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Input: nhập số n trong khoảng 1-100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n&gt;100 hoặc n&lt;0 =&gt; nhập lại input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</w:t>
        <w:tab/>
        <w:t xml:space="preserve">n &gt;= 75 </w:t>
        <w:tab/>
        <w:tab/>
        <w:t xml:space="preserve">=&gt; xepLoai =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</w:t>
        <w:tab/>
        <w:t xml:space="preserve">n &lt;75 và n&gt;60</w:t>
        <w:tab/>
        <w:t xml:space="preserve">=&gt; xepLoai =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</w:t>
        <w:tab/>
        <w:t xml:space="preserve">n&lt;60  và n&gt;45</w:t>
        <w:tab/>
        <w:t xml:space="preserve">=&gt; xepLoai =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</w:t>
        <w:tab/>
        <w:t xml:space="preserve">n &lt;45 và n&gt;35 =&gt; xepLoai = 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</w:t>
        <w:tab/>
        <w:t xml:space="preserve">n &lt;35</w:t>
        <w:tab/>
        <w:tab/>
        <w:t xml:space="preserve">=&gt; xepLoai =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Display xepLoai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Flowchart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62850" cy="576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