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4BB" w:rsidRDefault="002544BB" w:rsidP="002544BB">
      <w:pPr>
        <w:rPr>
          <w:rFonts w:ascii="Arial" w:hAnsi="Arial" w:cs="Times New Roman"/>
          <w:color w:val="000000"/>
          <w:sz w:val="22"/>
          <w:szCs w:val="22"/>
        </w:rPr>
      </w:pPr>
      <w:bookmarkStart w:id="0" w:name="_GoBack"/>
      <w:r>
        <w:rPr>
          <w:rFonts w:ascii="Arial" w:hAnsi="Arial" w:cs="Times New Roman"/>
          <w:color w:val="000000"/>
          <w:sz w:val="22"/>
          <w:szCs w:val="22"/>
        </w:rPr>
        <w:t xml:space="preserve">BLOG POST </w:t>
      </w:r>
    </w:p>
    <w:p w:rsidR="002544BB" w:rsidRPr="002544BB" w:rsidRDefault="002544BB" w:rsidP="002544BB">
      <w:pPr>
        <w:rPr>
          <w:rFonts w:ascii="Times" w:hAnsi="Times" w:cs="Times New Roman"/>
          <w:sz w:val="20"/>
          <w:szCs w:val="20"/>
        </w:rPr>
      </w:pPr>
      <w:r w:rsidRPr="002544BB">
        <w:rPr>
          <w:rFonts w:ascii="Arial" w:hAnsi="Arial" w:cs="Times New Roman"/>
          <w:color w:val="000000"/>
          <w:sz w:val="22"/>
          <w:szCs w:val="22"/>
        </w:rPr>
        <w:t xml:space="preserve">In Direct Response Television, the goal is, clearly, to elicit responses. This could mean something different for many clients, maybe a phone call, a sold policy, </w:t>
      </w:r>
      <w:proofErr w:type="gramStart"/>
      <w:r w:rsidRPr="002544BB">
        <w:rPr>
          <w:rFonts w:ascii="Arial" w:hAnsi="Arial" w:cs="Times New Roman"/>
          <w:color w:val="000000"/>
          <w:sz w:val="22"/>
          <w:szCs w:val="22"/>
        </w:rPr>
        <w:t>a</w:t>
      </w:r>
      <w:proofErr w:type="gramEnd"/>
      <w:r w:rsidRPr="002544BB">
        <w:rPr>
          <w:rFonts w:ascii="Arial" w:hAnsi="Arial" w:cs="Times New Roman"/>
          <w:color w:val="000000"/>
          <w:sz w:val="22"/>
          <w:szCs w:val="22"/>
        </w:rPr>
        <w:t xml:space="preserve"> free quote. However, for one of our clients, the end goal is a </w:t>
      </w:r>
      <w:r w:rsidRPr="002544BB">
        <w:rPr>
          <w:rFonts w:ascii="Arial" w:hAnsi="Arial" w:cs="Times New Roman"/>
          <w:b/>
          <w:bCs/>
          <w:color w:val="000000"/>
          <w:sz w:val="22"/>
          <w:szCs w:val="22"/>
        </w:rPr>
        <w:t>paid sale</w:t>
      </w:r>
      <w:r w:rsidRPr="002544BB">
        <w:rPr>
          <w:rFonts w:ascii="Arial" w:hAnsi="Arial" w:cs="Times New Roman"/>
          <w:color w:val="000000"/>
          <w:sz w:val="22"/>
          <w:szCs w:val="22"/>
        </w:rPr>
        <w:t>. Direct Response gives us the tools to track someone from just a phone call, to a lead, to a sale. It’s important for us to know exactly what pieces of our advertising are driving response, so we can continue to spend in places that generate the most efficient sales. The problem? Sales take weeks to come in, and we need to buy media today! The solution? Predictive modeling.</w:t>
      </w:r>
    </w:p>
    <w:p w:rsidR="002544BB" w:rsidRPr="002544BB" w:rsidRDefault="002544BB" w:rsidP="002544BB">
      <w:pPr>
        <w:rPr>
          <w:rFonts w:ascii="Times" w:eastAsia="Times New Roman" w:hAnsi="Times" w:cs="Times New Roman"/>
          <w:sz w:val="20"/>
          <w:szCs w:val="20"/>
        </w:rPr>
      </w:pPr>
    </w:p>
    <w:p w:rsidR="002544BB" w:rsidRPr="002544BB" w:rsidRDefault="002544BB" w:rsidP="002544BB">
      <w:pPr>
        <w:rPr>
          <w:rFonts w:ascii="Times" w:hAnsi="Times" w:cs="Times New Roman"/>
          <w:sz w:val="20"/>
          <w:szCs w:val="20"/>
        </w:rPr>
      </w:pPr>
      <w:r w:rsidRPr="002544BB">
        <w:rPr>
          <w:rFonts w:ascii="Arial" w:hAnsi="Arial" w:cs="Times New Roman"/>
          <w:color w:val="000000"/>
          <w:sz w:val="22"/>
          <w:szCs w:val="22"/>
        </w:rPr>
        <w:t xml:space="preserve">In this situation, a decision tree </w:t>
      </w:r>
      <w:proofErr w:type="spellStart"/>
      <w:r w:rsidRPr="002544BB">
        <w:rPr>
          <w:rFonts w:ascii="Arial" w:hAnsi="Arial" w:cs="Times New Roman"/>
          <w:color w:val="000000"/>
          <w:sz w:val="22"/>
          <w:szCs w:val="22"/>
        </w:rPr>
        <w:t>regressor</w:t>
      </w:r>
      <w:proofErr w:type="spellEnd"/>
      <w:r w:rsidRPr="002544BB">
        <w:rPr>
          <w:rFonts w:ascii="Arial" w:hAnsi="Arial" w:cs="Times New Roman"/>
          <w:color w:val="000000"/>
          <w:sz w:val="22"/>
          <w:szCs w:val="22"/>
        </w:rPr>
        <w:t xml:space="preserve"> is our chosen method. Television ads have many categorical features: Access Code, Station Code, Length, Program, Affiliate, Market, and Air Type. All of these should be explored as features of our model to see which factors of the ad buy have a strong predictive impact on the resulting cost-per-sale. </w:t>
      </w:r>
    </w:p>
    <w:p w:rsidR="002544BB" w:rsidRPr="002544BB" w:rsidRDefault="002544BB" w:rsidP="002544BB">
      <w:pPr>
        <w:rPr>
          <w:rFonts w:ascii="Times" w:eastAsia="Times New Roman" w:hAnsi="Times" w:cs="Times New Roman"/>
          <w:sz w:val="20"/>
          <w:szCs w:val="20"/>
        </w:rPr>
      </w:pPr>
    </w:p>
    <w:p w:rsidR="002544BB" w:rsidRPr="002544BB" w:rsidRDefault="002544BB" w:rsidP="002544BB">
      <w:pPr>
        <w:rPr>
          <w:rFonts w:ascii="Times" w:hAnsi="Times" w:cs="Times New Roman"/>
          <w:sz w:val="20"/>
          <w:szCs w:val="20"/>
        </w:rPr>
      </w:pPr>
      <w:r w:rsidRPr="002544BB">
        <w:rPr>
          <w:rFonts w:ascii="Arial" w:hAnsi="Arial" w:cs="Times New Roman"/>
          <w:color w:val="000000"/>
          <w:sz w:val="22"/>
          <w:szCs w:val="22"/>
        </w:rPr>
        <w:t xml:space="preserve">Through testing, we have determined that of the 327 different columns available, spend, lead volume, and just a few </w:t>
      </w:r>
      <w:proofErr w:type="spellStart"/>
      <w:r w:rsidRPr="002544BB">
        <w:rPr>
          <w:rFonts w:ascii="Arial" w:hAnsi="Arial" w:cs="Times New Roman"/>
          <w:color w:val="000000"/>
          <w:sz w:val="22"/>
          <w:szCs w:val="22"/>
        </w:rPr>
        <w:t>creatives</w:t>
      </w:r>
      <w:proofErr w:type="spellEnd"/>
      <w:r w:rsidRPr="002544BB">
        <w:rPr>
          <w:rFonts w:ascii="Arial" w:hAnsi="Arial" w:cs="Times New Roman"/>
          <w:color w:val="000000"/>
          <w:sz w:val="22"/>
          <w:szCs w:val="22"/>
        </w:rPr>
        <w:t xml:space="preserve"> are considered </w:t>
      </w:r>
      <w:r w:rsidRPr="002544BB">
        <w:rPr>
          <w:rFonts w:ascii="Arial" w:hAnsi="Arial" w:cs="Times New Roman"/>
          <w:b/>
          <w:bCs/>
          <w:color w:val="000000"/>
          <w:sz w:val="22"/>
          <w:szCs w:val="22"/>
        </w:rPr>
        <w:t xml:space="preserve">feature </w:t>
      </w:r>
      <w:proofErr w:type="spellStart"/>
      <w:r w:rsidRPr="002544BB">
        <w:rPr>
          <w:rFonts w:ascii="Arial" w:hAnsi="Arial" w:cs="Times New Roman"/>
          <w:b/>
          <w:bCs/>
          <w:color w:val="000000"/>
          <w:sz w:val="22"/>
          <w:szCs w:val="22"/>
        </w:rPr>
        <w:t>importances</w:t>
      </w:r>
      <w:proofErr w:type="spellEnd"/>
      <w:r w:rsidRPr="002544BB">
        <w:rPr>
          <w:rFonts w:ascii="Arial" w:hAnsi="Arial" w:cs="Times New Roman"/>
          <w:color w:val="000000"/>
          <w:sz w:val="22"/>
          <w:szCs w:val="22"/>
        </w:rPr>
        <w:t>. This means they will be included in the decision tree model. We begin at the top of the tree, and make a split (True or False) based on what will produce the lowest error. From here, we continue to make splits to minimize error. Based on tests, we have limited the size of the tree to stop at a depth of 5 meaning it splits 4 times before we get to the final results.</w:t>
      </w:r>
    </w:p>
    <w:p w:rsidR="002544BB" w:rsidRPr="002544BB" w:rsidRDefault="002544BB" w:rsidP="002544BB">
      <w:pPr>
        <w:rPr>
          <w:rFonts w:ascii="Times" w:eastAsia="Times New Roman" w:hAnsi="Times" w:cs="Times New Roman"/>
          <w:sz w:val="20"/>
          <w:szCs w:val="20"/>
        </w:rPr>
      </w:pPr>
    </w:p>
    <w:p w:rsidR="002544BB" w:rsidRPr="002544BB" w:rsidRDefault="002544BB" w:rsidP="002544BB">
      <w:pPr>
        <w:rPr>
          <w:rFonts w:ascii="Times" w:hAnsi="Times" w:cs="Times New Roman"/>
          <w:sz w:val="20"/>
          <w:szCs w:val="20"/>
        </w:rPr>
      </w:pPr>
      <w:r w:rsidRPr="002544BB">
        <w:rPr>
          <w:rFonts w:ascii="Arial" w:hAnsi="Arial" w:cs="Times New Roman"/>
          <w:color w:val="000000"/>
          <w:sz w:val="22"/>
          <w:szCs w:val="22"/>
        </w:rPr>
        <w:t>After training the model and testing on a held-out dataset, our root mean squared error was 1113. A benchmark to compare this to would be if we had just been predicting the mean cost-per-sale for every record (this is called a null model). The root mean squared error of this null model would be 1570, so our decision tree beat the null model in predicting cost-per-sale.</w:t>
      </w:r>
    </w:p>
    <w:p w:rsidR="002544BB" w:rsidRPr="002544BB" w:rsidRDefault="002544BB" w:rsidP="002544BB">
      <w:pPr>
        <w:rPr>
          <w:rFonts w:ascii="Times" w:eastAsia="Times New Roman" w:hAnsi="Times" w:cs="Times New Roman"/>
          <w:sz w:val="20"/>
          <w:szCs w:val="20"/>
        </w:rPr>
      </w:pPr>
    </w:p>
    <w:p w:rsidR="002544BB" w:rsidRPr="002544BB" w:rsidRDefault="002544BB" w:rsidP="002544BB">
      <w:pPr>
        <w:rPr>
          <w:rFonts w:ascii="Times" w:hAnsi="Times" w:cs="Times New Roman"/>
          <w:sz w:val="20"/>
          <w:szCs w:val="20"/>
        </w:rPr>
      </w:pPr>
      <w:r w:rsidRPr="002544BB">
        <w:rPr>
          <w:rFonts w:ascii="Arial" w:hAnsi="Arial" w:cs="Times New Roman"/>
          <w:color w:val="000000"/>
          <w:sz w:val="22"/>
          <w:szCs w:val="22"/>
        </w:rPr>
        <w:t>There are many advantages of a decision tree. First, we can display it graphically and it is highly interpretable. This will be important as we implement this model for media buyers to use in placing their ad buys. Decision trees also outperform linear models when the relationship is non-linear, which is certainly the case in this dataset. One disadvantage of decision trees to keep in mind is that they do not work well with highly unbalanced classes. We do tend to place a lot more media behind certain media types and markets, which could limit the power of the model. Although decision trees are not the most competitive of supervised learning methods, they are highly interpretable and can approximate human decision-making, factors that are of primary importance in this use case!</w:t>
      </w:r>
    </w:p>
    <w:p w:rsidR="002544BB" w:rsidRPr="002544BB" w:rsidRDefault="002544BB" w:rsidP="002544BB">
      <w:pPr>
        <w:rPr>
          <w:rFonts w:ascii="Times" w:eastAsia="Times New Roman" w:hAnsi="Times" w:cs="Times New Roman"/>
          <w:sz w:val="20"/>
          <w:szCs w:val="20"/>
        </w:rPr>
      </w:pPr>
    </w:p>
    <w:p w:rsidR="00F635D3" w:rsidRDefault="00F635D3"/>
    <w:bookmarkEnd w:id="0"/>
    <w:sectPr w:rsidR="00F635D3" w:rsidSect="00F635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BB"/>
    <w:rsid w:val="002544BB"/>
    <w:rsid w:val="00F63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2E3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4B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4B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88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2273</Characters>
  <Application>Microsoft Macintosh Word</Application>
  <DocSecurity>0</DocSecurity>
  <Lines>18</Lines>
  <Paragraphs>5</Paragraphs>
  <ScaleCrop>false</ScaleCrop>
  <Company>Eicoff</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Toohey</dc:creator>
  <cp:keywords/>
  <dc:description/>
  <cp:lastModifiedBy>Hannah Toohey</cp:lastModifiedBy>
  <cp:revision>1</cp:revision>
  <dcterms:created xsi:type="dcterms:W3CDTF">2018-03-23T01:50:00Z</dcterms:created>
  <dcterms:modified xsi:type="dcterms:W3CDTF">2018-03-23T01:59:00Z</dcterms:modified>
</cp:coreProperties>
</file>