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DB37B0" w14:textId="70D6F87C" w:rsidR="00F13F96" w:rsidRDefault="00CC66F5">
      <w:r>
        <w:rPr>
          <w:noProof/>
        </w:rPr>
        <w:drawing>
          <wp:anchor distT="0" distB="0" distL="114300" distR="114300" simplePos="0" relativeHeight="251658240" behindDoc="0" locked="0" layoutInCell="1" allowOverlap="1" wp14:anchorId="1E44C567" wp14:editId="08D7B9BE">
            <wp:simplePos x="0" y="0"/>
            <wp:positionH relativeFrom="margin">
              <wp:posOffset>1975304</wp:posOffset>
            </wp:positionH>
            <wp:positionV relativeFrom="paragraph">
              <wp:posOffset>-310333</wp:posOffset>
            </wp:positionV>
            <wp:extent cx="1974384" cy="1756316"/>
            <wp:effectExtent l="0" t="0" r="6985" b="0"/>
            <wp:wrapNone/>
            <wp:docPr id="12365110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511094" name="Picture 123651109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4384" cy="17563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9F6271" w14:textId="1356D365" w:rsidR="00EE4687" w:rsidRDefault="00EE4687"/>
    <w:p w14:paraId="6A194492" w14:textId="777A743C" w:rsidR="00EE4687" w:rsidRDefault="00EE4687"/>
    <w:p w14:paraId="501937E9" w14:textId="323E244F" w:rsidR="00EE4687" w:rsidRDefault="00EE4687"/>
    <w:p w14:paraId="26D484BC" w14:textId="1AF62ADC" w:rsidR="005303FD" w:rsidRDefault="005303FD"/>
    <w:p w14:paraId="79A877ED" w14:textId="77777777" w:rsidR="00CC66F5" w:rsidRDefault="00CC66F5"/>
    <w:p w14:paraId="4EEAFD51" w14:textId="31B76870" w:rsidR="00CC66F5" w:rsidRDefault="00BE7D33">
      <w:pPr>
        <w:rPr>
          <w:color w:val="00B050"/>
          <w:sz w:val="32"/>
          <w:szCs w:val="32"/>
        </w:rPr>
      </w:pPr>
      <w:r w:rsidRPr="00FB248D">
        <w:rPr>
          <w:color w:val="00B050"/>
          <w:sz w:val="32"/>
          <w:szCs w:val="32"/>
        </w:rPr>
        <w:t>SUBMITTED BY: NISHAT TASNIM ALVI</w:t>
      </w:r>
    </w:p>
    <w:p w14:paraId="4097B5F7" w14:textId="3348E05D" w:rsidR="005C3443" w:rsidRPr="00FB248D" w:rsidRDefault="005C3443">
      <w:pPr>
        <w:rPr>
          <w:color w:val="00B050"/>
          <w:sz w:val="32"/>
          <w:szCs w:val="32"/>
        </w:rPr>
      </w:pPr>
      <w:r>
        <w:rPr>
          <w:color w:val="00B050"/>
          <w:sz w:val="32"/>
          <w:szCs w:val="32"/>
        </w:rPr>
        <w:t>REG: 23111014</w:t>
      </w:r>
    </w:p>
    <w:p w14:paraId="64C202D1" w14:textId="1BDC59E5" w:rsidR="00BE7D33" w:rsidRPr="00FB248D" w:rsidRDefault="00F305F5">
      <w:pPr>
        <w:rPr>
          <w:color w:val="00B050"/>
          <w:sz w:val="32"/>
          <w:szCs w:val="32"/>
        </w:rPr>
      </w:pPr>
      <w:r w:rsidRPr="00FB248D">
        <w:rPr>
          <w:color w:val="00B050"/>
          <w:sz w:val="32"/>
          <w:szCs w:val="32"/>
        </w:rPr>
        <w:t>COURSE CODE: LAW-</w:t>
      </w:r>
      <w:r w:rsidR="00B339DE" w:rsidRPr="00FB248D">
        <w:rPr>
          <w:color w:val="00B050"/>
          <w:sz w:val="32"/>
          <w:szCs w:val="32"/>
        </w:rPr>
        <w:t>301</w:t>
      </w:r>
    </w:p>
    <w:p w14:paraId="6C80D029" w14:textId="4793183F" w:rsidR="00B339DE" w:rsidRPr="00FB248D" w:rsidRDefault="00B339DE">
      <w:pPr>
        <w:rPr>
          <w:color w:val="00B050"/>
          <w:sz w:val="32"/>
          <w:szCs w:val="32"/>
        </w:rPr>
      </w:pPr>
      <w:r w:rsidRPr="00FB248D">
        <w:rPr>
          <w:color w:val="00B050"/>
          <w:sz w:val="32"/>
          <w:szCs w:val="32"/>
        </w:rPr>
        <w:t>COURSE TITLE: LAND LAWS OF BANGLADESH</w:t>
      </w:r>
    </w:p>
    <w:p w14:paraId="76285795" w14:textId="53640AD9" w:rsidR="00B339DE" w:rsidRPr="00FB248D" w:rsidRDefault="009166AE">
      <w:pPr>
        <w:rPr>
          <w:color w:val="00B050"/>
          <w:sz w:val="32"/>
          <w:szCs w:val="32"/>
        </w:rPr>
      </w:pPr>
      <w:r w:rsidRPr="00FB248D">
        <w:rPr>
          <w:color w:val="00B050"/>
          <w:sz w:val="32"/>
          <w:szCs w:val="32"/>
        </w:rPr>
        <w:t>THIRD YEAR, FIRST SEMESTER</w:t>
      </w:r>
    </w:p>
    <w:p w14:paraId="03D69D64" w14:textId="41096E1F" w:rsidR="009166AE" w:rsidRDefault="009166AE">
      <w:pPr>
        <w:rPr>
          <w:color w:val="00B050"/>
          <w:sz w:val="32"/>
          <w:szCs w:val="32"/>
        </w:rPr>
      </w:pPr>
      <w:r w:rsidRPr="00FB248D">
        <w:rPr>
          <w:color w:val="00B050"/>
          <w:sz w:val="32"/>
          <w:szCs w:val="32"/>
        </w:rPr>
        <w:t>TOPIC: CASE LAWS ON PRE-EMPTION</w:t>
      </w:r>
    </w:p>
    <w:p w14:paraId="1D034B2F" w14:textId="77777777" w:rsidR="005C3443" w:rsidRDefault="005C3443">
      <w:pPr>
        <w:rPr>
          <w:color w:val="00B050"/>
          <w:sz w:val="32"/>
          <w:szCs w:val="32"/>
        </w:rPr>
      </w:pPr>
    </w:p>
    <w:p w14:paraId="09E7225D" w14:textId="79C3CAFC" w:rsidR="005C3443" w:rsidRDefault="005C3443">
      <w:pPr>
        <w:rPr>
          <w:color w:val="EE0000"/>
          <w:sz w:val="32"/>
          <w:szCs w:val="32"/>
        </w:rPr>
      </w:pPr>
      <w:r>
        <w:rPr>
          <w:color w:val="EE0000"/>
          <w:sz w:val="32"/>
          <w:szCs w:val="32"/>
        </w:rPr>
        <w:t xml:space="preserve">SUBMITTED TO: </w:t>
      </w:r>
      <w:r w:rsidR="00B36636" w:rsidRPr="00B36636">
        <w:rPr>
          <w:color w:val="EE0000"/>
          <w:sz w:val="32"/>
          <w:szCs w:val="32"/>
        </w:rPr>
        <w:t>Md. Nazmul Hossain Sefat</w:t>
      </w:r>
    </w:p>
    <w:p w14:paraId="48A747F2" w14:textId="0FF6C49C" w:rsidR="00B36636" w:rsidRDefault="00B36636">
      <w:pPr>
        <w:rPr>
          <w:color w:val="EE0000"/>
          <w:sz w:val="32"/>
          <w:szCs w:val="32"/>
        </w:rPr>
      </w:pPr>
      <w:r>
        <w:rPr>
          <w:color w:val="EE0000"/>
          <w:sz w:val="32"/>
          <w:szCs w:val="32"/>
        </w:rPr>
        <w:t>DESIGNATION: LECTURER</w:t>
      </w:r>
    </w:p>
    <w:p w14:paraId="47151A68" w14:textId="0363E891" w:rsidR="00B36636" w:rsidRPr="005C3443" w:rsidRDefault="00B36636">
      <w:pPr>
        <w:rPr>
          <w:color w:val="EE0000"/>
          <w:sz w:val="32"/>
          <w:szCs w:val="32"/>
        </w:rPr>
      </w:pPr>
      <w:r>
        <w:rPr>
          <w:color w:val="EE0000"/>
          <w:sz w:val="32"/>
          <w:szCs w:val="32"/>
        </w:rPr>
        <w:t>DEPARTMENT OF LAW AND HUMAN RIGHTS</w:t>
      </w:r>
    </w:p>
    <w:p w14:paraId="208487E6" w14:textId="77777777" w:rsidR="009166AE" w:rsidRDefault="009166AE">
      <w:pPr>
        <w:rPr>
          <w:color w:val="FFFF00"/>
          <w:sz w:val="32"/>
          <w:szCs w:val="32"/>
        </w:rPr>
      </w:pPr>
    </w:p>
    <w:p w14:paraId="6762A4C5" w14:textId="77777777" w:rsidR="00FB248D" w:rsidRPr="00FB248D" w:rsidRDefault="00FB248D">
      <w:pPr>
        <w:rPr>
          <w:color w:val="92D050"/>
          <w:sz w:val="32"/>
          <w:szCs w:val="32"/>
        </w:rPr>
      </w:pPr>
    </w:p>
    <w:sectPr w:rsidR="00FB248D" w:rsidRPr="00FB24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3FD"/>
    <w:rsid w:val="005303FD"/>
    <w:rsid w:val="00594ACD"/>
    <w:rsid w:val="005C3443"/>
    <w:rsid w:val="009166AE"/>
    <w:rsid w:val="00B339DE"/>
    <w:rsid w:val="00B36636"/>
    <w:rsid w:val="00BE7D33"/>
    <w:rsid w:val="00CC66F5"/>
    <w:rsid w:val="00EE4687"/>
    <w:rsid w:val="00F13F96"/>
    <w:rsid w:val="00F305F5"/>
    <w:rsid w:val="00F46C43"/>
    <w:rsid w:val="00FB2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377F2"/>
  <w15:chartTrackingRefBased/>
  <w15:docId w15:val="{44A3F227-91C1-48AE-8611-45CFC3CA9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03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03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03F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03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03F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03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03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03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03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03F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03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03F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03F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03F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03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03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03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03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03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03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03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03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03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03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03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03F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03F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03F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03F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Nishat Tasnim Alvi</dc:creator>
  <cp:keywords/>
  <dc:description/>
  <cp:lastModifiedBy>Nishat Tasnim Alvi</cp:lastModifiedBy>
  <cp:revision>12</cp:revision>
  <dcterms:created xsi:type="dcterms:W3CDTF">2025-10-06T10:21:00Z</dcterms:created>
  <dcterms:modified xsi:type="dcterms:W3CDTF">2025-10-06T10:33:00Z</dcterms:modified>
</cp:coreProperties>
</file>