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jc w:val="center"/>
        <w:rPr/>
      </w:pPr>
      <w:bookmarkStart w:colFirst="0" w:colLast="0" w:name="_8prd7e5xud9q" w:id="0"/>
      <w:bookmarkEnd w:id="0"/>
      <w:r w:rsidDel="00000000" w:rsidR="00000000" w:rsidRPr="00000000">
        <w:rPr>
          <w:rtl w:val="0"/>
        </w:rPr>
        <w:t xml:space="preserve">Sorting Algorithms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by Hasan Murad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Sorting Algorithm is used to rearrange a given array or list elements according to a comparison operator on the elements. The comparison operator is used to decide the new order of elements in the respective data structure.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Classification of Sorting Algorithms: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……………..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Traditional Sorting: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Comparison Sorting: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Linear Time Sorting: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Traditional Sorting: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…………….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Bubble Sort: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Selection Sort: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Insertion Sort: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Comparison Sorting: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………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Merge Sort: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Quick Sort: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Linear Time Sorting: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…………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Counting Sort: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Radix Sort: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Bucket Sort: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