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F1B" w:rsidRDefault="000F7F7E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Asia Pacific (UAP)</w:t>
      </w:r>
    </w:p>
    <w:p w:rsidR="005F0F1B" w:rsidRDefault="000F7F7E">
      <w:pPr>
        <w:pBdr>
          <w:bottom w:val="single" w:sz="12" w:space="1" w:color="000000"/>
        </w:pBd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Department of Computer Science and Engineering (CSE)</w:t>
      </w:r>
    </w:p>
    <w:p w:rsidR="005F0F1B" w:rsidRDefault="005F0F1B">
      <w:pPr>
        <w:pBdr>
          <w:bottom w:val="single" w:sz="12" w:space="1" w:color="000000"/>
        </w:pBd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</w:p>
    <w:p w:rsidR="005F0F1B" w:rsidRDefault="005F0F1B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</w:p>
    <w:p w:rsidR="005F0F1B" w:rsidRDefault="000F7F7E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Course Outline </w:t>
      </w:r>
    </w:p>
    <w:p w:rsidR="005F0F1B" w:rsidRDefault="005F0F1B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</w:p>
    <w:p w:rsidR="005F0F1B" w:rsidRDefault="005F0F1B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</w:p>
    <w:p w:rsidR="005F0F1B" w:rsidRDefault="000F7F7E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Program: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Computer Science and Engineering (CSE) </w:t>
      </w:r>
    </w:p>
    <w:p w:rsidR="005F0F1B" w:rsidRDefault="005F0F1B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5F0F1B" w:rsidRDefault="000F7F7E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Course Title: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Computer Graphics</w:t>
      </w:r>
    </w:p>
    <w:p w:rsidR="005F0F1B" w:rsidRDefault="000F7F7E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Course Code: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CSE 425</w:t>
      </w:r>
    </w:p>
    <w:p w:rsidR="005F0F1B" w:rsidRDefault="005F0F1B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5F0F1B" w:rsidRDefault="000F7F7E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Semester: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Spring-2020</w:t>
      </w:r>
    </w:p>
    <w:p w:rsidR="005F0F1B" w:rsidRDefault="005F0F1B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5F0F1B" w:rsidRDefault="000F7F7E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Level: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8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Semester</w:t>
      </w:r>
    </w:p>
    <w:p w:rsidR="005F0F1B" w:rsidRDefault="005F0F1B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5F0F1B" w:rsidRDefault="000F7F7E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Credit Hour: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3.0</w:t>
      </w:r>
    </w:p>
    <w:p w:rsidR="005F0F1B" w:rsidRDefault="005F0F1B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5F0F1B" w:rsidRDefault="000F7F7E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Name &amp; Designation of Teacher: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Dr. Bilkis Jamal </w:t>
      </w:r>
      <w:proofErr w:type="spellStart"/>
      <w:r>
        <w:rPr>
          <w:rFonts w:ascii="Times New Roman" w:eastAsia="Times New Roman" w:hAnsi="Times New Roman" w:cs="Times New Roman"/>
        </w:rPr>
        <w:t>Ferdosi</w:t>
      </w:r>
      <w:proofErr w:type="spellEnd"/>
      <w:r>
        <w:rPr>
          <w:rFonts w:ascii="Times New Roman" w:eastAsia="Times New Roman" w:hAnsi="Times New Roman" w:cs="Times New Roman"/>
        </w:rPr>
        <w:t xml:space="preserve">, Professor </w:t>
      </w:r>
    </w:p>
    <w:p w:rsidR="005F0F1B" w:rsidRDefault="005F0F1B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5F0F1B" w:rsidRDefault="000F7F7E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Office/Room: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7th Floor, teacher’s compound</w:t>
      </w:r>
    </w:p>
    <w:p w:rsidR="005F0F1B" w:rsidRDefault="005F0F1B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5F0F1B" w:rsidRDefault="000F7F7E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Class Hours: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SECTION A:</w:t>
      </w:r>
      <w:r>
        <w:rPr>
          <w:rFonts w:ascii="Times New Roman" w:eastAsia="Times New Roman" w:hAnsi="Times New Roman" w:cs="Times New Roman"/>
        </w:rPr>
        <w:tab/>
      </w:r>
      <w:r w:rsidR="008D24C0">
        <w:rPr>
          <w:rFonts w:ascii="Times New Roman" w:eastAsia="Times New Roman" w:hAnsi="Times New Roman" w:cs="Times New Roman"/>
        </w:rPr>
        <w:t>Tuesday: 11 AM – 12:20PM</w:t>
      </w:r>
    </w:p>
    <w:p w:rsidR="008D24C0" w:rsidRDefault="008D24C0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Thursday: </w:t>
      </w:r>
      <w:r>
        <w:rPr>
          <w:rFonts w:ascii="Times New Roman" w:eastAsia="Times New Roman" w:hAnsi="Times New Roman" w:cs="Times New Roman"/>
        </w:rPr>
        <w:t>11 AM – 12:20PM</w:t>
      </w:r>
    </w:p>
    <w:p w:rsidR="005F0F1B" w:rsidRDefault="005F0F1B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5F0F1B" w:rsidRDefault="000F7F7E" w:rsidP="008D24C0">
      <w:pPr>
        <w:spacing w:after="0" w:line="240" w:lineRule="auto"/>
        <w:ind w:leftChars="0" w:left="2880" w:firstLineChars="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SECTION B: </w:t>
      </w:r>
      <w:r>
        <w:rPr>
          <w:rFonts w:ascii="Times New Roman" w:eastAsia="Times New Roman" w:hAnsi="Times New Roman" w:cs="Times New Roman"/>
        </w:rPr>
        <w:tab/>
      </w:r>
      <w:r w:rsidR="008D24C0">
        <w:rPr>
          <w:rFonts w:ascii="Times New Roman" w:eastAsia="Times New Roman" w:hAnsi="Times New Roman" w:cs="Times New Roman"/>
        </w:rPr>
        <w:t>Wednesday: 3:30PM – 4:50PM</w:t>
      </w:r>
    </w:p>
    <w:p w:rsidR="00D12A7C" w:rsidRDefault="00D12A7C" w:rsidP="00D12A7C">
      <w:pPr>
        <w:spacing w:after="0" w:line="240" w:lineRule="auto"/>
        <w:ind w:leftChars="0" w:left="2880" w:firstLineChars="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Saturday: </w:t>
      </w:r>
      <w:r>
        <w:rPr>
          <w:rFonts w:ascii="Times New Roman" w:eastAsia="Times New Roman" w:hAnsi="Times New Roman" w:cs="Times New Roman"/>
        </w:rPr>
        <w:t>3:30PM – 4:50PM</w:t>
      </w:r>
    </w:p>
    <w:p w:rsidR="00D12A7C" w:rsidRDefault="00D12A7C" w:rsidP="008D24C0">
      <w:pPr>
        <w:spacing w:after="0" w:line="240" w:lineRule="auto"/>
        <w:ind w:leftChars="0" w:left="2880" w:firstLineChars="0" w:firstLine="720"/>
        <w:rPr>
          <w:rFonts w:ascii="Times New Roman" w:eastAsia="Times New Roman" w:hAnsi="Times New Roman" w:cs="Times New Roman"/>
        </w:rPr>
      </w:pPr>
    </w:p>
    <w:p w:rsidR="005F0F1B" w:rsidRDefault="000F7F7E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5F0F1B" w:rsidRDefault="000F7F7E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Consultation Hours: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TBA </w:t>
      </w:r>
    </w:p>
    <w:p w:rsidR="005F0F1B" w:rsidRDefault="000F7F7E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5F0F1B" w:rsidRDefault="000F7F7E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e-mail: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bjferdosi@uap-bd.edu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5F0F1B" w:rsidRDefault="005F0F1B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5F0F1B" w:rsidRDefault="000F7F7E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Mobile: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+8801760242388</w:t>
      </w:r>
    </w:p>
    <w:p w:rsidR="005F0F1B" w:rsidRDefault="000F7F7E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F0F1B" w:rsidRDefault="000F7F7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Rationale: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FF0000"/>
        </w:rPr>
        <w:t>(a set of reasons or a logical basis for a course of action or a particular belief</w:t>
      </w:r>
      <w:proofErr w:type="gramStart"/>
      <w:r>
        <w:rPr>
          <w:rFonts w:ascii="Times New Roman" w:eastAsia="Times New Roman" w:hAnsi="Times New Roman" w:cs="Times New Roman"/>
          <w:color w:val="FF0000"/>
          <w:highlight w:val="white"/>
        </w:rPr>
        <w:t>.</w:t>
      </w:r>
      <w:r>
        <w:rPr>
          <w:rFonts w:ascii="Times New Roman" w:eastAsia="Times New Roman" w:hAnsi="Times New Roman" w:cs="Times New Roman"/>
          <w:color w:val="FF0000"/>
        </w:rPr>
        <w:t xml:space="preserve"> )</w:t>
      </w:r>
      <w:proofErr w:type="gramEnd"/>
    </w:p>
    <w:p w:rsidR="005F0F1B" w:rsidRDefault="000F7F7E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This course is designed to provide fundamental concepts of vector and raster graphics and practices involved in Digital Device like Computer.</w:t>
      </w:r>
    </w:p>
    <w:p w:rsidR="005F0F1B" w:rsidRDefault="005F0F1B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5F0F1B" w:rsidRDefault="000F7F7E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Pre-requisite </w:t>
      </w:r>
      <w:r>
        <w:rPr>
          <w:rFonts w:ascii="Times New Roman" w:eastAsia="Times New Roman" w:hAnsi="Times New Roman" w:cs="Times New Roman"/>
        </w:rPr>
        <w:t>(if any)</w:t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Nill</w:t>
      </w:r>
      <w:proofErr w:type="spellEnd"/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5F0F1B" w:rsidRDefault="005F0F1B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5F0F1B" w:rsidRDefault="005F0F1B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5F0F1B" w:rsidRDefault="000F7F7E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Course Synopsis: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This course provides a comprehensive introduction to computer graphics. Focuses on fundamental concepts and techniques, and their cross-cutting relationship to multiple problem domains in graphics (rendering, animation, geometry, imaging). Topics include: Introduction to the basic concepts, 2-D and 3-D modeling and transformations, viewing transformations, projections, rendering techniques. Students will use a standard computer graphics API to reinforce concepts and study fundamental computer graphics algorithms.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5F0F1B" w:rsidRDefault="005F0F1B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5F0F1B" w:rsidRDefault="005F0F1B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5F0F1B" w:rsidRDefault="005F0F1B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</w:rPr>
      </w:pPr>
    </w:p>
    <w:p w:rsidR="005F0F1B" w:rsidRDefault="00186ED3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Course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Objectives </w:t>
      </w:r>
      <w:r w:rsidR="000F7F7E">
        <w:rPr>
          <w:rFonts w:ascii="Times New Roman" w:eastAsia="Times New Roman" w:hAnsi="Times New Roman" w:cs="Times New Roman"/>
          <w:b/>
        </w:rPr>
        <w:t>:</w:t>
      </w:r>
      <w:proofErr w:type="gramEnd"/>
      <w:r w:rsidR="000F7F7E">
        <w:rPr>
          <w:rFonts w:ascii="Times New Roman" w:eastAsia="Times New Roman" w:hAnsi="Times New Roman" w:cs="Times New Roman"/>
          <w:b/>
        </w:rPr>
        <w:t xml:space="preserve"> </w:t>
      </w:r>
      <w:r w:rsidR="000F7F7E">
        <w:rPr>
          <w:rFonts w:ascii="Times New Roman" w:eastAsia="Times New Roman" w:hAnsi="Times New Roman" w:cs="Times New Roman"/>
          <w:b/>
        </w:rPr>
        <w:tab/>
      </w:r>
      <w:r w:rsidR="000F7F7E">
        <w:rPr>
          <w:rFonts w:ascii="Times New Roman" w:eastAsia="Times New Roman" w:hAnsi="Times New Roman" w:cs="Times New Roman"/>
          <w:b/>
        </w:rPr>
        <w:tab/>
      </w:r>
      <w:r w:rsidR="000F7F7E">
        <w:rPr>
          <w:rFonts w:ascii="Times New Roman" w:eastAsia="Times New Roman" w:hAnsi="Times New Roman" w:cs="Times New Roman"/>
        </w:rPr>
        <w:t>The objectives of this course are:</w:t>
      </w:r>
    </w:p>
    <w:p w:rsidR="005F0F1B" w:rsidRDefault="000F7F7E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5F0F1B" w:rsidRDefault="000F7F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 identify and explain the core concepts of computer graphics leading to the ability to understand contemporary terminology, progress, issues, and trends. </w:t>
      </w:r>
    </w:p>
    <w:p w:rsidR="005F0F1B" w:rsidRDefault="000F7F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 apply graphics programming techniques to design, and create computer graphics scenes. </w:t>
      </w:r>
    </w:p>
    <w:p w:rsidR="005F0F1B" w:rsidRDefault="000F7F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create effective OpenGL programs to solve graphics programming issues, including 3D transformation</w:t>
      </w:r>
    </w:p>
    <w:p w:rsidR="005F0F1B" w:rsidRDefault="005F0F1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:rsidR="005F0F1B" w:rsidRDefault="000F7F7E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 xml:space="preserve">Course Outcomes (CO) and their mapping with Program outcomes (PO) and Teaching-Learning Assessment methods: </w:t>
      </w:r>
    </w:p>
    <w:p w:rsidR="005F0F1B" w:rsidRDefault="005F0F1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FF0000"/>
        </w:rPr>
      </w:pPr>
    </w:p>
    <w:tbl>
      <w:tblPr>
        <w:tblStyle w:val="a6"/>
        <w:tblW w:w="94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3060"/>
        <w:gridCol w:w="1350"/>
        <w:gridCol w:w="1440"/>
        <w:gridCol w:w="1260"/>
        <w:gridCol w:w="1581"/>
      </w:tblGrid>
      <w:tr w:rsidR="005F0F1B">
        <w:trPr>
          <w:jc w:val="center"/>
        </w:trPr>
        <w:tc>
          <w:tcPr>
            <w:tcW w:w="715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</w:t>
            </w:r>
          </w:p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3060" w:type="dxa"/>
          </w:tcPr>
          <w:p w:rsidR="005F0F1B" w:rsidRDefault="000F7F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 Statements:</w:t>
            </w:r>
          </w:p>
          <w:p w:rsidR="005F0F1B" w:rsidRDefault="000F7F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Upon successful completion of the course, students will able to:</w:t>
            </w:r>
          </w:p>
        </w:tc>
        <w:tc>
          <w:tcPr>
            <w:tcW w:w="1350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Corresponding</w:t>
            </w:r>
          </w:p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POs</w:t>
            </w:r>
          </w:p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(Appendix-1)</w:t>
            </w:r>
          </w:p>
        </w:tc>
        <w:tc>
          <w:tcPr>
            <w:tcW w:w="1440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Bloom’s taxonomy domain/level</w:t>
            </w:r>
          </w:p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(Appendix-2)</w:t>
            </w:r>
          </w:p>
        </w:tc>
        <w:tc>
          <w:tcPr>
            <w:tcW w:w="1260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Delivery methods and activities</w:t>
            </w:r>
          </w:p>
        </w:tc>
        <w:tc>
          <w:tcPr>
            <w:tcW w:w="1581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Assessment</w:t>
            </w:r>
          </w:p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Tools</w:t>
            </w:r>
          </w:p>
        </w:tc>
      </w:tr>
      <w:tr w:rsidR="005F0F1B">
        <w:trPr>
          <w:jc w:val="center"/>
        </w:trPr>
        <w:tc>
          <w:tcPr>
            <w:tcW w:w="715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CO1</w:t>
            </w:r>
          </w:p>
        </w:tc>
        <w:tc>
          <w:tcPr>
            <w:tcW w:w="3060" w:type="dxa"/>
          </w:tcPr>
          <w:p w:rsidR="005F0F1B" w:rsidRDefault="000F7F7E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Understand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Computer Graphics (CG) Basics, CG Pipeline and fundamentals of CG algorithms </w:t>
            </w:r>
          </w:p>
        </w:tc>
        <w:tc>
          <w:tcPr>
            <w:tcW w:w="1350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40" w:type="dxa"/>
          </w:tcPr>
          <w:p w:rsidR="005F0F1B" w:rsidRDefault="005F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5F0F1B" w:rsidRDefault="00CB1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Cognitive/ </w:t>
            </w:r>
            <w:r w:rsidR="000F7F7E">
              <w:rPr>
                <w:rFonts w:ascii="Times New Roman" w:eastAsia="Times New Roman" w:hAnsi="Times New Roman" w:cs="Times New Roman"/>
              </w:rPr>
              <w:t>Understand</w:t>
            </w:r>
          </w:p>
        </w:tc>
        <w:tc>
          <w:tcPr>
            <w:tcW w:w="1260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Lecture, multimedia, </w:t>
            </w:r>
          </w:p>
        </w:tc>
        <w:tc>
          <w:tcPr>
            <w:tcW w:w="1581" w:type="dxa"/>
          </w:tcPr>
          <w:p w:rsidR="005F0F1B" w:rsidRDefault="005F0F1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F0F1B">
        <w:trPr>
          <w:jc w:val="center"/>
        </w:trPr>
        <w:tc>
          <w:tcPr>
            <w:tcW w:w="715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CO2</w:t>
            </w:r>
          </w:p>
        </w:tc>
        <w:tc>
          <w:tcPr>
            <w:tcW w:w="3060" w:type="dxa"/>
          </w:tcPr>
          <w:p w:rsidR="005F0F1B" w:rsidRDefault="000F7F7E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Describe </w:t>
            </w:r>
            <w:r w:rsidR="009B17EC">
              <w:rPr>
                <w:rFonts w:ascii="Times New Roman" w:eastAsia="Times New Roman" w:hAnsi="Times New Roman" w:cs="Times New Roman"/>
                <w:color w:val="000000"/>
              </w:rPr>
              <w:t xml:space="preserve">the concepts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and techniques used in 3D computer graphics, including viewing transformations, hierarchical modeling, color, lighting and texture mapping. </w:t>
            </w:r>
          </w:p>
        </w:tc>
        <w:tc>
          <w:tcPr>
            <w:tcW w:w="1350" w:type="dxa"/>
          </w:tcPr>
          <w:p w:rsidR="005F0F1B" w:rsidRDefault="00CB1C5D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40" w:type="dxa"/>
          </w:tcPr>
          <w:p w:rsidR="005F0F1B" w:rsidRDefault="005F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5F0F1B" w:rsidRDefault="005F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CB1C5D" w:rsidRDefault="000F7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 w:rsidR="00CB1C5D">
              <w:rPr>
                <w:rFonts w:ascii="Times New Roman" w:eastAsia="Times New Roman" w:hAnsi="Times New Roman" w:cs="Times New Roman"/>
              </w:rPr>
              <w:t xml:space="preserve">Cognitive/    </w:t>
            </w:r>
          </w:p>
          <w:p w:rsidR="005F0F1B" w:rsidRDefault="00CB1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 w:rsidR="000F7F7E">
              <w:rPr>
                <w:rFonts w:ascii="Times New Roman" w:eastAsia="Times New Roman" w:hAnsi="Times New Roman" w:cs="Times New Roman"/>
              </w:rPr>
              <w:t>Understand</w:t>
            </w:r>
          </w:p>
        </w:tc>
        <w:tc>
          <w:tcPr>
            <w:tcW w:w="1260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Lecture, multimedia</w:t>
            </w:r>
          </w:p>
        </w:tc>
        <w:tc>
          <w:tcPr>
            <w:tcW w:w="1581" w:type="dxa"/>
          </w:tcPr>
          <w:p w:rsidR="005F0F1B" w:rsidRDefault="005F0F1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F0F1B">
        <w:trPr>
          <w:jc w:val="center"/>
        </w:trPr>
        <w:tc>
          <w:tcPr>
            <w:tcW w:w="715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CO3</w:t>
            </w:r>
          </w:p>
        </w:tc>
        <w:tc>
          <w:tcPr>
            <w:tcW w:w="3060" w:type="dxa"/>
          </w:tcPr>
          <w:p w:rsidR="005F0F1B" w:rsidRDefault="000F7F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Apply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CG algorithms and techniques in Computer Animation</w:t>
            </w:r>
          </w:p>
        </w:tc>
        <w:tc>
          <w:tcPr>
            <w:tcW w:w="1350" w:type="dxa"/>
          </w:tcPr>
          <w:p w:rsidR="005F0F1B" w:rsidRDefault="00CB1C5D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40" w:type="dxa"/>
          </w:tcPr>
          <w:p w:rsidR="005F0F1B" w:rsidRDefault="00CB1C5D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Cognitive/ </w:t>
            </w:r>
            <w:r w:rsidR="000F7F7E">
              <w:rPr>
                <w:rFonts w:ascii="Times New Roman" w:eastAsia="Times New Roman" w:hAnsi="Times New Roman" w:cs="Times New Roman"/>
              </w:rPr>
              <w:t>Apply</w:t>
            </w:r>
          </w:p>
        </w:tc>
        <w:tc>
          <w:tcPr>
            <w:tcW w:w="1260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Lecture, Discussion</w:t>
            </w:r>
          </w:p>
        </w:tc>
        <w:tc>
          <w:tcPr>
            <w:tcW w:w="1581" w:type="dxa"/>
          </w:tcPr>
          <w:p w:rsidR="005F0F1B" w:rsidRDefault="005F0F1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F0F1B">
        <w:trPr>
          <w:jc w:val="center"/>
        </w:trPr>
        <w:tc>
          <w:tcPr>
            <w:tcW w:w="715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CO4</w:t>
            </w:r>
          </w:p>
        </w:tc>
        <w:tc>
          <w:tcPr>
            <w:tcW w:w="3060" w:type="dxa"/>
          </w:tcPr>
          <w:p w:rsidR="005F0F1B" w:rsidRDefault="000F7F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Implement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interactive computer graphics using graphics API such as OpenGL</w:t>
            </w:r>
          </w:p>
        </w:tc>
        <w:tc>
          <w:tcPr>
            <w:tcW w:w="1350" w:type="dxa"/>
          </w:tcPr>
          <w:p w:rsidR="005F0F1B" w:rsidRDefault="00CB1C5D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440" w:type="dxa"/>
          </w:tcPr>
          <w:p w:rsidR="005F0F1B" w:rsidRDefault="00CB1C5D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Cognitive/ </w:t>
            </w:r>
            <w:r w:rsidR="000F7F7E">
              <w:rPr>
                <w:rFonts w:ascii="Times New Roman" w:eastAsia="Times New Roman" w:hAnsi="Times New Roman" w:cs="Times New Roman"/>
              </w:rPr>
              <w:t>Create</w:t>
            </w:r>
          </w:p>
        </w:tc>
        <w:tc>
          <w:tcPr>
            <w:tcW w:w="1260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Problem Solving, Group discussion</w:t>
            </w:r>
          </w:p>
        </w:tc>
        <w:tc>
          <w:tcPr>
            <w:tcW w:w="1581" w:type="dxa"/>
          </w:tcPr>
          <w:p w:rsidR="005F0F1B" w:rsidRDefault="005F0F1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F0F1B" w:rsidRDefault="005F0F1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FF0000"/>
        </w:rPr>
      </w:pPr>
    </w:p>
    <w:p w:rsidR="005F0F1B" w:rsidRDefault="005F0F1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FF0000"/>
        </w:rPr>
      </w:pPr>
    </w:p>
    <w:p w:rsidR="005F0F1B" w:rsidRDefault="000F7F7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Weighting COs with Assessment methods:</w:t>
      </w:r>
    </w:p>
    <w:p w:rsidR="005F0F1B" w:rsidRDefault="005F0F1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tbl>
      <w:tblPr>
        <w:tblStyle w:val="a7"/>
        <w:tblW w:w="78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1558"/>
        <w:gridCol w:w="839"/>
        <w:gridCol w:w="1377"/>
        <w:gridCol w:w="810"/>
        <w:gridCol w:w="720"/>
      </w:tblGrid>
      <w:tr w:rsidR="005F0F1B">
        <w:trPr>
          <w:jc w:val="center"/>
        </w:trPr>
        <w:tc>
          <w:tcPr>
            <w:tcW w:w="2553" w:type="dxa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Assessment Type</w:t>
            </w:r>
          </w:p>
        </w:tc>
        <w:tc>
          <w:tcPr>
            <w:tcW w:w="1558" w:type="dxa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% weight</w:t>
            </w:r>
          </w:p>
        </w:tc>
        <w:tc>
          <w:tcPr>
            <w:tcW w:w="839" w:type="dxa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CO1</w:t>
            </w:r>
          </w:p>
        </w:tc>
        <w:tc>
          <w:tcPr>
            <w:tcW w:w="1377" w:type="dxa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CO2</w:t>
            </w:r>
          </w:p>
        </w:tc>
        <w:tc>
          <w:tcPr>
            <w:tcW w:w="810" w:type="dxa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CO3</w:t>
            </w:r>
          </w:p>
        </w:tc>
        <w:tc>
          <w:tcPr>
            <w:tcW w:w="720" w:type="dxa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CO4</w:t>
            </w:r>
          </w:p>
        </w:tc>
      </w:tr>
      <w:tr w:rsidR="005F0F1B">
        <w:trPr>
          <w:jc w:val="center"/>
        </w:trPr>
        <w:tc>
          <w:tcPr>
            <w:tcW w:w="2553" w:type="dxa"/>
            <w:shd w:val="clear" w:color="auto" w:fill="auto"/>
          </w:tcPr>
          <w:p w:rsidR="005F0F1B" w:rsidRDefault="000F7F7E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Final Exam </w:t>
            </w:r>
          </w:p>
        </w:tc>
        <w:tc>
          <w:tcPr>
            <w:tcW w:w="1558" w:type="dxa"/>
            <w:shd w:val="clear" w:color="auto" w:fill="FFFFFF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50%</w:t>
            </w:r>
          </w:p>
        </w:tc>
        <w:tc>
          <w:tcPr>
            <w:tcW w:w="839" w:type="dxa"/>
            <w:shd w:val="clear" w:color="auto" w:fill="FFFFFF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377" w:type="dxa"/>
            <w:shd w:val="clear" w:color="auto" w:fill="FFFFFF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810" w:type="dxa"/>
            <w:shd w:val="clear" w:color="auto" w:fill="FFFFFF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720" w:type="dxa"/>
            <w:shd w:val="clear" w:color="auto" w:fill="FFFFFF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5F0F1B">
        <w:trPr>
          <w:trHeight w:val="557"/>
          <w:jc w:val="center"/>
        </w:trPr>
        <w:tc>
          <w:tcPr>
            <w:tcW w:w="2553" w:type="dxa"/>
            <w:shd w:val="clear" w:color="auto" w:fill="auto"/>
          </w:tcPr>
          <w:p w:rsidR="005F0F1B" w:rsidRDefault="000F7F7E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Mid Term </w:t>
            </w:r>
          </w:p>
        </w:tc>
        <w:tc>
          <w:tcPr>
            <w:tcW w:w="1558" w:type="dxa"/>
            <w:shd w:val="clear" w:color="auto" w:fill="FFFFFF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20%</w:t>
            </w:r>
          </w:p>
        </w:tc>
        <w:tc>
          <w:tcPr>
            <w:tcW w:w="839" w:type="dxa"/>
            <w:shd w:val="clear" w:color="auto" w:fill="FFFFFF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77" w:type="dxa"/>
            <w:shd w:val="clear" w:color="auto" w:fill="FFFFFF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810" w:type="dxa"/>
            <w:shd w:val="clear" w:color="auto" w:fill="FFFFFF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0" w:type="dxa"/>
            <w:shd w:val="clear" w:color="auto" w:fill="FFFFFF"/>
          </w:tcPr>
          <w:p w:rsidR="005F0F1B" w:rsidRDefault="005F0F1B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5F0F1B">
        <w:trPr>
          <w:trHeight w:val="1007"/>
          <w:jc w:val="center"/>
        </w:trPr>
        <w:tc>
          <w:tcPr>
            <w:tcW w:w="2553" w:type="dxa"/>
            <w:shd w:val="clear" w:color="auto" w:fill="auto"/>
          </w:tcPr>
          <w:p w:rsidR="005F0F1B" w:rsidRDefault="000F7F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Class performance,</w:t>
            </w:r>
          </w:p>
          <w:p w:rsidR="005F0F1B" w:rsidRDefault="000F7F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Assignments,</w:t>
            </w:r>
          </w:p>
          <w:p w:rsidR="005F0F1B" w:rsidRDefault="000F7F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CTs</w:t>
            </w:r>
          </w:p>
        </w:tc>
        <w:tc>
          <w:tcPr>
            <w:tcW w:w="1558" w:type="dxa"/>
            <w:shd w:val="clear" w:color="auto" w:fill="FFFFFF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30%</w:t>
            </w:r>
          </w:p>
        </w:tc>
        <w:tc>
          <w:tcPr>
            <w:tcW w:w="839" w:type="dxa"/>
            <w:shd w:val="clear" w:color="auto" w:fill="FFFFFF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  <w:p w:rsidR="005F0F1B" w:rsidRDefault="005F0F1B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7" w:type="dxa"/>
            <w:shd w:val="clear" w:color="auto" w:fill="FFFFFF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  <w:p w:rsidR="005F0F1B" w:rsidRDefault="005F0F1B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FFFFFF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0" w:type="dxa"/>
            <w:shd w:val="clear" w:color="auto" w:fill="FFFFFF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5F0F1B">
        <w:trPr>
          <w:jc w:val="center"/>
        </w:trPr>
        <w:tc>
          <w:tcPr>
            <w:tcW w:w="2553" w:type="dxa"/>
            <w:shd w:val="clear" w:color="auto" w:fill="auto"/>
          </w:tcPr>
          <w:p w:rsidR="005F0F1B" w:rsidRDefault="000F7F7E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1558" w:type="dxa"/>
            <w:shd w:val="clear" w:color="auto" w:fill="FFFFFF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100%</w:t>
            </w:r>
          </w:p>
        </w:tc>
        <w:tc>
          <w:tcPr>
            <w:tcW w:w="839" w:type="dxa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377" w:type="dxa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810" w:type="dxa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720" w:type="dxa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</w:tr>
    </w:tbl>
    <w:p w:rsidR="005F0F1B" w:rsidRDefault="005F0F1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:rsidR="005F0F1B" w:rsidRDefault="000F7F7E">
      <w:pPr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Minimum attendance: </w:t>
      </w:r>
      <w:r>
        <w:rPr>
          <w:rFonts w:ascii="Times New Roman" w:eastAsia="Times New Roman" w:hAnsi="Times New Roman" w:cs="Times New Roman"/>
        </w:rPr>
        <w:t xml:space="preserve">70% class attendance is mandatory for a student in order to appear at the final examination. </w:t>
      </w:r>
    </w:p>
    <w:p w:rsidR="005F0F1B" w:rsidRDefault="000F7F7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Grading System: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As per the approved grading scale of University of Asia Pacific (Appendix-3).</w:t>
      </w:r>
    </w:p>
    <w:p w:rsidR="005F0F1B" w:rsidRDefault="005F0F1B">
      <w:pPr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</w:p>
    <w:p w:rsidR="005F0F1B" w:rsidRDefault="005F0F1B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bookmarkStart w:id="0" w:name="_GoBack"/>
    </w:p>
    <w:bookmarkEnd w:id="0"/>
    <w:p w:rsidR="005F0F1B" w:rsidRDefault="000F7F7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Lecture Schedule (Tentative)</w:t>
      </w:r>
    </w:p>
    <w:p w:rsidR="005F0F1B" w:rsidRDefault="005F0F1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u w:val="single"/>
        </w:rPr>
      </w:pP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964"/>
        <w:gridCol w:w="2488"/>
        <w:gridCol w:w="1078"/>
        <w:gridCol w:w="1826"/>
        <w:gridCol w:w="2174"/>
      </w:tblGrid>
      <w:tr w:rsidR="005F0F1B">
        <w:trPr>
          <w:trHeight w:val="576"/>
          <w:jc w:val="center"/>
        </w:trPr>
        <w:tc>
          <w:tcPr>
            <w:tcW w:w="820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Weeks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 #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Topics</w:t>
            </w:r>
          </w:p>
        </w:tc>
        <w:tc>
          <w:tcPr>
            <w:tcW w:w="1078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Course Outcome</w:t>
            </w:r>
          </w:p>
        </w:tc>
        <w:tc>
          <w:tcPr>
            <w:tcW w:w="1826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Delivery methods and activities</w:t>
            </w:r>
          </w:p>
        </w:tc>
        <w:tc>
          <w:tcPr>
            <w:tcW w:w="2174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Reading Materials</w:t>
            </w:r>
          </w:p>
        </w:tc>
      </w:tr>
      <w:tr w:rsidR="005F0F1B">
        <w:trPr>
          <w:trHeight w:val="845"/>
          <w:jc w:val="center"/>
        </w:trPr>
        <w:tc>
          <w:tcPr>
            <w:tcW w:w="820" w:type="dxa"/>
            <w:vMerge w:val="restart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Introduction, Motivation, Applications, History</w:t>
            </w:r>
          </w:p>
        </w:tc>
        <w:tc>
          <w:tcPr>
            <w:tcW w:w="1078" w:type="dxa"/>
            <w:vAlign w:val="center"/>
          </w:tcPr>
          <w:p w:rsidR="005F0F1B" w:rsidRDefault="005F0F1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u w:val="single"/>
              </w:rPr>
            </w:pPr>
          </w:p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CO1</w:t>
            </w:r>
          </w:p>
        </w:tc>
        <w:tc>
          <w:tcPr>
            <w:tcW w:w="1826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Lecture,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multimedia</w:t>
            </w:r>
          </w:p>
        </w:tc>
        <w:tc>
          <w:tcPr>
            <w:tcW w:w="2174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Slides,</w:t>
            </w:r>
          </w:p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Chapter 1 (Required References: 1 and 2)</w:t>
            </w:r>
          </w:p>
        </w:tc>
      </w:tr>
      <w:tr w:rsidR="005F0F1B">
        <w:trPr>
          <w:trHeight w:val="576"/>
          <w:jc w:val="center"/>
        </w:trPr>
        <w:tc>
          <w:tcPr>
            <w:tcW w:w="820" w:type="dxa"/>
            <w:vMerge/>
            <w:vAlign w:val="center"/>
          </w:tcPr>
          <w:p w:rsidR="005F0F1B" w:rsidRDefault="005F0F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Introduction to OpenGL</w:t>
            </w:r>
          </w:p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 and Assignment of OpenGL Programming problem</w:t>
            </w:r>
          </w:p>
        </w:tc>
        <w:tc>
          <w:tcPr>
            <w:tcW w:w="1078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CO4</w:t>
            </w:r>
          </w:p>
        </w:tc>
        <w:tc>
          <w:tcPr>
            <w:tcW w:w="1826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Lecture,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multimedia, Discussion</w:t>
            </w:r>
          </w:p>
          <w:p w:rsidR="005F0F1B" w:rsidRDefault="005F0F1B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4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Notes,</w:t>
            </w:r>
          </w:p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Required Reference: 3</w:t>
            </w:r>
          </w:p>
        </w:tc>
      </w:tr>
      <w:tr w:rsidR="005F0F1B">
        <w:trPr>
          <w:trHeight w:val="458"/>
          <w:jc w:val="center"/>
        </w:trPr>
        <w:tc>
          <w:tcPr>
            <w:tcW w:w="820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3, 4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Math preliminaries, Bezier Curves and Splines</w:t>
            </w:r>
          </w:p>
        </w:tc>
        <w:tc>
          <w:tcPr>
            <w:tcW w:w="1078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CO1</w:t>
            </w:r>
          </w:p>
        </w:tc>
        <w:tc>
          <w:tcPr>
            <w:tcW w:w="1826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Lecture, Problem Solving</w:t>
            </w:r>
          </w:p>
        </w:tc>
        <w:tc>
          <w:tcPr>
            <w:tcW w:w="2174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Slides,</w:t>
            </w:r>
          </w:p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Chapter 3 and 15 (Required Reference: 1)</w:t>
            </w:r>
          </w:p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Chapter 10 (Required Reference: 2)</w:t>
            </w:r>
          </w:p>
        </w:tc>
      </w:tr>
      <w:tr w:rsidR="005F0F1B">
        <w:trPr>
          <w:trHeight w:val="576"/>
          <w:jc w:val="center"/>
        </w:trPr>
        <w:tc>
          <w:tcPr>
            <w:tcW w:w="820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5, 6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5F0F1B" w:rsidRDefault="009B17EC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hyperlink r:id="rId6">
              <w:r w:rsidR="000F7F7E">
                <w:rPr>
                  <w:rFonts w:ascii="Times New Roman" w:eastAsia="Times New Roman" w:hAnsi="Times New Roman" w:cs="Times New Roman"/>
                </w:rPr>
                <w:t>Coordinates and Transformations </w:t>
              </w:r>
            </w:hyperlink>
          </w:p>
        </w:tc>
        <w:tc>
          <w:tcPr>
            <w:tcW w:w="1078" w:type="dxa"/>
            <w:vAlign w:val="center"/>
          </w:tcPr>
          <w:p w:rsidR="005F0F1B" w:rsidRDefault="000F7F7E">
            <w:pPr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CO2</w:t>
            </w:r>
          </w:p>
        </w:tc>
        <w:tc>
          <w:tcPr>
            <w:tcW w:w="1826" w:type="dxa"/>
            <w:vAlign w:val="center"/>
          </w:tcPr>
          <w:p w:rsidR="005F0F1B" w:rsidRDefault="000F7F7E">
            <w:pPr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Lecture,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multimedia, Discussion</w:t>
            </w:r>
            <w:r>
              <w:rPr>
                <w:rFonts w:ascii="Times New Roman" w:eastAsia="Times New Roman" w:hAnsi="Times New Roman" w:cs="Times New Roman"/>
              </w:rPr>
              <w:t xml:space="preserve"> Problem Solving</w:t>
            </w:r>
          </w:p>
        </w:tc>
        <w:tc>
          <w:tcPr>
            <w:tcW w:w="2174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Slides</w:t>
            </w:r>
          </w:p>
          <w:p w:rsidR="005F0F1B" w:rsidRDefault="000F7F7E">
            <w:pPr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Chapter 6 (Required Reference: 1) and Chapter 3 (Required Reference: 2)</w:t>
            </w:r>
          </w:p>
        </w:tc>
      </w:tr>
      <w:tr w:rsidR="005F0F1B">
        <w:trPr>
          <w:trHeight w:val="576"/>
          <w:jc w:val="center"/>
        </w:trPr>
        <w:tc>
          <w:tcPr>
            <w:tcW w:w="820" w:type="dxa"/>
            <w:vMerge w:val="restart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CT1</w:t>
            </w:r>
          </w:p>
        </w:tc>
        <w:tc>
          <w:tcPr>
            <w:tcW w:w="1078" w:type="dxa"/>
            <w:vAlign w:val="center"/>
          </w:tcPr>
          <w:p w:rsidR="005F0F1B" w:rsidRDefault="005F0F1B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6" w:type="dxa"/>
            <w:vAlign w:val="center"/>
          </w:tcPr>
          <w:p w:rsidR="005F0F1B" w:rsidRDefault="005F0F1B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4" w:type="dxa"/>
            <w:vAlign w:val="center"/>
          </w:tcPr>
          <w:p w:rsidR="005F0F1B" w:rsidRDefault="005F0F1B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F0F1B">
        <w:trPr>
          <w:trHeight w:val="576"/>
          <w:jc w:val="center"/>
        </w:trPr>
        <w:tc>
          <w:tcPr>
            <w:tcW w:w="820" w:type="dxa"/>
            <w:vMerge/>
            <w:vAlign w:val="center"/>
          </w:tcPr>
          <w:p w:rsidR="005F0F1B" w:rsidRDefault="005F0F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View Transformation</w:t>
            </w:r>
          </w:p>
        </w:tc>
        <w:tc>
          <w:tcPr>
            <w:tcW w:w="1078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CO2</w:t>
            </w:r>
          </w:p>
        </w:tc>
        <w:tc>
          <w:tcPr>
            <w:tcW w:w="1826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Lecture,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multimedia, Discussion</w:t>
            </w:r>
            <w:r>
              <w:rPr>
                <w:rFonts w:ascii="Times New Roman" w:eastAsia="Times New Roman" w:hAnsi="Times New Roman" w:cs="Times New Roman"/>
              </w:rPr>
              <w:t xml:space="preserve"> Problem Solving</w:t>
            </w:r>
          </w:p>
        </w:tc>
        <w:tc>
          <w:tcPr>
            <w:tcW w:w="2174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Slides</w:t>
            </w:r>
          </w:p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Chapter 7 (Required Reference: 1) and Chapter 4 (Required Reference: 2)</w:t>
            </w:r>
          </w:p>
        </w:tc>
      </w:tr>
      <w:tr w:rsidR="005F0F1B">
        <w:trPr>
          <w:trHeight w:val="576"/>
          <w:jc w:val="center"/>
        </w:trPr>
        <w:tc>
          <w:tcPr>
            <w:tcW w:w="820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9,10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3D Object Representation and </w:t>
            </w:r>
            <w:hyperlink r:id="rId7">
              <w:r>
                <w:rPr>
                  <w:rFonts w:ascii="Times New Roman" w:eastAsia="Times New Roman" w:hAnsi="Times New Roman" w:cs="Times New Roman"/>
                </w:rPr>
                <w:t>Hierarchical Modeling</w:t>
              </w:r>
            </w:hyperlink>
          </w:p>
        </w:tc>
        <w:tc>
          <w:tcPr>
            <w:tcW w:w="1078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CO2</w:t>
            </w:r>
          </w:p>
        </w:tc>
        <w:tc>
          <w:tcPr>
            <w:tcW w:w="1826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Lecture,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multimedia, Discussion</w:t>
            </w:r>
            <w:r>
              <w:rPr>
                <w:rFonts w:ascii="Times New Roman" w:eastAsia="Times New Roman" w:hAnsi="Times New Roman" w:cs="Times New Roman"/>
              </w:rPr>
              <w:t xml:space="preserve"> Problem Solving</w:t>
            </w:r>
          </w:p>
        </w:tc>
        <w:tc>
          <w:tcPr>
            <w:tcW w:w="2174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Slides</w:t>
            </w:r>
          </w:p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Chapter 8 (Required Reference: 2)</w:t>
            </w:r>
          </w:p>
        </w:tc>
      </w:tr>
      <w:tr w:rsidR="005F0F1B">
        <w:trPr>
          <w:trHeight w:val="576"/>
          <w:jc w:val="center"/>
        </w:trPr>
        <w:tc>
          <w:tcPr>
            <w:tcW w:w="820" w:type="dxa"/>
            <w:vMerge w:val="restart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Color</w:t>
            </w:r>
          </w:p>
        </w:tc>
        <w:tc>
          <w:tcPr>
            <w:tcW w:w="1078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CO2</w:t>
            </w:r>
          </w:p>
        </w:tc>
        <w:tc>
          <w:tcPr>
            <w:tcW w:w="1826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Lecture,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multimedia,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Discussion</w:t>
            </w:r>
            <w:r>
              <w:rPr>
                <w:rFonts w:ascii="Times New Roman" w:eastAsia="Times New Roman" w:hAnsi="Times New Roman" w:cs="Times New Roman"/>
              </w:rPr>
              <w:t xml:space="preserve"> Problem Solving</w:t>
            </w:r>
          </w:p>
        </w:tc>
        <w:tc>
          <w:tcPr>
            <w:tcW w:w="2174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Slides</w:t>
            </w:r>
          </w:p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Chapter 20 (Required Reference: 1) and Chapter 2 &amp; 6(Required Reference: 2)</w:t>
            </w:r>
          </w:p>
        </w:tc>
      </w:tr>
      <w:tr w:rsidR="005F0F1B">
        <w:trPr>
          <w:trHeight w:val="576"/>
          <w:jc w:val="center"/>
        </w:trPr>
        <w:tc>
          <w:tcPr>
            <w:tcW w:w="820" w:type="dxa"/>
            <w:vMerge/>
            <w:vAlign w:val="center"/>
          </w:tcPr>
          <w:p w:rsidR="005F0F1B" w:rsidRDefault="005F0F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CT2</w:t>
            </w:r>
          </w:p>
        </w:tc>
        <w:tc>
          <w:tcPr>
            <w:tcW w:w="1078" w:type="dxa"/>
            <w:vAlign w:val="center"/>
          </w:tcPr>
          <w:p w:rsidR="005F0F1B" w:rsidRDefault="005F0F1B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6" w:type="dxa"/>
            <w:vAlign w:val="center"/>
          </w:tcPr>
          <w:p w:rsidR="005F0F1B" w:rsidRDefault="005F0F1B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4" w:type="dxa"/>
            <w:vAlign w:val="center"/>
          </w:tcPr>
          <w:p w:rsidR="005F0F1B" w:rsidRDefault="005F0F1B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F0F1B">
        <w:trPr>
          <w:trHeight w:val="576"/>
          <w:jc w:val="center"/>
        </w:trPr>
        <w:tc>
          <w:tcPr>
            <w:tcW w:w="820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13, 14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Clipping</w:t>
            </w:r>
          </w:p>
        </w:tc>
        <w:tc>
          <w:tcPr>
            <w:tcW w:w="1078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CO2</w:t>
            </w:r>
          </w:p>
        </w:tc>
        <w:tc>
          <w:tcPr>
            <w:tcW w:w="1826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Lecture,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multimedia, Discussion</w:t>
            </w:r>
            <w:r>
              <w:rPr>
                <w:rFonts w:ascii="Times New Roman" w:eastAsia="Times New Roman" w:hAnsi="Times New Roman" w:cs="Times New Roman"/>
              </w:rPr>
              <w:t xml:space="preserve"> Problem Solving</w:t>
            </w:r>
          </w:p>
        </w:tc>
        <w:tc>
          <w:tcPr>
            <w:tcW w:w="2174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Slides</w:t>
            </w:r>
          </w:p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Chapter 12 (Required Reference: 1) and Chapter 6 (Required Reference: 2)</w:t>
            </w:r>
          </w:p>
        </w:tc>
      </w:tr>
      <w:tr w:rsidR="005F0F1B">
        <w:trPr>
          <w:trHeight w:val="576"/>
          <w:jc w:val="center"/>
        </w:trPr>
        <w:tc>
          <w:tcPr>
            <w:tcW w:w="9350" w:type="dxa"/>
            <w:gridSpan w:val="6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Mid Term</w:t>
            </w:r>
          </w:p>
        </w:tc>
      </w:tr>
      <w:tr w:rsidR="005F0F1B">
        <w:trPr>
          <w:trHeight w:val="576"/>
          <w:jc w:val="center"/>
        </w:trPr>
        <w:tc>
          <w:tcPr>
            <w:tcW w:w="820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15, 16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Hidden Surface Removal and Collision Detection</w:t>
            </w:r>
          </w:p>
        </w:tc>
        <w:tc>
          <w:tcPr>
            <w:tcW w:w="1078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CO2</w:t>
            </w:r>
          </w:p>
        </w:tc>
        <w:tc>
          <w:tcPr>
            <w:tcW w:w="1826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Lecture,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multimedia, Discussion</w:t>
            </w:r>
            <w:r>
              <w:rPr>
                <w:rFonts w:ascii="Times New Roman" w:eastAsia="Times New Roman" w:hAnsi="Times New Roman" w:cs="Times New Roman"/>
              </w:rPr>
              <w:t xml:space="preserve"> Problem Solving</w:t>
            </w:r>
          </w:p>
        </w:tc>
        <w:tc>
          <w:tcPr>
            <w:tcW w:w="2174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Slides</w:t>
            </w:r>
          </w:p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Chapter 8 (Required Reference: 1) and Chapter 4 &amp; 6(Required Reference: 2)</w:t>
            </w:r>
          </w:p>
        </w:tc>
      </w:tr>
      <w:tr w:rsidR="005F0F1B">
        <w:trPr>
          <w:trHeight w:val="576"/>
          <w:jc w:val="center"/>
        </w:trPr>
        <w:tc>
          <w:tcPr>
            <w:tcW w:w="820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17, 18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Illumination and Shading</w:t>
            </w:r>
          </w:p>
        </w:tc>
        <w:tc>
          <w:tcPr>
            <w:tcW w:w="1078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CO2</w:t>
            </w:r>
          </w:p>
        </w:tc>
        <w:tc>
          <w:tcPr>
            <w:tcW w:w="1826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Lecture,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multimedia, Discussion</w:t>
            </w:r>
            <w:r>
              <w:rPr>
                <w:rFonts w:ascii="Times New Roman" w:eastAsia="Times New Roman" w:hAnsi="Times New Roman" w:cs="Times New Roman"/>
              </w:rPr>
              <w:t xml:space="preserve"> Problem Solving</w:t>
            </w:r>
          </w:p>
        </w:tc>
        <w:tc>
          <w:tcPr>
            <w:tcW w:w="2174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Slides</w:t>
            </w:r>
          </w:p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Chapter 9 (Required Reference: 1) and Chapter 5 (Required Reference: 2)</w:t>
            </w:r>
          </w:p>
        </w:tc>
      </w:tr>
      <w:tr w:rsidR="005F0F1B">
        <w:trPr>
          <w:trHeight w:val="576"/>
          <w:jc w:val="center"/>
        </w:trPr>
        <w:tc>
          <w:tcPr>
            <w:tcW w:w="820" w:type="dxa"/>
            <w:vMerge w:val="restart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CT3</w:t>
            </w:r>
          </w:p>
        </w:tc>
        <w:tc>
          <w:tcPr>
            <w:tcW w:w="1078" w:type="dxa"/>
            <w:vAlign w:val="center"/>
          </w:tcPr>
          <w:p w:rsidR="005F0F1B" w:rsidRDefault="005F0F1B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6" w:type="dxa"/>
            <w:vAlign w:val="center"/>
          </w:tcPr>
          <w:p w:rsidR="005F0F1B" w:rsidRDefault="005F0F1B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4" w:type="dxa"/>
            <w:vAlign w:val="center"/>
          </w:tcPr>
          <w:p w:rsidR="005F0F1B" w:rsidRDefault="005F0F1B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F0F1B">
        <w:trPr>
          <w:trHeight w:val="638"/>
          <w:jc w:val="center"/>
        </w:trPr>
        <w:tc>
          <w:tcPr>
            <w:tcW w:w="820" w:type="dxa"/>
            <w:vMerge/>
            <w:vAlign w:val="center"/>
          </w:tcPr>
          <w:p w:rsidR="005F0F1B" w:rsidRDefault="005F0F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5F0F1B" w:rsidRDefault="009B17EC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hyperlink r:id="rId8">
              <w:r w:rsidR="000F7F7E">
                <w:rPr>
                  <w:rFonts w:ascii="Times New Roman" w:eastAsia="Times New Roman" w:hAnsi="Times New Roman" w:cs="Times New Roman"/>
                </w:rPr>
                <w:t xml:space="preserve">Texture Mapping and </w:t>
              </w:r>
              <w:proofErr w:type="spellStart"/>
              <w:r w:rsidR="000F7F7E">
                <w:rPr>
                  <w:rFonts w:ascii="Times New Roman" w:eastAsia="Times New Roman" w:hAnsi="Times New Roman" w:cs="Times New Roman"/>
                </w:rPr>
                <w:t>Shaders</w:t>
              </w:r>
              <w:proofErr w:type="spellEnd"/>
              <w:r w:rsidR="000F7F7E">
                <w:rPr>
                  <w:rFonts w:ascii="Times New Roman" w:eastAsia="Times New Roman" w:hAnsi="Times New Roman" w:cs="Times New Roman"/>
                </w:rPr>
                <w:t> </w:t>
              </w:r>
            </w:hyperlink>
          </w:p>
        </w:tc>
        <w:tc>
          <w:tcPr>
            <w:tcW w:w="1078" w:type="dxa"/>
            <w:vAlign w:val="center"/>
          </w:tcPr>
          <w:p w:rsidR="005F0F1B" w:rsidRDefault="000F7F7E">
            <w:pPr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CO2</w:t>
            </w:r>
          </w:p>
        </w:tc>
        <w:tc>
          <w:tcPr>
            <w:tcW w:w="1826" w:type="dxa"/>
            <w:vAlign w:val="center"/>
          </w:tcPr>
          <w:p w:rsidR="005F0F1B" w:rsidRDefault="000F7F7E">
            <w:pPr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Lecture,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multimedia, Discussion</w:t>
            </w:r>
          </w:p>
        </w:tc>
        <w:tc>
          <w:tcPr>
            <w:tcW w:w="2174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Slides</w:t>
            </w:r>
          </w:p>
          <w:p w:rsidR="005F0F1B" w:rsidRDefault="000F7F7E">
            <w:pPr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Chapter 11 (Required Reference: 1) and Chapter 7 (Required Reference: 2)</w:t>
            </w:r>
          </w:p>
        </w:tc>
      </w:tr>
      <w:tr w:rsidR="005F0F1B">
        <w:trPr>
          <w:trHeight w:val="576"/>
          <w:jc w:val="center"/>
        </w:trPr>
        <w:tc>
          <w:tcPr>
            <w:tcW w:w="820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21, 22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Graphics Pipeline and Rasterization (Scan Conversion)</w:t>
            </w:r>
          </w:p>
        </w:tc>
        <w:tc>
          <w:tcPr>
            <w:tcW w:w="1078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CO1, CO2</w:t>
            </w:r>
          </w:p>
        </w:tc>
        <w:tc>
          <w:tcPr>
            <w:tcW w:w="1826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Lecture,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multimedia, Discussion,</w:t>
            </w:r>
            <w:r>
              <w:rPr>
                <w:rFonts w:ascii="Times New Roman" w:eastAsia="Times New Roman" w:hAnsi="Times New Roman" w:cs="Times New Roman"/>
              </w:rPr>
              <w:t xml:space="preserve"> Problem Solving</w:t>
            </w:r>
          </w:p>
        </w:tc>
        <w:tc>
          <w:tcPr>
            <w:tcW w:w="2174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Slides</w:t>
            </w:r>
          </w:p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Chapter 3 (Required Reference: 1) and Chapter 6 (Required Reference: 2)</w:t>
            </w:r>
          </w:p>
        </w:tc>
      </w:tr>
      <w:tr w:rsidR="005F0F1B">
        <w:trPr>
          <w:trHeight w:val="576"/>
          <w:jc w:val="center"/>
        </w:trPr>
        <w:tc>
          <w:tcPr>
            <w:tcW w:w="820" w:type="dxa"/>
            <w:vMerge w:val="restart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12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5F0F1B" w:rsidRDefault="009B17EC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hyperlink r:id="rId9">
              <w:r w:rsidR="000F7F7E">
                <w:rPr>
                  <w:rFonts w:ascii="Times New Roman" w:eastAsia="Times New Roman" w:hAnsi="Times New Roman" w:cs="Times New Roman"/>
                </w:rPr>
                <w:t>Basics of Computer Animation</w:t>
              </w:r>
            </w:hyperlink>
          </w:p>
        </w:tc>
        <w:tc>
          <w:tcPr>
            <w:tcW w:w="1078" w:type="dxa"/>
            <w:vAlign w:val="center"/>
          </w:tcPr>
          <w:p w:rsidR="005F0F1B" w:rsidRDefault="000F7F7E">
            <w:pPr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CO3</w:t>
            </w:r>
          </w:p>
        </w:tc>
        <w:tc>
          <w:tcPr>
            <w:tcW w:w="1826" w:type="dxa"/>
            <w:vAlign w:val="center"/>
          </w:tcPr>
          <w:p w:rsidR="005F0F1B" w:rsidRDefault="000F7F7E">
            <w:pPr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Lecture,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multimedia, Discussion</w:t>
            </w:r>
          </w:p>
        </w:tc>
        <w:tc>
          <w:tcPr>
            <w:tcW w:w="2174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Slides</w:t>
            </w:r>
          </w:p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Chapter 16 (Required Reference: 1)</w:t>
            </w:r>
          </w:p>
          <w:p w:rsidR="005F0F1B" w:rsidRDefault="000F7F7E">
            <w:pPr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Chapter 8 (Required Reference: 2)</w:t>
            </w:r>
          </w:p>
        </w:tc>
      </w:tr>
      <w:tr w:rsidR="005F0F1B">
        <w:trPr>
          <w:trHeight w:val="576"/>
          <w:jc w:val="center"/>
        </w:trPr>
        <w:tc>
          <w:tcPr>
            <w:tcW w:w="820" w:type="dxa"/>
            <w:vMerge/>
            <w:vAlign w:val="center"/>
          </w:tcPr>
          <w:p w:rsidR="005F0F1B" w:rsidRDefault="005F0F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5F0F1B" w:rsidRDefault="009B17EC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hyperlink r:id="rId10">
              <w:r w:rsidR="000F7F7E">
                <w:rPr>
                  <w:rFonts w:ascii="Times New Roman" w:eastAsia="Times New Roman" w:hAnsi="Times New Roman" w:cs="Times New Roman"/>
                </w:rPr>
                <w:t>Particle Systems and ODEs </w:t>
              </w:r>
            </w:hyperlink>
          </w:p>
        </w:tc>
        <w:tc>
          <w:tcPr>
            <w:tcW w:w="1078" w:type="dxa"/>
            <w:vAlign w:val="center"/>
          </w:tcPr>
          <w:p w:rsidR="005F0F1B" w:rsidRDefault="000F7F7E">
            <w:pPr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CO3</w:t>
            </w:r>
          </w:p>
        </w:tc>
        <w:tc>
          <w:tcPr>
            <w:tcW w:w="1826" w:type="dxa"/>
            <w:vAlign w:val="center"/>
          </w:tcPr>
          <w:p w:rsidR="005F0F1B" w:rsidRDefault="000F7F7E">
            <w:pPr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Lecture,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multimedia, Discussion</w:t>
            </w:r>
          </w:p>
        </w:tc>
        <w:tc>
          <w:tcPr>
            <w:tcW w:w="2174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Slides</w:t>
            </w:r>
          </w:p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Chapter 16 (Required Reference: 1)</w:t>
            </w:r>
          </w:p>
          <w:p w:rsidR="005F0F1B" w:rsidRDefault="000F7F7E">
            <w:pPr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</w:rPr>
              <w:t>Chapter 9 (Required Reference: 2)</w:t>
            </w:r>
          </w:p>
        </w:tc>
      </w:tr>
      <w:tr w:rsidR="005F0F1B">
        <w:trPr>
          <w:trHeight w:val="576"/>
          <w:jc w:val="center"/>
        </w:trPr>
        <w:tc>
          <w:tcPr>
            <w:tcW w:w="820" w:type="dxa"/>
            <w:vMerge w:val="restart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CT4</w:t>
            </w:r>
          </w:p>
        </w:tc>
        <w:tc>
          <w:tcPr>
            <w:tcW w:w="1078" w:type="dxa"/>
            <w:vAlign w:val="center"/>
          </w:tcPr>
          <w:p w:rsidR="005F0F1B" w:rsidRDefault="005F0F1B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6" w:type="dxa"/>
            <w:vAlign w:val="center"/>
          </w:tcPr>
          <w:p w:rsidR="005F0F1B" w:rsidRDefault="005F0F1B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4" w:type="dxa"/>
            <w:vAlign w:val="center"/>
          </w:tcPr>
          <w:p w:rsidR="005F0F1B" w:rsidRDefault="005F0F1B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F0F1B">
        <w:trPr>
          <w:trHeight w:val="576"/>
          <w:jc w:val="center"/>
        </w:trPr>
        <w:tc>
          <w:tcPr>
            <w:tcW w:w="820" w:type="dxa"/>
            <w:vMerge/>
            <w:vAlign w:val="center"/>
          </w:tcPr>
          <w:p w:rsidR="005F0F1B" w:rsidRDefault="005F0F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25, 26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Advanced Rendering: Ray Casting and Ray Tracing</w:t>
            </w:r>
          </w:p>
        </w:tc>
        <w:tc>
          <w:tcPr>
            <w:tcW w:w="1078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CO2</w:t>
            </w:r>
          </w:p>
        </w:tc>
        <w:tc>
          <w:tcPr>
            <w:tcW w:w="1826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Lecture,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multimedia, Discussion,</w:t>
            </w:r>
          </w:p>
        </w:tc>
        <w:tc>
          <w:tcPr>
            <w:tcW w:w="2174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Slides</w:t>
            </w:r>
          </w:p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Chapter 11 (Required Reference: 2)</w:t>
            </w:r>
          </w:p>
        </w:tc>
      </w:tr>
      <w:tr w:rsidR="005F0F1B">
        <w:trPr>
          <w:trHeight w:val="576"/>
          <w:jc w:val="center"/>
        </w:trPr>
        <w:tc>
          <w:tcPr>
            <w:tcW w:w="820" w:type="dxa"/>
            <w:vMerge w:val="restart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Presentation on Assignment by the Groups</w:t>
            </w:r>
          </w:p>
        </w:tc>
        <w:tc>
          <w:tcPr>
            <w:tcW w:w="1078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CO4</w:t>
            </w:r>
          </w:p>
        </w:tc>
        <w:tc>
          <w:tcPr>
            <w:tcW w:w="1826" w:type="dxa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multimedia, Discussion,</w:t>
            </w:r>
          </w:p>
        </w:tc>
        <w:tc>
          <w:tcPr>
            <w:tcW w:w="2174" w:type="dxa"/>
            <w:vAlign w:val="center"/>
          </w:tcPr>
          <w:p w:rsidR="005F0F1B" w:rsidRDefault="005F0F1B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F0F1B">
        <w:trPr>
          <w:trHeight w:val="576"/>
          <w:jc w:val="center"/>
        </w:trPr>
        <w:tc>
          <w:tcPr>
            <w:tcW w:w="820" w:type="dxa"/>
            <w:vMerge/>
            <w:vAlign w:val="center"/>
          </w:tcPr>
          <w:p w:rsidR="005F0F1B" w:rsidRDefault="005F0F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</w:t>
            </w:r>
          </w:p>
        </w:tc>
        <w:tc>
          <w:tcPr>
            <w:tcW w:w="1078" w:type="dxa"/>
            <w:vAlign w:val="center"/>
          </w:tcPr>
          <w:p w:rsidR="005F0F1B" w:rsidRDefault="005F0F1B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6" w:type="dxa"/>
            <w:vAlign w:val="center"/>
          </w:tcPr>
          <w:p w:rsidR="005F0F1B" w:rsidRDefault="005F0F1B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74" w:type="dxa"/>
            <w:vAlign w:val="center"/>
          </w:tcPr>
          <w:p w:rsidR="005F0F1B" w:rsidRDefault="005F0F1B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F0F1B">
        <w:trPr>
          <w:trHeight w:val="576"/>
          <w:jc w:val="center"/>
        </w:trPr>
        <w:tc>
          <w:tcPr>
            <w:tcW w:w="9350" w:type="dxa"/>
            <w:gridSpan w:val="6"/>
            <w:vAlign w:val="center"/>
          </w:tcPr>
          <w:p w:rsidR="005F0F1B" w:rsidRDefault="000F7F7E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Final Exam</w:t>
            </w:r>
          </w:p>
        </w:tc>
      </w:tr>
    </w:tbl>
    <w:p w:rsidR="005F0F1B" w:rsidRDefault="005F0F1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u w:val="single"/>
        </w:rPr>
      </w:pPr>
    </w:p>
    <w:p w:rsidR="005F0F1B" w:rsidRDefault="005F0F1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</w:rPr>
      </w:pPr>
    </w:p>
    <w:p w:rsidR="005F0F1B" w:rsidRDefault="000F7F7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Required References:</w:t>
      </w:r>
      <w:r>
        <w:rPr>
          <w:rFonts w:ascii="Times New Roman" w:eastAsia="Times New Roman" w:hAnsi="Times New Roman" w:cs="Times New Roman"/>
          <w:b/>
        </w:rPr>
        <w:tab/>
        <w:t xml:space="preserve">1.  </w:t>
      </w:r>
      <w:r>
        <w:rPr>
          <w:rFonts w:ascii="Times New Roman" w:eastAsia="Times New Roman" w:hAnsi="Times New Roman" w:cs="Times New Roman"/>
        </w:rPr>
        <w:t xml:space="preserve">Fundamentals of Computer Graphics by </w:t>
      </w:r>
      <w:r>
        <w:rPr>
          <w:rFonts w:ascii="Times New Roman" w:eastAsia="Times New Roman" w:hAnsi="Times New Roman" w:cs="Times New Roman"/>
          <w:b/>
        </w:rPr>
        <w:t>Peter Shirley et al.</w:t>
      </w:r>
      <w:r>
        <w:rPr>
          <w:rFonts w:ascii="Times New Roman" w:eastAsia="Times New Roman" w:hAnsi="Times New Roman" w:cs="Times New Roman"/>
        </w:rPr>
        <w:t>,</w:t>
      </w:r>
    </w:p>
    <w:p w:rsidR="005F0F1B" w:rsidRDefault="000F7F7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</w:t>
      </w:r>
      <w:r>
        <w:rPr>
          <w:rFonts w:ascii="Times New Roman" w:eastAsia="Times New Roman" w:hAnsi="Times New Roman" w:cs="Times New Roman"/>
        </w:rPr>
        <w:t xml:space="preserve">  Interactive Computer Graphics: A Top-Down Approach Using OpenGL by </w:t>
      </w:r>
      <w:r>
        <w:rPr>
          <w:rFonts w:ascii="Times New Roman" w:eastAsia="Times New Roman" w:hAnsi="Times New Roman" w:cs="Times New Roman"/>
          <w:b/>
        </w:rPr>
        <w:t xml:space="preserve">E.      Angel and Dave </w:t>
      </w:r>
      <w:proofErr w:type="spellStart"/>
      <w:r>
        <w:rPr>
          <w:rFonts w:ascii="Times New Roman" w:eastAsia="Times New Roman" w:hAnsi="Times New Roman" w:cs="Times New Roman"/>
          <w:b/>
        </w:rPr>
        <w:t>Shreiner</w:t>
      </w:r>
      <w:proofErr w:type="spellEnd"/>
    </w:p>
    <w:p w:rsidR="005F0F1B" w:rsidRDefault="000F7F7E">
      <w:pPr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3.  OpenGL Red Book : </w:t>
      </w:r>
      <w:hyperlink r:id="rId11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http://www.glprogramming.com/red/</w:t>
        </w:r>
      </w:hyperlink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5F0F1B" w:rsidRDefault="000F7F7E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Recommended References:    </w:t>
      </w:r>
      <w:r>
        <w:rPr>
          <w:rFonts w:ascii="Times New Roman" w:eastAsia="Times New Roman" w:hAnsi="Times New Roman" w:cs="Times New Roman"/>
          <w:b/>
        </w:rPr>
        <w:tab/>
        <w:t xml:space="preserve">1. </w:t>
      </w:r>
      <w:r>
        <w:rPr>
          <w:rFonts w:ascii="Times New Roman" w:eastAsia="Times New Roman" w:hAnsi="Times New Roman" w:cs="Times New Roman"/>
        </w:rPr>
        <w:t xml:space="preserve">Computer Graphics principles and practices   by </w:t>
      </w:r>
      <w:r>
        <w:rPr>
          <w:rFonts w:ascii="Times New Roman" w:eastAsia="Times New Roman" w:hAnsi="Times New Roman" w:cs="Times New Roman"/>
          <w:b/>
        </w:rPr>
        <w:t>Foley et al.</w:t>
      </w:r>
    </w:p>
    <w:p w:rsidR="005F0F1B" w:rsidRDefault="000F7F7E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 </w:t>
      </w:r>
      <w:proofErr w:type="spellStart"/>
      <w:r>
        <w:rPr>
          <w:rFonts w:ascii="Times New Roman" w:eastAsia="Times New Roman" w:hAnsi="Times New Roman" w:cs="Times New Roman"/>
        </w:rPr>
        <w:t>Schaum's</w:t>
      </w:r>
      <w:proofErr w:type="spellEnd"/>
      <w:r>
        <w:rPr>
          <w:rFonts w:ascii="Times New Roman" w:eastAsia="Times New Roman" w:hAnsi="Times New Roman" w:cs="Times New Roman"/>
        </w:rPr>
        <w:t xml:space="preserve"> Outline of Computer Graphics by </w:t>
      </w:r>
      <w:proofErr w:type="spellStart"/>
      <w:r>
        <w:rPr>
          <w:rFonts w:ascii="Times New Roman" w:eastAsia="Times New Roman" w:hAnsi="Times New Roman" w:cs="Times New Roman"/>
          <w:b/>
        </w:rPr>
        <w:t>Zhigang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Xiang and Roy A. </w:t>
      </w:r>
      <w:proofErr w:type="spellStart"/>
      <w:r>
        <w:rPr>
          <w:rFonts w:ascii="Times New Roman" w:eastAsia="Times New Roman" w:hAnsi="Times New Roman" w:cs="Times New Roman"/>
          <w:b/>
        </w:rPr>
        <w:t>Plastock</w:t>
      </w:r>
      <w:proofErr w:type="spellEnd"/>
    </w:p>
    <w:p w:rsidR="005F0F1B" w:rsidRDefault="005F0F1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u w:val="single"/>
        </w:rPr>
      </w:pPr>
    </w:p>
    <w:p w:rsidR="005F0F1B" w:rsidRDefault="000F7F7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Student’s responsibilities: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Students must come to the class prepared for the course material covered in the previous class (</w:t>
      </w:r>
      <w:proofErr w:type="spellStart"/>
      <w:r>
        <w:rPr>
          <w:rFonts w:ascii="Times New Roman" w:eastAsia="Times New Roman" w:hAnsi="Times New Roman" w:cs="Times New Roman"/>
        </w:rPr>
        <w:t>es</w:t>
      </w:r>
      <w:proofErr w:type="spellEnd"/>
      <w:r>
        <w:rPr>
          <w:rFonts w:ascii="Times New Roman" w:eastAsia="Times New Roman" w:hAnsi="Times New Roman" w:cs="Times New Roman"/>
        </w:rPr>
        <w:t>).  They must submit their assignments on time. No late or partial assignments will be acceptable. There will be no make-up quizzes.</w:t>
      </w:r>
    </w:p>
    <w:p w:rsidR="005F0F1B" w:rsidRDefault="005F0F1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u w:val="single"/>
        </w:rPr>
      </w:pPr>
    </w:p>
    <w:p w:rsidR="005F0F1B" w:rsidRDefault="005F0F1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u w:val="single"/>
        </w:rPr>
      </w:pPr>
    </w:p>
    <w:p w:rsidR="005F0F1B" w:rsidRDefault="005F0F1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u w:val="single"/>
        </w:rPr>
      </w:pPr>
    </w:p>
    <w:p w:rsidR="005F0F1B" w:rsidRDefault="005F0F1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u w:val="single"/>
        </w:rPr>
      </w:pPr>
    </w:p>
    <w:p w:rsidR="005F0F1B" w:rsidRDefault="005F0F1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u w:val="single"/>
        </w:rPr>
      </w:pP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3116"/>
        <w:gridCol w:w="3120"/>
      </w:tblGrid>
      <w:tr w:rsidR="005F0F1B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Prepared by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Checked by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Approved by</w:t>
            </w:r>
          </w:p>
        </w:tc>
      </w:tr>
      <w:tr w:rsidR="005F0F1B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5F0F1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5F0F1B" w:rsidRDefault="005F0F1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5F0F1B" w:rsidRDefault="005F0F1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5F0F1B" w:rsidRDefault="005F0F1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Course Teacher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5F0F1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5F0F1B" w:rsidRDefault="005F0F1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5F0F1B" w:rsidRDefault="000F7F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:rsidR="005F0F1B" w:rsidRDefault="005F0F1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  <w:p w:rsidR="005F0F1B" w:rsidRDefault="000F7F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Chairman, PSAC committee</w:t>
            </w:r>
          </w:p>
          <w:p w:rsidR="005F0F1B" w:rsidRDefault="005F0F1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5F0F1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u w:val="single"/>
              </w:rPr>
            </w:pPr>
          </w:p>
          <w:p w:rsidR="005F0F1B" w:rsidRDefault="005F0F1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5F0F1B" w:rsidRDefault="005F0F1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5F0F1B" w:rsidRDefault="005F0F1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Head of the Department</w:t>
            </w:r>
          </w:p>
          <w:p w:rsidR="005F0F1B" w:rsidRDefault="005F0F1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F0F1B" w:rsidRDefault="005F0F1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5F0F1B" w:rsidRDefault="000F7F7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Appendix-1: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5F0F1B" w:rsidRDefault="000F7F7E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Washington Accord Program Outcomes (PO) for engineering programs:</w:t>
      </w:r>
    </w:p>
    <w:p w:rsidR="005F0F1B" w:rsidRDefault="005F0F1B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a"/>
        <w:tblW w:w="91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3245"/>
        <w:gridCol w:w="4765"/>
      </w:tblGrid>
      <w:tr w:rsidR="005F0F1B">
        <w:trPr>
          <w:jc w:val="center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PO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Differentiating Characteristic</w:t>
            </w:r>
          </w:p>
        </w:tc>
      </w:tr>
      <w:tr w:rsidR="005F0F1B">
        <w:trPr>
          <w:jc w:val="center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Engineering Knowledge</w:t>
            </w:r>
          </w:p>
          <w:p w:rsidR="005F0F1B" w:rsidRDefault="005F0F1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Breadth and depth of education and type of knowledge, both theoretical and practical</w:t>
            </w:r>
          </w:p>
        </w:tc>
      </w:tr>
      <w:tr w:rsidR="005F0F1B">
        <w:trPr>
          <w:jc w:val="center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Problem Analysis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Complexity of analysis </w:t>
            </w:r>
          </w:p>
        </w:tc>
      </w:tr>
      <w:tr w:rsidR="005F0F1B">
        <w:trPr>
          <w:jc w:val="center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Design/ development of solutions</w:t>
            </w:r>
          </w:p>
          <w:p w:rsidR="005F0F1B" w:rsidRDefault="005F0F1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Breadth and uniqueness of engineering problems i.e. the extent to which problems are original and to which solutions have previously been identified or codified</w:t>
            </w:r>
          </w:p>
        </w:tc>
      </w:tr>
      <w:tr w:rsidR="005F0F1B">
        <w:trPr>
          <w:jc w:val="center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Investigation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Breadth and depth of investigation and experimentation</w:t>
            </w:r>
          </w:p>
        </w:tc>
      </w:tr>
      <w:tr w:rsidR="005F0F1B">
        <w:trPr>
          <w:jc w:val="center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Modern Tool Usage</w:t>
            </w:r>
          </w:p>
          <w:p w:rsidR="005F0F1B" w:rsidRDefault="005F0F1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 of understanding of the appropriateness of the tool</w:t>
            </w:r>
          </w:p>
        </w:tc>
      </w:tr>
      <w:tr w:rsidR="005F0F1B">
        <w:trPr>
          <w:jc w:val="center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Engineer and Society</w:t>
            </w:r>
          </w:p>
          <w:p w:rsidR="005F0F1B" w:rsidRDefault="005F0F1B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 of knowledge and responsibility</w:t>
            </w:r>
          </w:p>
        </w:tc>
      </w:tr>
      <w:tr w:rsidR="005F0F1B">
        <w:trPr>
          <w:jc w:val="center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Environment and Sustainability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 of solutions.</w:t>
            </w:r>
          </w:p>
        </w:tc>
      </w:tr>
      <w:tr w:rsidR="005F0F1B">
        <w:trPr>
          <w:trHeight w:val="323"/>
          <w:jc w:val="center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Ethics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Understanding and level of practice</w:t>
            </w:r>
          </w:p>
        </w:tc>
      </w:tr>
      <w:tr w:rsidR="005F0F1B">
        <w:trPr>
          <w:jc w:val="center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Individual and Team work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Role in and diversity of team</w:t>
            </w:r>
          </w:p>
        </w:tc>
      </w:tr>
      <w:tr w:rsidR="005F0F1B">
        <w:trPr>
          <w:jc w:val="center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Communication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 of communication according to type of activities performed</w:t>
            </w:r>
          </w:p>
        </w:tc>
      </w:tr>
      <w:tr w:rsidR="005F0F1B">
        <w:trPr>
          <w:jc w:val="center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Project Management and Finance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 of management required</w:t>
            </w:r>
          </w:p>
          <w:p w:rsidR="005F0F1B" w:rsidRDefault="000F7F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 differing types of activity</w:t>
            </w:r>
          </w:p>
        </w:tc>
      </w:tr>
      <w:tr w:rsidR="005F0F1B">
        <w:trPr>
          <w:jc w:val="center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Lifelong learning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F1B" w:rsidRDefault="000F7F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Preparation for and depth of Continuing learning.</w:t>
            </w:r>
          </w:p>
        </w:tc>
      </w:tr>
    </w:tbl>
    <w:p w:rsidR="005F0F1B" w:rsidRDefault="005F0F1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5F0F1B" w:rsidRDefault="000F7F7E">
      <w:pP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Appendix-2</w:t>
      </w:r>
    </w:p>
    <w:p w:rsidR="005F0F1B" w:rsidRDefault="000F7F7E">
      <w:pPr>
        <w:spacing w:after="12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noProof/>
        </w:rPr>
        <w:drawing>
          <wp:inline distT="0" distB="0" distL="0" distR="0">
            <wp:extent cx="4133850" cy="2324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0F1B" w:rsidRDefault="000F7F7E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</w:t>
      </w:r>
    </w:p>
    <w:p w:rsidR="005F0F1B" w:rsidRDefault="000F7F7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Appendix-3:</w:t>
      </w:r>
      <w:r>
        <w:rPr>
          <w:rFonts w:ascii="Times New Roman" w:eastAsia="Times New Roman" w:hAnsi="Times New Roman" w:cs="Times New Roman"/>
          <w:b/>
        </w:rPr>
        <w:t xml:space="preserve"> Grading Policy </w:t>
      </w:r>
    </w:p>
    <w:p w:rsidR="005F0F1B" w:rsidRDefault="005F0F1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b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1"/>
        <w:gridCol w:w="3114"/>
        <w:gridCol w:w="3114"/>
      </w:tblGrid>
      <w:tr w:rsidR="005F0F1B">
        <w:tc>
          <w:tcPr>
            <w:tcW w:w="3122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Numeric Grade</w:t>
            </w:r>
          </w:p>
        </w:tc>
        <w:tc>
          <w:tcPr>
            <w:tcW w:w="3114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Letter Grade</w:t>
            </w:r>
          </w:p>
        </w:tc>
        <w:tc>
          <w:tcPr>
            <w:tcW w:w="3114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Grade Point</w:t>
            </w:r>
          </w:p>
        </w:tc>
      </w:tr>
      <w:tr w:rsidR="005F0F1B">
        <w:tc>
          <w:tcPr>
            <w:tcW w:w="3122" w:type="dxa"/>
          </w:tcPr>
          <w:p w:rsidR="005F0F1B" w:rsidRDefault="005F0F1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u w:val="single"/>
              </w:rPr>
            </w:pPr>
          </w:p>
        </w:tc>
        <w:tc>
          <w:tcPr>
            <w:tcW w:w="3114" w:type="dxa"/>
          </w:tcPr>
          <w:p w:rsidR="005F0F1B" w:rsidRDefault="005F0F1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u w:val="single"/>
              </w:rPr>
            </w:pPr>
          </w:p>
        </w:tc>
        <w:tc>
          <w:tcPr>
            <w:tcW w:w="3114" w:type="dxa"/>
          </w:tcPr>
          <w:p w:rsidR="005F0F1B" w:rsidRDefault="005F0F1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u w:val="single"/>
              </w:rPr>
            </w:pPr>
          </w:p>
        </w:tc>
      </w:tr>
      <w:tr w:rsidR="005F0F1B">
        <w:tc>
          <w:tcPr>
            <w:tcW w:w="3122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80% and above</w:t>
            </w:r>
          </w:p>
        </w:tc>
        <w:tc>
          <w:tcPr>
            <w:tcW w:w="3114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A+</w:t>
            </w:r>
          </w:p>
        </w:tc>
        <w:tc>
          <w:tcPr>
            <w:tcW w:w="3114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4.00</w:t>
            </w:r>
          </w:p>
        </w:tc>
      </w:tr>
      <w:tr w:rsidR="005F0F1B">
        <w:tc>
          <w:tcPr>
            <w:tcW w:w="3122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75% to less than 80%</w:t>
            </w:r>
          </w:p>
        </w:tc>
        <w:tc>
          <w:tcPr>
            <w:tcW w:w="3114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3114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3.75</w:t>
            </w:r>
          </w:p>
        </w:tc>
      </w:tr>
      <w:tr w:rsidR="005F0F1B">
        <w:tc>
          <w:tcPr>
            <w:tcW w:w="3122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70% to less than 75%</w:t>
            </w:r>
          </w:p>
        </w:tc>
        <w:tc>
          <w:tcPr>
            <w:tcW w:w="3114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A-</w:t>
            </w:r>
          </w:p>
        </w:tc>
        <w:tc>
          <w:tcPr>
            <w:tcW w:w="3114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3.50</w:t>
            </w:r>
          </w:p>
        </w:tc>
      </w:tr>
      <w:tr w:rsidR="005F0F1B">
        <w:tc>
          <w:tcPr>
            <w:tcW w:w="3122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65% to less than 70%</w:t>
            </w:r>
          </w:p>
        </w:tc>
        <w:tc>
          <w:tcPr>
            <w:tcW w:w="3114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B+</w:t>
            </w:r>
          </w:p>
        </w:tc>
        <w:tc>
          <w:tcPr>
            <w:tcW w:w="3114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3.25</w:t>
            </w:r>
          </w:p>
        </w:tc>
      </w:tr>
      <w:tr w:rsidR="005F0F1B">
        <w:tc>
          <w:tcPr>
            <w:tcW w:w="3122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60% to less than 65%</w:t>
            </w:r>
          </w:p>
        </w:tc>
        <w:tc>
          <w:tcPr>
            <w:tcW w:w="3114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3114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3.00</w:t>
            </w:r>
          </w:p>
        </w:tc>
      </w:tr>
      <w:tr w:rsidR="005F0F1B">
        <w:tc>
          <w:tcPr>
            <w:tcW w:w="3122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55% to less than 60%</w:t>
            </w:r>
          </w:p>
        </w:tc>
        <w:tc>
          <w:tcPr>
            <w:tcW w:w="3114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B-</w:t>
            </w:r>
          </w:p>
        </w:tc>
        <w:tc>
          <w:tcPr>
            <w:tcW w:w="3114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2.75</w:t>
            </w:r>
          </w:p>
        </w:tc>
      </w:tr>
      <w:tr w:rsidR="005F0F1B">
        <w:tc>
          <w:tcPr>
            <w:tcW w:w="3122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 to less than 55%</w:t>
            </w:r>
          </w:p>
        </w:tc>
        <w:tc>
          <w:tcPr>
            <w:tcW w:w="3114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C+</w:t>
            </w:r>
          </w:p>
        </w:tc>
        <w:tc>
          <w:tcPr>
            <w:tcW w:w="3114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2.50</w:t>
            </w:r>
          </w:p>
        </w:tc>
      </w:tr>
      <w:tr w:rsidR="005F0F1B">
        <w:tc>
          <w:tcPr>
            <w:tcW w:w="3122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45% to less than 50%</w:t>
            </w:r>
          </w:p>
        </w:tc>
        <w:tc>
          <w:tcPr>
            <w:tcW w:w="3114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3114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2.25</w:t>
            </w:r>
          </w:p>
        </w:tc>
      </w:tr>
      <w:tr w:rsidR="005F0F1B">
        <w:tc>
          <w:tcPr>
            <w:tcW w:w="3122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40% to less than 45%</w:t>
            </w:r>
          </w:p>
        </w:tc>
        <w:tc>
          <w:tcPr>
            <w:tcW w:w="3114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3114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2.00</w:t>
            </w:r>
          </w:p>
        </w:tc>
      </w:tr>
      <w:tr w:rsidR="005F0F1B">
        <w:tc>
          <w:tcPr>
            <w:tcW w:w="3122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Less than 40%</w:t>
            </w:r>
          </w:p>
        </w:tc>
        <w:tc>
          <w:tcPr>
            <w:tcW w:w="3114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3114" w:type="dxa"/>
          </w:tcPr>
          <w:p w:rsidR="005F0F1B" w:rsidRDefault="000F7F7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</w:t>
            </w:r>
          </w:p>
        </w:tc>
      </w:tr>
    </w:tbl>
    <w:p w:rsidR="005F0F1B" w:rsidRDefault="005F0F1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u w:val="single"/>
        </w:rPr>
      </w:pPr>
    </w:p>
    <w:sectPr w:rsidR="005F0F1B">
      <w:pgSz w:w="12240" w:h="15840"/>
      <w:pgMar w:top="144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A1E3E"/>
    <w:multiLevelType w:val="multilevel"/>
    <w:tmpl w:val="EB469106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F1B"/>
    <w:rsid w:val="000F7F7E"/>
    <w:rsid w:val="00186ED3"/>
    <w:rsid w:val="005F0F1B"/>
    <w:rsid w:val="008D24C0"/>
    <w:rsid w:val="009B17EC"/>
    <w:rsid w:val="00CB1C5D"/>
    <w:rsid w:val="00D1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865D"/>
  <w15:docId w15:val="{9F987E58-825B-4121-B297-001A9349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</w:pPr>
  </w:style>
  <w:style w:type="table" w:styleId="TableGrid">
    <w:name w:val="Table Grid"/>
    <w:basedOn w:val="Table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pPr>
      <w:tabs>
        <w:tab w:val="center" w:pos="4703"/>
        <w:tab w:val="right" w:pos="94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customStyle="1" w:styleId="Default">
    <w:name w:val="Default"/>
    <w:rsid w:val="003212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a6">
    <w:basedOn w:val="TableNormal"/>
    <w:rPr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rPr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w.mit.edu/courses/electrical-engineering-and-computer-science/6-837-computer-graphics-fall-2012/lecture-notes/MIT6_837F12_Lec16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cw.mit.edu/courses/electrical-engineering-and-computer-science/6-837-computer-graphics-fall-2012/lecture-notes/MIT6_837F12_Lec04.pdf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cw.mit.edu/courses/electrical-engineering-and-computer-science/6-837-computer-graphics-fall-2012/lecture-notes/MIT6_837F12_Lec03.pdf" TargetMode="External"/><Relationship Id="rId11" Type="http://schemas.openxmlformats.org/officeDocument/2006/relationships/hyperlink" Target="http://www.glprogramming.com/red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cw.mit.edu/courses/electrical-engineering-and-computer-science/6-837-computer-graphics-fall-2012/lecture-notes/MIT6_837F12_Lec0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cw.mit.edu/courses/electrical-engineering-and-computer-science/6-837-computer-graphics-fall-2012/lecture-notes/MIT6_837F12_Lec06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HZZxuOE5Y32EWvJbfWKX7/Ko7A==">AMUW2mWjLazHSa6JxXE0sbzoRazRhL89334Us4b7ObHh4kfj7S78S6j53J1pGZoqKztdnYIS5oDsRzet/+masBtz+NclzBtuKrjDu/N1u0u+8FHVMVQGsHk=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1347</Words>
  <Characters>7682</Characters>
  <Application>Microsoft Office Word</Application>
  <DocSecurity>0</DocSecurity>
  <Lines>64</Lines>
  <Paragraphs>18</Paragraphs>
  <ScaleCrop>false</ScaleCrop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DBA</dc:creator>
  <cp:lastModifiedBy>bilkis</cp:lastModifiedBy>
  <cp:revision>7</cp:revision>
  <dcterms:created xsi:type="dcterms:W3CDTF">2020-05-02T13:57:00Z</dcterms:created>
  <dcterms:modified xsi:type="dcterms:W3CDTF">2020-06-27T22:07:00Z</dcterms:modified>
</cp:coreProperties>
</file>