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63684" w14:textId="77777777" w:rsidR="00A315B0" w:rsidRDefault="00A315B0" w:rsidP="00E556F6">
      <w:pPr>
        <w:pStyle w:val="ListParagraph"/>
        <w:numPr>
          <w:ilvl w:val="0"/>
          <w:numId w:val="3"/>
        </w:numPr>
        <w:jc w:val="both"/>
      </w:pPr>
      <w:r>
        <w:fldChar w:fldCharType="begin"/>
      </w:r>
      <w:r>
        <w:instrText xml:space="preserve"> HYPERLINK  \l "_Cut-off" </w:instrText>
      </w:r>
      <w:r>
        <w:fldChar w:fldCharType="separate"/>
      </w:r>
      <w:r w:rsidRPr="00A315B0">
        <w:rPr>
          <w:rStyle w:val="Hyperlink"/>
        </w:rPr>
        <w:t>Cut-off</w:t>
      </w:r>
      <w:r>
        <w:fldChar w:fldCharType="end"/>
      </w:r>
    </w:p>
    <w:p w14:paraId="6AB62471" w14:textId="77777777" w:rsidR="00A315B0" w:rsidRDefault="001862F6" w:rsidP="00E556F6">
      <w:pPr>
        <w:pStyle w:val="ListParagraph"/>
        <w:numPr>
          <w:ilvl w:val="0"/>
          <w:numId w:val="3"/>
        </w:numPr>
        <w:jc w:val="both"/>
      </w:pPr>
      <w:hyperlink w:anchor="_Linear" w:history="1">
        <w:r w:rsidR="00A315B0" w:rsidRPr="00A315B0">
          <w:rPr>
            <w:rStyle w:val="Hyperlink"/>
          </w:rPr>
          <w:t>Linear</w:t>
        </w:r>
      </w:hyperlink>
    </w:p>
    <w:p w14:paraId="68A0EF9F" w14:textId="77777777" w:rsidR="00A315B0" w:rsidRDefault="001862F6" w:rsidP="00E556F6">
      <w:pPr>
        <w:pStyle w:val="ListParagraph"/>
        <w:numPr>
          <w:ilvl w:val="0"/>
          <w:numId w:val="3"/>
        </w:numPr>
        <w:jc w:val="both"/>
      </w:pPr>
      <w:hyperlink w:anchor="_Saturation" w:history="1">
        <w:r w:rsidR="00A315B0" w:rsidRPr="00A315B0">
          <w:rPr>
            <w:rStyle w:val="Hyperlink"/>
          </w:rPr>
          <w:t>Saturation</w:t>
        </w:r>
      </w:hyperlink>
    </w:p>
    <w:p w14:paraId="0115882C" w14:textId="77777777" w:rsidR="00A315B0" w:rsidRDefault="001862F6" w:rsidP="00E556F6">
      <w:pPr>
        <w:pStyle w:val="ListParagraph"/>
        <w:numPr>
          <w:ilvl w:val="0"/>
          <w:numId w:val="3"/>
        </w:numPr>
        <w:jc w:val="both"/>
      </w:pPr>
      <w:hyperlink w:anchor="_Below_threshold_voltage" w:history="1">
        <w:r w:rsidR="00A315B0" w:rsidRPr="00A315B0">
          <w:rPr>
            <w:rStyle w:val="Hyperlink"/>
          </w:rPr>
          <w:t>What happens when voltage is below our threshold</w:t>
        </w:r>
      </w:hyperlink>
      <w:r w:rsidR="00A315B0">
        <w:t xml:space="preserve"> </w:t>
      </w:r>
    </w:p>
    <w:p w14:paraId="3215B88E" w14:textId="77777777" w:rsidR="00A315B0" w:rsidRDefault="001862F6" w:rsidP="00E556F6">
      <w:pPr>
        <w:pStyle w:val="ListParagraph"/>
        <w:numPr>
          <w:ilvl w:val="0"/>
          <w:numId w:val="3"/>
        </w:numPr>
        <w:jc w:val="both"/>
      </w:pPr>
      <w:hyperlink w:anchor="_Calculate_Beta" w:history="1">
        <w:r w:rsidR="00A315B0" w:rsidRPr="00A315B0">
          <w:rPr>
            <w:rStyle w:val="Hyperlink"/>
          </w:rPr>
          <w:t>Beta Calculation</w:t>
        </w:r>
      </w:hyperlink>
      <w:r w:rsidR="00A315B0">
        <w:t xml:space="preserve"> </w:t>
      </w:r>
    </w:p>
    <w:p w14:paraId="0655FEC0" w14:textId="77777777" w:rsidR="00A315B0" w:rsidRDefault="001862F6" w:rsidP="00E556F6">
      <w:pPr>
        <w:pStyle w:val="ListParagraph"/>
        <w:numPr>
          <w:ilvl w:val="0"/>
          <w:numId w:val="3"/>
        </w:numPr>
        <w:jc w:val="both"/>
      </w:pPr>
      <w:hyperlink w:anchor="Let’s calculate when our saturation starts" w:history="1">
        <w:r w:rsidR="00A315B0" w:rsidRPr="00A315B0">
          <w:rPr>
            <w:rStyle w:val="Hyperlink"/>
          </w:rPr>
          <w:t>Example of saturation start point</w:t>
        </w:r>
      </w:hyperlink>
    </w:p>
    <w:p w14:paraId="2C1ABE97" w14:textId="77777777" w:rsidR="00A315B0" w:rsidRDefault="001862F6" w:rsidP="00E556F6">
      <w:pPr>
        <w:pStyle w:val="ListParagraph"/>
        <w:numPr>
          <w:ilvl w:val="0"/>
          <w:numId w:val="3"/>
        </w:numPr>
        <w:jc w:val="both"/>
      </w:pPr>
      <w:hyperlink w:anchor="_Graph_of_Ids" w:history="1">
        <w:r w:rsidR="00E556F6" w:rsidRPr="00E556F6">
          <w:rPr>
            <w:rStyle w:val="Hyperlink"/>
          </w:rPr>
          <w:t>Graph</w:t>
        </w:r>
      </w:hyperlink>
    </w:p>
    <w:p w14:paraId="190E76D8" w14:textId="77777777" w:rsidR="00A315B0" w:rsidRDefault="001B5E98" w:rsidP="00E556F6">
      <w:pPr>
        <w:pStyle w:val="Heading1"/>
        <w:jc w:val="both"/>
      </w:pPr>
      <w:bookmarkStart w:id="0" w:name="_Cut-off"/>
      <w:bookmarkEnd w:id="0"/>
      <w:r>
        <w:t>Cut</w:t>
      </w:r>
      <w:r w:rsidR="00A079AB">
        <w:t xml:space="preserve">-off  </w:t>
      </w:r>
    </w:p>
    <w:p w14:paraId="5AF1FF57" w14:textId="77777777" w:rsidR="00153062" w:rsidRDefault="00A315B0" w:rsidP="00E556F6">
      <w:pPr>
        <w:jc w:val="both"/>
      </w:pPr>
      <w:r>
        <w:t xml:space="preserve">It </w:t>
      </w:r>
      <w:r w:rsidR="001B5E98">
        <w:t xml:space="preserve">means no </w:t>
      </w:r>
      <w:proofErr w:type="gramStart"/>
      <w:r w:rsidR="001B5E98">
        <w:t>current which</w:t>
      </w:r>
      <w:proofErr w:type="gramEnd"/>
      <w:r w:rsidR="001B5E98">
        <w:t xml:space="preserve"> is when V</w:t>
      </w:r>
      <w:r w:rsidR="001B5E98">
        <w:rPr>
          <w:vertAlign w:val="subscript"/>
        </w:rPr>
        <w:t xml:space="preserve">gs </w:t>
      </w:r>
      <w:r w:rsidR="001B5E98">
        <w:t>is below threshold voltage</w:t>
      </w:r>
      <w:r w:rsidR="00153062">
        <w:t xml:space="preserve">. </w:t>
      </w:r>
    </w:p>
    <w:p w14:paraId="10DD9E03" w14:textId="77777777" w:rsidR="001B5E98" w:rsidRDefault="00153062" w:rsidP="00E556F6">
      <w:pPr>
        <w:jc w:val="both"/>
        <w:rPr>
          <w:vertAlign w:val="subscript"/>
        </w:rPr>
      </w:pPr>
      <w:r>
        <w:t>Y</w:t>
      </w:r>
      <w:r w:rsidR="001B5E98">
        <w:t>ou can see from the equation I</w:t>
      </w:r>
      <w:r w:rsidR="001B5E98" w:rsidRPr="001B5E98">
        <w:rPr>
          <w:vertAlign w:val="subscript"/>
        </w:rPr>
        <w:t xml:space="preserve">ds </w:t>
      </w:r>
      <w:r w:rsidR="001B5E98">
        <w:t xml:space="preserve">= </w:t>
      </w:r>
      <w:r w:rsidR="001B5E98" w:rsidRPr="001B5E98">
        <w:rPr>
          <w:rFonts w:ascii="Cambria" w:hAnsi="Cambria"/>
        </w:rPr>
        <w:t>β</w:t>
      </w:r>
      <w:r w:rsidR="001B5E98">
        <w:t xml:space="preserve"> (V</w:t>
      </w:r>
      <w:r w:rsidR="001B5E98" w:rsidRPr="001B5E98">
        <w:rPr>
          <w:vertAlign w:val="subscript"/>
        </w:rPr>
        <w:t xml:space="preserve">gs </w:t>
      </w:r>
      <w:r w:rsidR="001B5E98">
        <w:t>- V</w:t>
      </w:r>
      <w:r w:rsidR="001B5E98" w:rsidRPr="001B5E98">
        <w:rPr>
          <w:vertAlign w:val="subscript"/>
        </w:rPr>
        <w:t xml:space="preserve">t </w:t>
      </w:r>
      <w:r w:rsidR="001B5E98"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 w:rsidR="001B5E98">
        <w:t xml:space="preserve"> )</w:t>
      </w:r>
      <w:proofErr w:type="gramEnd"/>
      <w:r w:rsidR="001B5E98">
        <w:t xml:space="preserve"> V</w:t>
      </w:r>
      <w:r w:rsidR="001B5E98" w:rsidRPr="001B5E98">
        <w:rPr>
          <w:vertAlign w:val="subscript"/>
        </w:rPr>
        <w:t>ds</w:t>
      </w:r>
      <w:r w:rsidR="001B5E98">
        <w:t xml:space="preserve"> that the </w:t>
      </w:r>
      <w:r>
        <w:t>Current</w:t>
      </w:r>
      <w:r w:rsidR="001B5E98">
        <w:t xml:space="preserve"> becomes negative if threshold voltage V</w:t>
      </w:r>
      <w:r w:rsidR="001B5E98">
        <w:rPr>
          <w:vertAlign w:val="subscript"/>
        </w:rPr>
        <w:t xml:space="preserve">t </w:t>
      </w:r>
      <w:r w:rsidR="001B5E98">
        <w:t>is larger than V</w:t>
      </w:r>
      <w:r w:rsidR="001B5E98">
        <w:rPr>
          <w:vertAlign w:val="subscript"/>
        </w:rPr>
        <w:t>gs.</w:t>
      </w:r>
    </w:p>
    <w:p w14:paraId="21039C61" w14:textId="77777777" w:rsidR="001B5E98" w:rsidRDefault="001B5E98" w:rsidP="00E556F6">
      <w:pPr>
        <w:jc w:val="both"/>
        <w:rPr>
          <w:vertAlign w:val="subscript"/>
        </w:rPr>
      </w:pPr>
    </w:p>
    <w:p w14:paraId="2292ED10" w14:textId="77777777" w:rsidR="001B5E98" w:rsidRDefault="001B5E98" w:rsidP="00E556F6">
      <w:pPr>
        <w:jc w:val="both"/>
      </w:pPr>
      <w:r>
        <w:t>When, V</w:t>
      </w:r>
      <w:r>
        <w:rPr>
          <w:vertAlign w:val="subscript"/>
        </w:rPr>
        <w:t xml:space="preserve">gs </w:t>
      </w:r>
      <w:r>
        <w:t xml:space="preserve">is 0.2 V </w:t>
      </w:r>
      <w:r w:rsidR="00A079AB">
        <w:t>which is</w:t>
      </w:r>
      <w:r>
        <w:t xml:space="preserve"> smaller than threshold voltage V</w:t>
      </w:r>
      <w:r>
        <w:rPr>
          <w:vertAlign w:val="subscript"/>
        </w:rPr>
        <w:t>t</w:t>
      </w:r>
      <w:r>
        <w:t xml:space="preserve">=0.3V: </w:t>
      </w:r>
    </w:p>
    <w:p w14:paraId="799D3EA6" w14:textId="77777777" w:rsidR="001B5E98" w:rsidRDefault="001B5E98" w:rsidP="00E556F6">
      <w:pPr>
        <w:jc w:val="both"/>
      </w:pPr>
      <w:r>
        <w:t>V</w:t>
      </w:r>
      <w:r>
        <w:rPr>
          <w:vertAlign w:val="subscript"/>
        </w:rPr>
        <w:t>gs</w:t>
      </w:r>
      <w:r w:rsidR="00A079AB">
        <w:rPr>
          <w:vertAlign w:val="subscript"/>
        </w:rPr>
        <w:t xml:space="preserve"> </w:t>
      </w:r>
      <w:r w:rsidR="00A079AB">
        <w:t>- V</w:t>
      </w:r>
      <w:r w:rsidR="00A079AB">
        <w:rPr>
          <w:vertAlign w:val="subscript"/>
        </w:rPr>
        <w:t>t</w:t>
      </w:r>
      <w:r w:rsidR="00A079AB">
        <w:t xml:space="preserve"> = -0.1V</w:t>
      </w:r>
    </w:p>
    <w:p w14:paraId="20795D38" w14:textId="77777777" w:rsidR="00153062" w:rsidRDefault="00153062" w:rsidP="00E556F6">
      <w:pPr>
        <w:jc w:val="both"/>
      </w:pPr>
    </w:p>
    <w:p w14:paraId="6AF9EB02" w14:textId="77777777" w:rsidR="00A079AB" w:rsidRDefault="00515184" w:rsidP="00E556F6">
      <w:pPr>
        <w:jc w:val="both"/>
      </w:pPr>
      <w:r>
        <w:t>Hence, No C</w:t>
      </w:r>
      <w:r w:rsidR="00A079AB">
        <w:t>urrent.</w:t>
      </w:r>
    </w:p>
    <w:p w14:paraId="10B99860" w14:textId="77777777" w:rsidR="00A079AB" w:rsidRDefault="00A079AB" w:rsidP="00E556F6">
      <w:pPr>
        <w:jc w:val="both"/>
      </w:pPr>
    </w:p>
    <w:p w14:paraId="3B175D0A" w14:textId="77777777" w:rsidR="00A079AB" w:rsidRDefault="00A079AB" w:rsidP="00E556F6">
      <w:pPr>
        <w:pStyle w:val="ListParagraph"/>
        <w:numPr>
          <w:ilvl w:val="0"/>
          <w:numId w:val="2"/>
        </w:numPr>
        <w:jc w:val="both"/>
      </w:pPr>
      <w:r>
        <w:t xml:space="preserve">Cut-off equation </w:t>
      </w:r>
      <w:r>
        <w:tab/>
      </w:r>
      <w:r>
        <w:tab/>
        <w:t>I</w:t>
      </w:r>
      <w:r w:rsidRPr="001B5E98">
        <w:rPr>
          <w:vertAlign w:val="subscript"/>
        </w:rPr>
        <w:t xml:space="preserve">ds </w:t>
      </w:r>
      <w:r>
        <w:t>= 0</w:t>
      </w:r>
    </w:p>
    <w:p w14:paraId="0A590B06" w14:textId="77777777" w:rsidR="00A079AB" w:rsidRDefault="00A079AB" w:rsidP="00E556F6">
      <w:pPr>
        <w:jc w:val="both"/>
      </w:pPr>
    </w:p>
    <w:p w14:paraId="1508961C" w14:textId="77777777" w:rsidR="00A079AB" w:rsidRDefault="00A079AB" w:rsidP="00E556F6">
      <w:pPr>
        <w:jc w:val="both"/>
      </w:pPr>
    </w:p>
    <w:p w14:paraId="05737B1B" w14:textId="77777777" w:rsidR="00A315B0" w:rsidRDefault="00A315B0" w:rsidP="00E556F6">
      <w:pPr>
        <w:pStyle w:val="Heading1"/>
        <w:jc w:val="both"/>
      </w:pPr>
      <w:bookmarkStart w:id="1" w:name="_Linear"/>
      <w:bookmarkEnd w:id="1"/>
      <w:r>
        <w:t>Linear</w:t>
      </w:r>
    </w:p>
    <w:p w14:paraId="3A466080" w14:textId="77777777" w:rsidR="00A079AB" w:rsidRPr="00A079AB" w:rsidRDefault="00A315B0" w:rsidP="00E556F6">
      <w:pPr>
        <w:jc w:val="both"/>
      </w:pPr>
      <w:r>
        <w:t xml:space="preserve">It </w:t>
      </w:r>
      <w:r w:rsidR="00A079AB">
        <w:t>means current increases as more voltage is provided. So, if we increase voltage between our drain and source, V</w:t>
      </w:r>
      <w:r w:rsidR="00A079AB">
        <w:rPr>
          <w:vertAlign w:val="subscript"/>
        </w:rPr>
        <w:t>ds</w:t>
      </w:r>
      <w:r w:rsidR="00A079AB">
        <w:t>, we will get more current, I</w:t>
      </w:r>
      <w:r w:rsidR="00A079AB">
        <w:rPr>
          <w:vertAlign w:val="subscript"/>
        </w:rPr>
        <w:t>ds</w:t>
      </w:r>
      <w:r w:rsidR="00A079AB">
        <w:t>.</w:t>
      </w:r>
    </w:p>
    <w:p w14:paraId="38F0CFFD" w14:textId="77777777" w:rsidR="001B5E98" w:rsidRDefault="001B5E98" w:rsidP="00E556F6">
      <w:pPr>
        <w:jc w:val="both"/>
      </w:pPr>
    </w:p>
    <w:p w14:paraId="0967ED50" w14:textId="77777777" w:rsidR="001B5E98" w:rsidRPr="001B5E98" w:rsidRDefault="001B5E98" w:rsidP="00E556F6">
      <w:pPr>
        <w:jc w:val="both"/>
      </w:pPr>
    </w:p>
    <w:p w14:paraId="7307C5B7" w14:textId="77777777" w:rsidR="001B5E98" w:rsidRDefault="001B5E98" w:rsidP="00E556F6">
      <w:pPr>
        <w:pStyle w:val="ListParagraph"/>
        <w:numPr>
          <w:ilvl w:val="0"/>
          <w:numId w:val="2"/>
        </w:numPr>
        <w:jc w:val="both"/>
        <w:rPr>
          <w:vertAlign w:val="subscript"/>
        </w:rPr>
      </w:pPr>
      <w:r>
        <w:t xml:space="preserve">Linear equation </w:t>
      </w:r>
      <w:r>
        <w:tab/>
      </w:r>
      <w:r>
        <w:tab/>
        <w:t>I</w:t>
      </w:r>
      <w:r w:rsidRPr="001B5E98">
        <w:rPr>
          <w:vertAlign w:val="subscript"/>
        </w:rPr>
        <w:t xml:space="preserve">ds </w:t>
      </w:r>
      <w:r>
        <w:t xml:space="preserve">= </w:t>
      </w:r>
      <w:r w:rsidRPr="001B5E98">
        <w:rPr>
          <w:rFonts w:ascii="Cambria" w:hAnsi="Cambria"/>
        </w:rPr>
        <w:t>β</w:t>
      </w:r>
      <w:r>
        <w:t xml:space="preserve"> (V</w:t>
      </w:r>
      <w:r w:rsidRPr="001B5E98">
        <w:rPr>
          <w:vertAlign w:val="subscript"/>
        </w:rPr>
        <w:t xml:space="preserve">gs </w:t>
      </w:r>
      <w:r>
        <w:t>- V</w:t>
      </w:r>
      <w:r w:rsidRPr="001B5E98">
        <w:rPr>
          <w:vertAlign w:val="subscript"/>
        </w:rPr>
        <w:t xml:space="preserve">t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t xml:space="preserve"> )</w:t>
      </w:r>
      <w:proofErr w:type="gramEnd"/>
      <w:r>
        <w:t xml:space="preserve"> V</w:t>
      </w:r>
      <w:r w:rsidRPr="001B5E98">
        <w:rPr>
          <w:vertAlign w:val="subscript"/>
        </w:rPr>
        <w:t>ds</w:t>
      </w:r>
    </w:p>
    <w:p w14:paraId="26CB7D4A" w14:textId="77777777" w:rsidR="008C59BE" w:rsidRDefault="008C59BE" w:rsidP="008C59BE">
      <w:pPr>
        <w:pStyle w:val="ListParagraph"/>
        <w:jc w:val="both"/>
        <w:rPr>
          <w:vertAlign w:val="subscript"/>
        </w:rPr>
      </w:pPr>
    </w:p>
    <w:p w14:paraId="7EAB93DF" w14:textId="77777777" w:rsidR="00A079AB" w:rsidRPr="00A079AB" w:rsidRDefault="00A315B0" w:rsidP="00E556F6">
      <w:pPr>
        <w:pStyle w:val="Heading1"/>
        <w:jc w:val="both"/>
        <w:rPr>
          <w:vertAlign w:val="subscript"/>
        </w:rPr>
      </w:pPr>
      <w:bookmarkStart w:id="2" w:name="_Saturation"/>
      <w:bookmarkEnd w:id="2"/>
      <w:r>
        <w:t>Saturation</w:t>
      </w:r>
    </w:p>
    <w:p w14:paraId="1754E0D4" w14:textId="77777777" w:rsidR="00A079AB" w:rsidRDefault="00A315B0" w:rsidP="00E556F6">
      <w:pPr>
        <w:jc w:val="both"/>
      </w:pPr>
      <w:r>
        <w:t xml:space="preserve">It </w:t>
      </w:r>
      <w:r w:rsidR="00A079AB">
        <w:t>means current does not increase when we increase voltage.</w:t>
      </w:r>
    </w:p>
    <w:p w14:paraId="2E41E096" w14:textId="77777777" w:rsidR="00A079AB" w:rsidRDefault="00153062" w:rsidP="00E556F6">
      <w:pPr>
        <w:jc w:val="both"/>
      </w:pPr>
      <w:r>
        <w:t>Think about a glass that can contain 500ml water. After you have given 500ml water, it will saturate and drip any more water given into the glass.</w:t>
      </w:r>
    </w:p>
    <w:p w14:paraId="30519D7B" w14:textId="77777777" w:rsidR="00153062" w:rsidRDefault="00153062" w:rsidP="00E556F6">
      <w:pPr>
        <w:jc w:val="both"/>
      </w:pPr>
      <w:r>
        <w:t>When, V</w:t>
      </w:r>
      <w:r>
        <w:rPr>
          <w:vertAlign w:val="subscript"/>
        </w:rPr>
        <w:t>ds</w:t>
      </w:r>
      <w:r w:rsidRPr="00153062">
        <w:t xml:space="preserve"> </w:t>
      </w:r>
      <w:r>
        <w:t>= V</w:t>
      </w:r>
      <w:r>
        <w:rPr>
          <w:vertAlign w:val="subscript"/>
        </w:rPr>
        <w:t xml:space="preserve">GT </w:t>
      </w:r>
      <w:r>
        <w:t>= V</w:t>
      </w:r>
      <w:r>
        <w:rPr>
          <w:vertAlign w:val="subscript"/>
        </w:rPr>
        <w:t xml:space="preserve">gs </w:t>
      </w:r>
      <w:r>
        <w:t>- V</w:t>
      </w:r>
      <w:r>
        <w:rPr>
          <w:vertAlign w:val="subscript"/>
        </w:rPr>
        <w:t>t</w:t>
      </w:r>
      <w:r>
        <w:t>,</w:t>
      </w:r>
      <w:r>
        <w:rPr>
          <w:vertAlign w:val="subscript"/>
        </w:rPr>
        <w:t xml:space="preserve"> </w:t>
      </w:r>
      <w:r>
        <w:t>then saturation begins</w:t>
      </w:r>
    </w:p>
    <w:p w14:paraId="461339FF" w14:textId="77777777" w:rsidR="00153062" w:rsidRDefault="00153062" w:rsidP="00E556F6">
      <w:pPr>
        <w:jc w:val="both"/>
      </w:pPr>
    </w:p>
    <w:p w14:paraId="6AA4BBF5" w14:textId="030CCEF5" w:rsidR="00153062" w:rsidRDefault="00153062" w:rsidP="00E556F6">
      <w:pPr>
        <w:jc w:val="both"/>
      </w:pPr>
      <w:r>
        <w:t>Example: Given, V</w:t>
      </w:r>
      <w:r>
        <w:rPr>
          <w:vertAlign w:val="subscript"/>
        </w:rPr>
        <w:t xml:space="preserve">gs </w:t>
      </w:r>
      <w:r w:rsidR="00424825">
        <w:t>= 0.3</w:t>
      </w:r>
      <w:r>
        <w:t>V</w:t>
      </w:r>
      <w:proofErr w:type="gramStart"/>
      <w:r>
        <w:t xml:space="preserve">, </w:t>
      </w:r>
      <w:r>
        <w:rPr>
          <w:vertAlign w:val="subscript"/>
        </w:rPr>
        <w:t xml:space="preserve"> </w:t>
      </w:r>
      <w:r>
        <w:t>V</w:t>
      </w:r>
      <w:r>
        <w:rPr>
          <w:vertAlign w:val="subscript"/>
        </w:rPr>
        <w:t>t</w:t>
      </w:r>
      <w:proofErr w:type="gramEnd"/>
      <w:r>
        <w:t xml:space="preserve"> = 0.1V,</w:t>
      </w:r>
    </w:p>
    <w:p w14:paraId="4CCB9B6B" w14:textId="77777777" w:rsidR="00153062" w:rsidRDefault="00153062" w:rsidP="00E556F6">
      <w:pPr>
        <w:jc w:val="both"/>
      </w:pPr>
      <w:r>
        <w:t>Then, we can check that saturation starts when</w:t>
      </w:r>
    </w:p>
    <w:p w14:paraId="3A16238D" w14:textId="77777777" w:rsidR="00153062" w:rsidRDefault="00153062" w:rsidP="00E556F6">
      <w:pPr>
        <w:jc w:val="both"/>
        <w:rPr>
          <w:vertAlign w:val="subscript"/>
        </w:rPr>
      </w:pPr>
      <w:r>
        <w:t>V</w:t>
      </w:r>
      <w:r>
        <w:rPr>
          <w:vertAlign w:val="subscript"/>
        </w:rPr>
        <w:t>ds</w:t>
      </w:r>
      <w:r w:rsidRPr="00153062">
        <w:t xml:space="preserve"> </w:t>
      </w:r>
      <w:r>
        <w:t>= V</w:t>
      </w:r>
      <w:r>
        <w:rPr>
          <w:vertAlign w:val="subscript"/>
        </w:rPr>
        <w:t>GT</w:t>
      </w:r>
    </w:p>
    <w:p w14:paraId="7E5E9D3A" w14:textId="77777777" w:rsidR="00153062" w:rsidRPr="00153062" w:rsidRDefault="00153062" w:rsidP="00E556F6">
      <w:pPr>
        <w:jc w:val="both"/>
      </w:pPr>
      <w:r>
        <w:t>We know, V</w:t>
      </w:r>
      <w:r>
        <w:rPr>
          <w:vertAlign w:val="subscript"/>
        </w:rPr>
        <w:t xml:space="preserve">GT </w:t>
      </w:r>
      <w:r>
        <w:t>= V</w:t>
      </w:r>
      <w:r>
        <w:rPr>
          <w:vertAlign w:val="subscript"/>
        </w:rPr>
        <w:t xml:space="preserve">gs </w:t>
      </w:r>
      <w:r>
        <w:t>- V</w:t>
      </w:r>
      <w:r>
        <w:rPr>
          <w:vertAlign w:val="subscript"/>
        </w:rPr>
        <w:t>t</w:t>
      </w:r>
    </w:p>
    <w:p w14:paraId="0EC2C571" w14:textId="77777777" w:rsidR="00153062" w:rsidRDefault="00153062" w:rsidP="00E556F6">
      <w:pPr>
        <w:jc w:val="both"/>
        <w:rPr>
          <w:vertAlign w:val="subscript"/>
        </w:rPr>
      </w:pPr>
      <w:r>
        <w:t>So, V</w:t>
      </w:r>
      <w:r>
        <w:rPr>
          <w:vertAlign w:val="subscript"/>
        </w:rPr>
        <w:t xml:space="preserve">ds </w:t>
      </w:r>
      <w:r>
        <w:t>= V</w:t>
      </w:r>
      <w:r>
        <w:rPr>
          <w:vertAlign w:val="subscript"/>
        </w:rPr>
        <w:t xml:space="preserve">gs </w:t>
      </w:r>
      <w:r>
        <w:t>- V</w:t>
      </w:r>
      <w:r>
        <w:rPr>
          <w:vertAlign w:val="subscript"/>
        </w:rPr>
        <w:t>t</w:t>
      </w:r>
    </w:p>
    <w:p w14:paraId="611D2DD5" w14:textId="77777777" w:rsidR="00153062" w:rsidRDefault="00153062" w:rsidP="00E556F6">
      <w:pPr>
        <w:jc w:val="both"/>
      </w:pPr>
      <w:r>
        <w:t>V</w:t>
      </w:r>
      <w:r>
        <w:rPr>
          <w:vertAlign w:val="subscript"/>
        </w:rPr>
        <w:t xml:space="preserve">ds </w:t>
      </w:r>
      <w:r>
        <w:t xml:space="preserve">= 0.3 – 0.1 = 0.2 V </w:t>
      </w:r>
    </w:p>
    <w:p w14:paraId="37741D8B" w14:textId="77777777" w:rsidR="00515184" w:rsidRDefault="00515184" w:rsidP="00E556F6">
      <w:pPr>
        <w:jc w:val="both"/>
      </w:pPr>
    </w:p>
    <w:p w14:paraId="7C9E3D2D" w14:textId="77777777" w:rsidR="00515184" w:rsidRDefault="00515184" w:rsidP="00E556F6">
      <w:pPr>
        <w:jc w:val="both"/>
      </w:pPr>
      <w:r>
        <w:t>Therefore, at 0.2V our saturation will begin.</w:t>
      </w:r>
    </w:p>
    <w:p w14:paraId="5D9DE5D3" w14:textId="77777777" w:rsidR="00515184" w:rsidRPr="00153062" w:rsidRDefault="00515184" w:rsidP="00E556F6">
      <w:pPr>
        <w:jc w:val="both"/>
      </w:pPr>
    </w:p>
    <w:p w14:paraId="0D86C0DF" w14:textId="77777777" w:rsidR="001B5E98" w:rsidRPr="001B5E98" w:rsidRDefault="001B5E98" w:rsidP="00E556F6">
      <w:pPr>
        <w:pStyle w:val="ListParagraph"/>
        <w:numPr>
          <w:ilvl w:val="0"/>
          <w:numId w:val="2"/>
        </w:numPr>
        <w:jc w:val="both"/>
        <w:rPr>
          <w:vertAlign w:val="superscript"/>
        </w:rPr>
      </w:pPr>
      <w:r>
        <w:lastRenderedPageBreak/>
        <w:t xml:space="preserve">Saturation equation </w:t>
      </w:r>
      <w:r>
        <w:tab/>
      </w:r>
      <w:r>
        <w:tab/>
        <w:t>I</w:t>
      </w:r>
      <w:r w:rsidRPr="001B5E98">
        <w:rPr>
          <w:vertAlign w:val="subscript"/>
        </w:rPr>
        <w:t xml:space="preserve">ds </w:t>
      </w:r>
      <w:proofErr w:type="gramStart"/>
      <w:r>
        <w:t xml:space="preserve">= 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β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(V</w:t>
      </w:r>
      <w:r w:rsidRPr="001B5E98">
        <w:rPr>
          <w:vertAlign w:val="subscript"/>
        </w:rPr>
        <w:softHyphen/>
        <w:t>GT</w:t>
      </w:r>
      <w:r>
        <w:t>)</w:t>
      </w:r>
      <w:r w:rsidRPr="001B5E98">
        <w:rPr>
          <w:vertAlign w:val="superscript"/>
        </w:rPr>
        <w:t>2</w:t>
      </w:r>
    </w:p>
    <w:p w14:paraId="05A1F019" w14:textId="77777777" w:rsidR="001B5E98" w:rsidRDefault="001B5E98" w:rsidP="00E556F6">
      <w:pPr>
        <w:jc w:val="both"/>
        <w:rPr>
          <w:vertAlign w:val="superscript"/>
        </w:rPr>
      </w:pPr>
    </w:p>
    <w:p w14:paraId="3084B4B1" w14:textId="77777777" w:rsidR="001B5E98" w:rsidRDefault="001B5E98" w:rsidP="00E556F6">
      <w:pPr>
        <w:jc w:val="both"/>
      </w:pPr>
    </w:p>
    <w:p w14:paraId="6E14BA52" w14:textId="77777777" w:rsidR="001B5E98" w:rsidRDefault="00A315B0" w:rsidP="00E556F6">
      <w:pPr>
        <w:pStyle w:val="Heading1"/>
        <w:jc w:val="both"/>
      </w:pPr>
      <w:bookmarkStart w:id="3" w:name="_Below_threshold_voltage"/>
      <w:bookmarkEnd w:id="3"/>
      <w:r>
        <w:t>Below threshold voltage</w:t>
      </w:r>
    </w:p>
    <w:p w14:paraId="2C3CDBB1" w14:textId="77777777" w:rsidR="001B5E98" w:rsidRDefault="001B5E98" w:rsidP="00E556F6">
      <w:pPr>
        <w:jc w:val="both"/>
      </w:pPr>
      <w:r>
        <w:t xml:space="preserve">Let’s calculate for </w:t>
      </w:r>
    </w:p>
    <w:p w14:paraId="35C4F18A" w14:textId="77777777" w:rsidR="001B5E98" w:rsidRDefault="001B5E98" w:rsidP="00E556F6">
      <w:pPr>
        <w:jc w:val="both"/>
      </w:pPr>
    </w:p>
    <w:p w14:paraId="5F73059C" w14:textId="77777777" w:rsidR="001B5E98" w:rsidRDefault="001B5E98" w:rsidP="00E556F6">
      <w:pPr>
        <w:jc w:val="both"/>
      </w:pPr>
      <w:r>
        <w:t>1. V</w:t>
      </w:r>
      <w:r>
        <w:rPr>
          <w:vertAlign w:val="subscript"/>
        </w:rPr>
        <w:t xml:space="preserve">gs </w:t>
      </w:r>
      <w:r>
        <w:t>= 0 V</w:t>
      </w:r>
    </w:p>
    <w:p w14:paraId="5AAB20A4" w14:textId="77777777" w:rsidR="001B5E98" w:rsidRDefault="001B5E98" w:rsidP="00E556F6">
      <w:pPr>
        <w:jc w:val="both"/>
      </w:pPr>
    </w:p>
    <w:p w14:paraId="72100DCA" w14:textId="77777777" w:rsidR="001B5E98" w:rsidRDefault="001B5E98" w:rsidP="00E556F6">
      <w:pPr>
        <w:jc w:val="both"/>
      </w:pPr>
      <w:r>
        <w:t>This is below threshold voltage and we will have no graph.</w:t>
      </w:r>
    </w:p>
    <w:p w14:paraId="6CEDF2E5" w14:textId="77777777" w:rsidR="001B5E98" w:rsidRDefault="001B5E98" w:rsidP="00E556F6">
      <w:pPr>
        <w:jc w:val="both"/>
      </w:pPr>
    </w:p>
    <w:p w14:paraId="7F8C2669" w14:textId="77777777" w:rsidR="001B5E98" w:rsidRDefault="001B5E98" w:rsidP="00E556F6">
      <w:pPr>
        <w:jc w:val="both"/>
      </w:pPr>
      <w:r>
        <w:t>2. V</w:t>
      </w:r>
      <w:r>
        <w:rPr>
          <w:vertAlign w:val="subscript"/>
        </w:rPr>
        <w:t xml:space="preserve">gs </w:t>
      </w:r>
      <w:r>
        <w:t>= 0.2 V</w:t>
      </w:r>
    </w:p>
    <w:p w14:paraId="3EAA87A6" w14:textId="77777777" w:rsidR="001B5E98" w:rsidRDefault="001B5E98" w:rsidP="00E556F6">
      <w:pPr>
        <w:jc w:val="both"/>
      </w:pPr>
    </w:p>
    <w:p w14:paraId="2F22CEBC" w14:textId="77777777" w:rsidR="001B5E98" w:rsidRDefault="001B5E98" w:rsidP="00E556F6">
      <w:pPr>
        <w:jc w:val="both"/>
      </w:pPr>
      <w:r>
        <w:t>This is below threshold voltage and we will have no graph.</w:t>
      </w:r>
    </w:p>
    <w:p w14:paraId="6561DD8F" w14:textId="77777777" w:rsidR="001B5E98" w:rsidRDefault="001B5E98" w:rsidP="00E556F6">
      <w:pPr>
        <w:jc w:val="both"/>
      </w:pPr>
    </w:p>
    <w:p w14:paraId="767D99ED" w14:textId="77777777" w:rsidR="00515184" w:rsidRDefault="001B5E98" w:rsidP="00E556F6">
      <w:pPr>
        <w:jc w:val="both"/>
      </w:pPr>
      <w:r>
        <w:t>3. V</w:t>
      </w:r>
      <w:r>
        <w:rPr>
          <w:vertAlign w:val="subscript"/>
        </w:rPr>
        <w:t xml:space="preserve">gs </w:t>
      </w:r>
      <w:r>
        <w:t>=</w:t>
      </w:r>
      <w:r>
        <w:rPr>
          <w:vertAlign w:val="subscript"/>
        </w:rPr>
        <w:t xml:space="preserve"> </w:t>
      </w:r>
      <w:r>
        <w:t xml:space="preserve">0.3 V will just start a very small amount of current, almost equal to zero because saturation begins at </w:t>
      </w:r>
      <w:r w:rsidR="00515184">
        <w:t>V</w:t>
      </w:r>
      <w:r w:rsidR="00515184">
        <w:rPr>
          <w:vertAlign w:val="subscript"/>
        </w:rPr>
        <w:t>ds</w:t>
      </w:r>
      <w:r w:rsidR="00515184" w:rsidRPr="00153062">
        <w:t xml:space="preserve"> </w:t>
      </w:r>
      <w:r w:rsidR="00515184">
        <w:t>= V</w:t>
      </w:r>
      <w:r w:rsidR="00515184">
        <w:rPr>
          <w:vertAlign w:val="subscript"/>
        </w:rPr>
        <w:t xml:space="preserve">GT </w:t>
      </w:r>
      <w:r w:rsidR="00515184">
        <w:t>= V</w:t>
      </w:r>
      <w:r w:rsidR="00515184">
        <w:rPr>
          <w:vertAlign w:val="subscript"/>
        </w:rPr>
        <w:t xml:space="preserve">gs </w:t>
      </w:r>
      <w:r w:rsidR="00515184">
        <w:t>- V</w:t>
      </w:r>
      <w:r w:rsidR="00515184">
        <w:rPr>
          <w:vertAlign w:val="subscript"/>
        </w:rPr>
        <w:t>t</w:t>
      </w:r>
      <w:r w:rsidR="00515184">
        <w:t xml:space="preserve"> </w:t>
      </w:r>
    </w:p>
    <w:p w14:paraId="4B871747" w14:textId="77777777" w:rsidR="001B5E98" w:rsidRDefault="001B5E98" w:rsidP="00E556F6">
      <w:pPr>
        <w:jc w:val="both"/>
      </w:pPr>
      <w:r>
        <w:t>V</w:t>
      </w:r>
      <w:r>
        <w:rPr>
          <w:vertAlign w:val="subscript"/>
        </w:rPr>
        <w:t xml:space="preserve">ds </w:t>
      </w:r>
      <w:r>
        <w:t>= 0V</w:t>
      </w:r>
      <w:r w:rsidR="00515184">
        <w:t xml:space="preserve"> – so no visible current will flow.</w:t>
      </w:r>
    </w:p>
    <w:p w14:paraId="1894D424" w14:textId="77777777" w:rsidR="00515184" w:rsidRDefault="00515184" w:rsidP="00CB2774">
      <w:pPr>
        <w:jc w:val="both"/>
      </w:pPr>
    </w:p>
    <w:p w14:paraId="209B1849" w14:textId="77777777" w:rsidR="00515184" w:rsidRDefault="00515184" w:rsidP="00E556F6">
      <w:pPr>
        <w:pStyle w:val="Heading1"/>
        <w:jc w:val="both"/>
      </w:pPr>
      <w:r>
        <w:t>Let’s calcu</w:t>
      </w:r>
      <w:r w:rsidR="00CB2774">
        <w:t>late when our saturation starts</w:t>
      </w:r>
    </w:p>
    <w:p w14:paraId="78FF6CA0" w14:textId="77777777" w:rsidR="00515184" w:rsidRDefault="00515184" w:rsidP="00E556F6">
      <w:pPr>
        <w:jc w:val="both"/>
      </w:pPr>
    </w:p>
    <w:p w14:paraId="79F73A98" w14:textId="77777777" w:rsidR="00CB2774" w:rsidRDefault="00CB2774" w:rsidP="00CB2774">
      <w:pPr>
        <w:jc w:val="both"/>
      </w:pPr>
      <w:r>
        <w:t>V</w:t>
      </w:r>
      <w:r>
        <w:rPr>
          <w:vertAlign w:val="subscript"/>
        </w:rPr>
        <w:t xml:space="preserve">gs </w:t>
      </w:r>
      <w:r>
        <w:t>=</w:t>
      </w:r>
      <w:r>
        <w:rPr>
          <w:vertAlign w:val="subscript"/>
        </w:rPr>
        <w:t xml:space="preserve"> </w:t>
      </w:r>
      <w:r>
        <w:t>1 V</w:t>
      </w:r>
    </w:p>
    <w:p w14:paraId="1C8FDED2" w14:textId="6FBF798A" w:rsidR="00CB2774" w:rsidRDefault="001862F6" w:rsidP="00CB2774">
      <w:pPr>
        <w:jc w:val="both"/>
      </w:pPr>
      <w:r>
        <w:t>V</w:t>
      </w:r>
      <w:r>
        <w:rPr>
          <w:vertAlign w:val="subscript"/>
        </w:rPr>
        <w:t xml:space="preserve">t  </w:t>
      </w:r>
      <w:r>
        <w:t>= 0.3V</w:t>
      </w:r>
    </w:p>
    <w:p w14:paraId="1FA68CEF" w14:textId="77777777" w:rsidR="001862F6" w:rsidRDefault="001862F6" w:rsidP="00CB2774">
      <w:pPr>
        <w:jc w:val="both"/>
      </w:pPr>
    </w:p>
    <w:p w14:paraId="5663CCAB" w14:textId="77777777" w:rsidR="00CB2774" w:rsidRDefault="00CB2774" w:rsidP="00CB2774">
      <w:pPr>
        <w:jc w:val="both"/>
      </w:pPr>
      <w:r>
        <w:t>Since it is above threshold voltage, we will get current.</w:t>
      </w:r>
    </w:p>
    <w:p w14:paraId="4DAFA6AB" w14:textId="77777777" w:rsidR="00CB2774" w:rsidRDefault="00CB2774" w:rsidP="00CB2774">
      <w:pPr>
        <w:jc w:val="both"/>
      </w:pPr>
    </w:p>
    <w:p w14:paraId="6699D333" w14:textId="77777777" w:rsidR="00515184" w:rsidRDefault="00515184" w:rsidP="00E556F6">
      <w:pPr>
        <w:jc w:val="both"/>
      </w:pPr>
      <w:r>
        <w:t>V</w:t>
      </w:r>
      <w:r>
        <w:rPr>
          <w:vertAlign w:val="subscript"/>
        </w:rPr>
        <w:t>ds</w:t>
      </w:r>
      <w:r w:rsidRPr="00153062">
        <w:t xml:space="preserve"> </w:t>
      </w:r>
      <w:r>
        <w:t>= V</w:t>
      </w:r>
      <w:r>
        <w:rPr>
          <w:vertAlign w:val="subscript"/>
        </w:rPr>
        <w:t xml:space="preserve">GT </w:t>
      </w:r>
      <w:r>
        <w:t>= V</w:t>
      </w:r>
      <w:r>
        <w:rPr>
          <w:vertAlign w:val="subscript"/>
        </w:rPr>
        <w:t xml:space="preserve">gs </w:t>
      </w:r>
      <w:r>
        <w:t>- V</w:t>
      </w:r>
      <w:r>
        <w:rPr>
          <w:vertAlign w:val="subscript"/>
        </w:rPr>
        <w:t xml:space="preserve">t </w:t>
      </w:r>
      <w:r>
        <w:t>= 1v -0.3v = 0.7v</w:t>
      </w:r>
    </w:p>
    <w:p w14:paraId="364826A4" w14:textId="77777777" w:rsidR="00515184" w:rsidRDefault="00515184" w:rsidP="00E556F6">
      <w:pPr>
        <w:jc w:val="both"/>
      </w:pPr>
    </w:p>
    <w:p w14:paraId="08FF36A0" w14:textId="77777777" w:rsidR="00515184" w:rsidRPr="00515184" w:rsidRDefault="00515184" w:rsidP="00E556F6">
      <w:pPr>
        <w:jc w:val="both"/>
        <w:rPr>
          <w:highlight w:val="yellow"/>
        </w:rPr>
      </w:pPr>
      <w:r w:rsidRPr="00515184">
        <w:rPr>
          <w:highlight w:val="yellow"/>
        </w:rPr>
        <w:t>Hence, V</w:t>
      </w:r>
      <w:r w:rsidRPr="00515184">
        <w:rPr>
          <w:highlight w:val="yellow"/>
          <w:vertAlign w:val="subscript"/>
        </w:rPr>
        <w:t>ds</w:t>
      </w:r>
      <w:r w:rsidRPr="00515184">
        <w:rPr>
          <w:highlight w:val="yellow"/>
        </w:rPr>
        <w:t xml:space="preserve"> = 0.7V or above will produce saturation region </w:t>
      </w:r>
    </w:p>
    <w:p w14:paraId="41DF51D2" w14:textId="77777777" w:rsidR="00515184" w:rsidRDefault="00515184" w:rsidP="00E556F6">
      <w:pPr>
        <w:jc w:val="both"/>
        <w:rPr>
          <w:color w:val="FF6600"/>
        </w:rPr>
      </w:pPr>
      <w:proofErr w:type="gramStart"/>
      <w:r w:rsidRPr="00515184">
        <w:rPr>
          <w:highlight w:val="yellow"/>
        </w:rPr>
        <w:t>and</w:t>
      </w:r>
      <w:proofErr w:type="gramEnd"/>
      <w:r w:rsidRPr="00515184">
        <w:rPr>
          <w:highlight w:val="yellow"/>
        </w:rPr>
        <w:t xml:space="preserve"> below 0.7v will give linear region.</w:t>
      </w:r>
    </w:p>
    <w:p w14:paraId="2F52B9E2" w14:textId="77777777" w:rsidR="00515184" w:rsidRDefault="00A315B0" w:rsidP="00E556F6">
      <w:pPr>
        <w:tabs>
          <w:tab w:val="left" w:pos="2388"/>
        </w:tabs>
        <w:jc w:val="both"/>
        <w:rPr>
          <w:color w:val="FF6600"/>
        </w:rPr>
      </w:pPr>
      <w:r>
        <w:rPr>
          <w:color w:val="FF6600"/>
        </w:rPr>
        <w:tab/>
        <w:t xml:space="preserve"> </w:t>
      </w:r>
    </w:p>
    <w:p w14:paraId="13B1EFB7" w14:textId="77777777" w:rsidR="00A315B0" w:rsidRDefault="00A315B0" w:rsidP="00E556F6">
      <w:pPr>
        <w:jc w:val="both"/>
        <w:rPr>
          <w:color w:val="FF6600"/>
        </w:rPr>
      </w:pPr>
    </w:p>
    <w:p w14:paraId="1571D10E" w14:textId="77777777" w:rsidR="00CB2774" w:rsidRDefault="00CB2774" w:rsidP="00E556F6">
      <w:pPr>
        <w:jc w:val="both"/>
        <w:rPr>
          <w:color w:val="FF6600"/>
        </w:rPr>
      </w:pPr>
    </w:p>
    <w:p w14:paraId="4A6DBBCF" w14:textId="77777777" w:rsidR="00CB2774" w:rsidRDefault="00CB2774" w:rsidP="00E556F6">
      <w:pPr>
        <w:jc w:val="both"/>
        <w:rPr>
          <w:color w:val="FF6600"/>
        </w:rPr>
      </w:pPr>
    </w:p>
    <w:p w14:paraId="6ECAD71A" w14:textId="77777777" w:rsidR="00CB2774" w:rsidRDefault="00CB2774" w:rsidP="00E556F6">
      <w:pPr>
        <w:jc w:val="both"/>
        <w:rPr>
          <w:color w:val="FF6600"/>
        </w:rPr>
      </w:pPr>
    </w:p>
    <w:p w14:paraId="76AAF7A7" w14:textId="77777777" w:rsidR="00CB2774" w:rsidRDefault="00CB2774" w:rsidP="00E556F6">
      <w:pPr>
        <w:jc w:val="both"/>
        <w:rPr>
          <w:color w:val="FF6600"/>
        </w:rPr>
      </w:pPr>
    </w:p>
    <w:p w14:paraId="17EBC193" w14:textId="77777777" w:rsidR="00CB2774" w:rsidRDefault="00CB2774" w:rsidP="00E556F6">
      <w:pPr>
        <w:jc w:val="both"/>
        <w:rPr>
          <w:color w:val="FF6600"/>
        </w:rPr>
      </w:pPr>
    </w:p>
    <w:p w14:paraId="4A6DDA47" w14:textId="77777777" w:rsidR="00CB2774" w:rsidRDefault="00CB2774" w:rsidP="00E556F6">
      <w:pPr>
        <w:jc w:val="both"/>
        <w:rPr>
          <w:color w:val="FF6600"/>
        </w:rPr>
      </w:pPr>
    </w:p>
    <w:p w14:paraId="735BA045" w14:textId="77777777" w:rsidR="00CB2774" w:rsidRDefault="00CB2774" w:rsidP="00E556F6">
      <w:pPr>
        <w:jc w:val="both"/>
        <w:rPr>
          <w:color w:val="FF6600"/>
        </w:rPr>
      </w:pPr>
    </w:p>
    <w:p w14:paraId="1D20660A" w14:textId="77777777" w:rsidR="00CB2774" w:rsidRDefault="00CB2774" w:rsidP="00E556F6">
      <w:pPr>
        <w:pStyle w:val="Heading1"/>
        <w:jc w:val="both"/>
      </w:pPr>
      <w:bookmarkStart w:id="4" w:name="_Calculate_Beta"/>
      <w:bookmarkEnd w:id="4"/>
    </w:p>
    <w:p w14:paraId="534C2F89" w14:textId="77777777" w:rsidR="006B5AA4" w:rsidRPr="006B5AA4" w:rsidRDefault="006B5AA4" w:rsidP="006B5AA4"/>
    <w:p w14:paraId="7EF7418E" w14:textId="77777777" w:rsidR="00A315B0" w:rsidRDefault="00A315B0" w:rsidP="00E556F6">
      <w:pPr>
        <w:pStyle w:val="Heading1"/>
        <w:jc w:val="both"/>
      </w:pPr>
      <w:r>
        <w:t>Calculate Beta</w:t>
      </w:r>
    </w:p>
    <w:p w14:paraId="6E9AE011" w14:textId="77777777" w:rsidR="003D4D8F" w:rsidRDefault="003D4D8F" w:rsidP="00E556F6">
      <w:pPr>
        <w:jc w:val="both"/>
        <w:rPr>
          <w:rFonts w:ascii="Cambria" w:hAnsi="Cambria"/>
        </w:rPr>
      </w:pPr>
    </w:p>
    <w:p w14:paraId="4692D334" w14:textId="77777777" w:rsidR="003D4D8F" w:rsidRPr="00515184" w:rsidRDefault="003D4D8F" w:rsidP="00E556F6">
      <w:pPr>
        <w:jc w:val="both"/>
        <w:rPr>
          <w:color w:val="FF6600"/>
        </w:rPr>
      </w:pPr>
      <w:proofErr w:type="gramStart"/>
      <w:r>
        <w:rPr>
          <w:rFonts w:ascii="Cambria" w:hAnsi="Cambria"/>
        </w:rPr>
        <w:t>..</w:t>
      </w:r>
      <w:proofErr w:type="gramEnd"/>
      <w:r w:rsidRPr="003D4D8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β = 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ox</m:t>
                </m:r>
              </m:sub>
            </m:sSub>
          </m:den>
        </m:f>
      </m:oMath>
      <w:r>
        <w:rPr>
          <w:rFonts w:ascii="Cambria" w:hAnsi="Cambr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09BD4271" w14:textId="23957AAC" w:rsidR="001B5E98" w:rsidRDefault="003D4D8F" w:rsidP="00E556F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μ = Mobility which is given 80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Vs</m:t>
            </m:r>
          </m:den>
        </m:f>
      </m:oMath>
    </w:p>
    <w:p w14:paraId="3CAAA6A4" w14:textId="4AD5CA6C" w:rsidR="003D4D8F" w:rsidRPr="003D4D8F" w:rsidRDefault="003D4D8F" w:rsidP="00E556F6">
      <w:pPr>
        <w:spacing w:before="240" w:after="240"/>
        <w:jc w:val="both"/>
      </w:pPr>
      <w:proofErr w:type="spellStart"/>
      <w:proofErr w:type="gramStart"/>
      <w:r>
        <w:t>t</w:t>
      </w:r>
      <w:r>
        <w:rPr>
          <w:vertAlign w:val="subscript"/>
        </w:rPr>
        <w:t>ox</w:t>
      </w:r>
      <w:proofErr w:type="spellEnd"/>
      <w:proofErr w:type="gramEnd"/>
      <w:r w:rsidR="006B5AA4">
        <w:rPr>
          <w:vertAlign w:val="subscript"/>
        </w:rPr>
        <w:t xml:space="preserve"> </w:t>
      </w:r>
      <w:r w:rsidR="00C613D1">
        <w:t>= T</w:t>
      </w:r>
      <w:r>
        <w:t xml:space="preserve">hickness which is given 10.5 </w:t>
      </w:r>
      <w:proofErr w:type="spellStart"/>
      <w:r>
        <w:t>amstrong</w:t>
      </w:r>
      <w:proofErr w:type="spellEnd"/>
      <w:r>
        <w:t xml:space="preserve"> (1 </w:t>
      </w:r>
      <w:proofErr w:type="spellStart"/>
      <w:r>
        <w:t>amstrong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t xml:space="preserve"> </w:t>
      </w:r>
      <w:r w:rsidR="006B5AA4">
        <w:t>cm</w:t>
      </w:r>
      <w:r>
        <w:t>)</w:t>
      </w:r>
    </w:p>
    <w:p w14:paraId="79C7C741" w14:textId="11C18BA6" w:rsidR="003D4D8F" w:rsidRPr="003D4D8F" w:rsidRDefault="001862F6" w:rsidP="00E556F6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=Permittivity of silicon dioxide</m:t>
          </m:r>
        </m:oMath>
      </m:oMathPara>
    </w:p>
    <w:p w14:paraId="0033F51D" w14:textId="77777777" w:rsidR="003D4D8F" w:rsidRDefault="003D4D8F" w:rsidP="00E556F6">
      <w:pPr>
        <w:jc w:val="both"/>
      </w:pPr>
    </w:p>
    <w:p w14:paraId="644F0D9C" w14:textId="6731AADC" w:rsidR="001B5E98" w:rsidRDefault="00AF5922" w:rsidP="00E556F6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..</w:t>
      </w:r>
      <w:proofErr w:type="gramEnd"/>
      <w:r w:rsidRPr="003D4D8F">
        <w:rPr>
          <w:rFonts w:ascii="Cambria" w:hAnsi="Cambria"/>
        </w:rPr>
        <w:t xml:space="preserve"> </w:t>
      </w:r>
      <w:r>
        <w:rPr>
          <w:rFonts w:ascii="Cambria" w:hAnsi="Cambria"/>
        </w:rPr>
        <w:t>β = 80 *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3.9*8.85*10e-14</m:t>
            </m:r>
          </m:num>
          <m:den>
            <m:r>
              <w:rPr>
                <w:rFonts w:ascii="Cambria Math" w:hAnsi="Cambria Math"/>
              </w:rPr>
              <m:t>10.5e-8</m:t>
            </m:r>
          </m:den>
        </m:f>
      </m:oMath>
      <w:r>
        <w:rPr>
          <w:rFonts w:ascii="Cambria" w:hAnsi="Cambria"/>
        </w:rPr>
        <w:t>)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ascii="Cambria" w:hAnsi="Cambria"/>
        </w:rPr>
        <w:t xml:space="preserve">)  = 262.941X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C613D1">
        <w:rPr>
          <w:rFonts w:ascii="Cambria" w:hAnsi="Cambria"/>
        </w:rPr>
        <w:t>= 0.000262941</w:t>
      </w:r>
    </w:p>
    <w:p w14:paraId="47C9FCBA" w14:textId="77777777" w:rsidR="00AF5922" w:rsidRDefault="00AF5922" w:rsidP="00E556F6">
      <w:pPr>
        <w:jc w:val="both"/>
        <w:rPr>
          <w:rFonts w:ascii="Cambria" w:hAnsi="Cambria"/>
        </w:rPr>
      </w:pPr>
    </w:p>
    <w:p w14:paraId="2AF158BE" w14:textId="62DA4F05" w:rsidR="00AF5922" w:rsidRDefault="006B5AA4" w:rsidP="00E556F6">
      <w:pPr>
        <w:jc w:val="both"/>
        <w:rPr>
          <w:rFonts w:ascii="Cambria" w:hAnsi="Cambria"/>
        </w:rPr>
      </w:pPr>
      <w:r>
        <w:rPr>
          <w:rFonts w:ascii="Cambria" w:hAnsi="Cambria"/>
        </w:rPr>
        <w:t>Leave</w:t>
      </w:r>
      <w:r w:rsidR="00AF5922">
        <w:rPr>
          <w:rFonts w:ascii="Cambria" w:hAnsi="Cambr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AF5922">
        <w:rPr>
          <w:rFonts w:ascii="Cambria" w:hAnsi="Cambria"/>
        </w:rPr>
        <w:t xml:space="preserve"> as constant because in the question it is given as a ratio, not a real number.</w:t>
      </w:r>
    </w:p>
    <w:p w14:paraId="07E63D74" w14:textId="77777777" w:rsidR="00AF5922" w:rsidRDefault="00AF5922" w:rsidP="00E556F6">
      <w:pPr>
        <w:jc w:val="both"/>
        <w:rPr>
          <w:rFonts w:ascii="Cambria" w:hAnsi="Cambria"/>
        </w:rPr>
      </w:pPr>
    </w:p>
    <w:p w14:paraId="26D0491C" w14:textId="77777777" w:rsidR="00AF5922" w:rsidRDefault="00AF5922" w:rsidP="00E556F6">
      <w:pPr>
        <w:jc w:val="both"/>
        <w:rPr>
          <w:rFonts w:ascii="Cambria" w:hAnsi="Cambria"/>
        </w:rPr>
      </w:pPr>
      <w:r>
        <w:rPr>
          <w:rFonts w:ascii="Cambria" w:hAnsi="Cambria"/>
        </w:rPr>
        <w:t>Regarding our unit</w:t>
      </w:r>
      <w:r w:rsidR="00A315B0">
        <w:rPr>
          <w:rFonts w:ascii="Cambria" w:hAnsi="Cambria"/>
        </w:rPr>
        <w:t>s</w:t>
      </w:r>
      <w:r>
        <w:rPr>
          <w:rFonts w:ascii="Cambria" w:hAnsi="Cambria"/>
        </w:rPr>
        <w:t xml:space="preserve">, following equation should be in ampere because we are calculating current. We see that, without beta, it is voltage </w:t>
      </w:r>
      <w:r w:rsidR="00CB2774">
        <w:rPr>
          <w:rFonts w:ascii="Cambria" w:hAnsi="Cambria"/>
        </w:rPr>
        <w:t>square. So we need to remove the</w:t>
      </w:r>
      <w:r>
        <w:rPr>
          <w:rFonts w:ascii="Cambria" w:hAnsi="Cambria"/>
        </w:rPr>
        <w:t>s</w:t>
      </w:r>
      <w:r w:rsidR="00CB2774">
        <w:rPr>
          <w:rFonts w:ascii="Cambria" w:hAnsi="Cambria"/>
        </w:rPr>
        <w:t>e</w:t>
      </w:r>
      <w:r>
        <w:rPr>
          <w:rFonts w:ascii="Cambria" w:hAnsi="Cambria"/>
        </w:rPr>
        <w:t xml:space="preserve"> two voltages.</w:t>
      </w:r>
    </w:p>
    <w:p w14:paraId="1F9172F8" w14:textId="77777777" w:rsidR="00AF5922" w:rsidRDefault="00AF5922" w:rsidP="00E556F6">
      <w:pPr>
        <w:jc w:val="both"/>
        <w:rPr>
          <w:rFonts w:ascii="Cambria" w:hAnsi="Cambria"/>
        </w:rPr>
      </w:pPr>
    </w:p>
    <w:p w14:paraId="29F4459F" w14:textId="5CCF1C3A" w:rsidR="00AF5922" w:rsidRPr="00AF5922" w:rsidRDefault="00AF5922" w:rsidP="009A3889">
      <w:pPr>
        <w:ind w:firstLine="720"/>
        <w:jc w:val="both"/>
        <w:rPr>
          <w:rFonts w:ascii="Cambria" w:hAnsi="Cambria"/>
        </w:rPr>
      </w:pPr>
      <w:r>
        <w:t>I</w:t>
      </w:r>
      <w:r w:rsidRPr="001B5E98">
        <w:rPr>
          <w:vertAlign w:val="subscript"/>
        </w:rPr>
        <w:t xml:space="preserve">ds </w:t>
      </w:r>
      <w:r w:rsidR="009A3889">
        <w:rPr>
          <w:vertAlign w:val="subscript"/>
        </w:rPr>
        <w:tab/>
      </w:r>
      <w:r>
        <w:t xml:space="preserve">= </w:t>
      </w:r>
      <w:r w:rsidR="009A3889">
        <w:tab/>
      </w:r>
      <w:r w:rsidRPr="001B5E98">
        <w:rPr>
          <w:rFonts w:ascii="Cambria" w:hAnsi="Cambria"/>
        </w:rPr>
        <w:t>β</w:t>
      </w:r>
      <w:r>
        <w:t xml:space="preserve"> </w:t>
      </w:r>
      <w:r w:rsidR="009A3889">
        <w:tab/>
      </w:r>
      <w:r>
        <w:t>(V</w:t>
      </w:r>
      <w:r w:rsidRPr="001B5E98">
        <w:rPr>
          <w:vertAlign w:val="subscript"/>
        </w:rPr>
        <w:t xml:space="preserve">gs </w:t>
      </w:r>
      <w:r>
        <w:t>- V</w:t>
      </w:r>
      <w:r w:rsidRPr="001B5E98">
        <w:rPr>
          <w:vertAlign w:val="subscript"/>
        </w:rPr>
        <w:t xml:space="preserve">t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t xml:space="preserve"> )</w:t>
      </w:r>
      <w:proofErr w:type="gramEnd"/>
      <w:r>
        <w:t xml:space="preserve"> V</w:t>
      </w:r>
      <w:r w:rsidRPr="001B5E98">
        <w:rPr>
          <w:vertAlign w:val="subscript"/>
        </w:rPr>
        <w:t>ds</w:t>
      </w:r>
      <w:r>
        <w:rPr>
          <w:vertAlign w:val="subscript"/>
        </w:rPr>
        <w:t xml:space="preserve"> </w:t>
      </w:r>
    </w:p>
    <w:p w14:paraId="1B1FC113" w14:textId="77777777" w:rsidR="00AF5922" w:rsidRDefault="00AF5922" w:rsidP="00E556F6">
      <w:pPr>
        <w:jc w:val="both"/>
        <w:rPr>
          <w:vertAlign w:val="subscript"/>
        </w:rPr>
      </w:pPr>
    </w:p>
    <w:p w14:paraId="2C3EC75A" w14:textId="77777777" w:rsidR="00AF5922" w:rsidRDefault="00AF5922" w:rsidP="00E556F6">
      <w:pPr>
        <w:jc w:val="both"/>
        <w:rPr>
          <w:vertAlign w:val="subscript"/>
        </w:rPr>
      </w:pPr>
    </w:p>
    <w:p w14:paraId="7F728C2D" w14:textId="1468F6F1" w:rsidR="00AF5922" w:rsidRDefault="00AF5922" w:rsidP="00E556F6">
      <w:pPr>
        <w:jc w:val="both"/>
        <w:rPr>
          <w:rFonts w:ascii="Cambria" w:hAnsi="Cambria"/>
        </w:rPr>
      </w:pPr>
      <w:r>
        <w:t xml:space="preserve">Unit of </w:t>
      </w:r>
      <w:r w:rsidRPr="001B5E98">
        <w:rPr>
          <w:rFonts w:ascii="Cambria" w:hAnsi="Cambria"/>
        </w:rPr>
        <w:t>β</w:t>
      </w:r>
      <w:r>
        <w:rPr>
          <w:rFonts w:ascii="Cambria" w:hAnsi="Cambria"/>
        </w:rPr>
        <w:t xml:space="preserve"> is</w:t>
      </w:r>
      <w:proofErr w:type="gramStart"/>
      <w:r>
        <w:rPr>
          <w:rFonts w:ascii="Cambria" w:hAnsi="Cambria"/>
        </w:rPr>
        <w:t xml:space="preserve">: (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Vs</m:t>
            </m:r>
          </m:den>
        </m:f>
      </m:oMath>
      <w:r>
        <w:rPr>
          <w:rFonts w:ascii="Cambria" w:hAnsi="Cambria"/>
        </w:rPr>
        <w:t xml:space="preserve">) *(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ambria" w:hAnsi="Cambri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Vs</m:t>
            </m:r>
          </m:den>
        </m:f>
      </m:oMath>
      <w:r w:rsidR="007A4FCF">
        <w:rPr>
          <w:rFonts w:ascii="Cambria" w:hAnsi="Cambria"/>
        </w:rPr>
        <w:t xml:space="preserve"> </w:t>
      </w:r>
    </w:p>
    <w:p w14:paraId="68789B4C" w14:textId="77777777" w:rsidR="00AF5922" w:rsidRDefault="00AF5922" w:rsidP="00E556F6">
      <w:pPr>
        <w:jc w:val="both"/>
        <w:rPr>
          <w:rFonts w:ascii="Cambria" w:hAnsi="Cambria"/>
        </w:rPr>
      </w:pPr>
    </w:p>
    <w:p w14:paraId="75EAA3AC" w14:textId="486CE3B8" w:rsidR="00AF5922" w:rsidRDefault="00AF5922" w:rsidP="00E556F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We know, F = (Amp * Second) by voltage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A.s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 xml:space="preserve"> V</m:t>
                </m:r>
              </m:e>
              <m:sup/>
            </m:sSup>
          </m:den>
        </m:f>
      </m:oMath>
    </w:p>
    <w:p w14:paraId="4596015C" w14:textId="77777777" w:rsidR="00AF5922" w:rsidRDefault="00AF5922" w:rsidP="00E556F6">
      <w:pPr>
        <w:jc w:val="both"/>
        <w:rPr>
          <w:rFonts w:ascii="Cambria" w:hAnsi="Cambria"/>
        </w:rPr>
      </w:pPr>
    </w:p>
    <w:p w14:paraId="26BEF446" w14:textId="77777777" w:rsidR="00AF5922" w:rsidRDefault="00AF5922" w:rsidP="00E556F6">
      <w:pPr>
        <w:jc w:val="both"/>
        <w:rPr>
          <w:rFonts w:ascii="Cambria" w:hAnsi="Cambria"/>
          <w:sz w:val="28"/>
        </w:rPr>
      </w:pPr>
      <w:r>
        <w:rPr>
          <w:rFonts w:ascii="Cambria" w:hAnsi="Cambria"/>
        </w:rPr>
        <w:t xml:space="preserve">So, </w:t>
      </w:r>
      <w:r w:rsidRPr="001B5E98">
        <w:rPr>
          <w:rFonts w:ascii="Cambria" w:hAnsi="Cambria"/>
        </w:rPr>
        <w:t>β</w:t>
      </w:r>
      <w:r>
        <w:rPr>
          <w:rFonts w:ascii="Cambria" w:hAnsi="Cambria"/>
        </w:rPr>
        <w:t xml:space="preserve"> is: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 xml:space="preserve"> 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14:paraId="06ADF0B5" w14:textId="77777777" w:rsidR="00A315B0" w:rsidRDefault="00A315B0" w:rsidP="00E556F6">
      <w:pPr>
        <w:jc w:val="both"/>
        <w:rPr>
          <w:rFonts w:ascii="Cambria" w:hAnsi="Cambria"/>
          <w:sz w:val="28"/>
        </w:rPr>
      </w:pPr>
    </w:p>
    <w:p w14:paraId="59F809F9" w14:textId="5EB12EE7" w:rsidR="00A315B0" w:rsidRDefault="00A315B0" w:rsidP="00E556F6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..</w:t>
      </w:r>
      <w:proofErr w:type="gramEnd"/>
      <w:r w:rsidRPr="003D4D8F">
        <w:rPr>
          <w:rFonts w:ascii="Cambria" w:hAnsi="Cambria"/>
        </w:rPr>
        <w:t xml:space="preserve"> </w:t>
      </w:r>
      <w:r>
        <w:rPr>
          <w:rFonts w:ascii="Cambria" w:hAnsi="Cambria"/>
        </w:rPr>
        <w:t>β = 80 *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3.9*8.85*10e-16</m:t>
            </m:r>
          </m:num>
          <m:den>
            <m:r>
              <w:rPr>
                <w:rFonts w:ascii="Cambria Math" w:hAnsi="Cambria Math"/>
              </w:rPr>
              <m:t>10.5e-6</m:t>
            </m:r>
          </m:den>
        </m:f>
      </m:oMath>
      <w:r>
        <w:rPr>
          <w:rFonts w:ascii="Cambria" w:hAnsi="Cambria"/>
        </w:rPr>
        <w:t>)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ascii="Cambria" w:hAnsi="Cambria"/>
        </w:rPr>
        <w:t xml:space="preserve">)  = 262.941X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 xml:space="preserve"> 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7A4FCF">
        <w:rPr>
          <w:rFonts w:ascii="Cambria" w:hAnsi="Cambria"/>
          <w:sz w:val="28"/>
        </w:rPr>
        <w:t xml:space="preserve"> = 262 </w:t>
      </w:r>
      <m:oMath>
        <m:r>
          <m:rPr>
            <m:sty m:val="p"/>
          </m:rPr>
          <w:rPr>
            <w:rFonts w:ascii="Cambria Math" w:hAnsi="Cambria Math"/>
          </w:rPr>
          <m:t xml:space="preserve">μ </m:t>
        </m:r>
      </m:oMath>
    </w:p>
    <w:p w14:paraId="1BA37478" w14:textId="77777777" w:rsidR="00A315B0" w:rsidRDefault="00A315B0" w:rsidP="00E556F6">
      <w:pPr>
        <w:jc w:val="both"/>
        <w:rPr>
          <w:sz w:val="28"/>
        </w:rPr>
      </w:pPr>
      <w:r>
        <w:t xml:space="preserve"> Now, we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Start"/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  <w:proofErr w:type="gramEnd"/>
          </m:sup>
        </m:sSup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 xml:space="preserve"> 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 xml:space="preserve">=1 </m:t>
        </m:r>
        <m:r>
          <m:rPr>
            <m:sty m:val="p"/>
          </m:rPr>
          <w:rPr>
            <w:rFonts w:ascii="Cambria Math" w:hAnsi="Cambria Math"/>
          </w:rPr>
          <m:t xml:space="preserve">μ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 xml:space="preserve"> 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14:paraId="68B7DF5B" w14:textId="77777777" w:rsidR="00B63C32" w:rsidRDefault="00B63C32" w:rsidP="00E556F6">
      <w:pPr>
        <w:jc w:val="both"/>
        <w:rPr>
          <w:sz w:val="28"/>
        </w:rPr>
      </w:pPr>
    </w:p>
    <w:p w14:paraId="3E876613" w14:textId="77777777" w:rsidR="00B63C32" w:rsidRDefault="00B63C32" w:rsidP="00E556F6">
      <w:pPr>
        <w:pStyle w:val="Heading1"/>
        <w:jc w:val="both"/>
        <w:rPr>
          <w:vertAlign w:val="subscript"/>
        </w:rPr>
      </w:pPr>
      <w:bookmarkStart w:id="5" w:name="_Graph_of_Ids"/>
      <w:bookmarkEnd w:id="5"/>
      <w:r>
        <w:t>Graph of I</w:t>
      </w:r>
      <w:r>
        <w:rPr>
          <w:vertAlign w:val="subscript"/>
        </w:rPr>
        <w:t xml:space="preserve">ds </w:t>
      </w:r>
      <w:proofErr w:type="spellStart"/>
      <w:r>
        <w:t>vs</w:t>
      </w:r>
      <w:proofErr w:type="spellEnd"/>
      <w:r>
        <w:t xml:space="preserve"> V</w:t>
      </w:r>
      <w:r>
        <w:rPr>
          <w:vertAlign w:val="subscript"/>
        </w:rPr>
        <w:t>ds</w:t>
      </w:r>
    </w:p>
    <w:p w14:paraId="6B63CC47" w14:textId="77777777" w:rsidR="00B63C32" w:rsidRDefault="00B63C32" w:rsidP="00E556F6">
      <w:pPr>
        <w:jc w:val="both"/>
        <w:rPr>
          <w:sz w:val="28"/>
          <w:vertAlign w:val="subscript"/>
        </w:rPr>
      </w:pPr>
    </w:p>
    <w:p w14:paraId="6EA0B6C7" w14:textId="77777777" w:rsidR="00B63C32" w:rsidRDefault="00B63C32" w:rsidP="00E556F6">
      <w:pPr>
        <w:jc w:val="both"/>
      </w:pPr>
      <w:r>
        <w:t xml:space="preserve">Given,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63C32" w14:paraId="32D58A83" w14:textId="77777777" w:rsidTr="00B63C32">
        <w:tc>
          <w:tcPr>
            <w:tcW w:w="4258" w:type="dxa"/>
          </w:tcPr>
          <w:p w14:paraId="2690DB38" w14:textId="77777777" w:rsidR="00B63C32" w:rsidRPr="00B63C32" w:rsidRDefault="00B63C32" w:rsidP="00E556F6">
            <w:pPr>
              <w:jc w:val="both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gs</w:t>
            </w:r>
          </w:p>
        </w:tc>
        <w:tc>
          <w:tcPr>
            <w:tcW w:w="4258" w:type="dxa"/>
          </w:tcPr>
          <w:p w14:paraId="1E36AE9D" w14:textId="0098637D" w:rsidR="00B63C32" w:rsidRDefault="007A4FCF" w:rsidP="00E556F6">
            <w:pPr>
              <w:jc w:val="both"/>
            </w:pPr>
            <w:r>
              <w:t xml:space="preserve">0, 0.2, </w:t>
            </w:r>
            <w:r w:rsidR="00B63C32">
              <w:t>0.</w:t>
            </w:r>
            <w:bookmarkStart w:id="6" w:name="_GoBack"/>
            <w:r w:rsidR="00B63C32">
              <w:t>4</w:t>
            </w:r>
            <w:bookmarkEnd w:id="6"/>
            <w:r w:rsidR="00B63C32">
              <w:t>, 0.6, 0.8, 1.0V</w:t>
            </w:r>
          </w:p>
        </w:tc>
      </w:tr>
      <w:tr w:rsidR="00B63C32" w14:paraId="6CA87C84" w14:textId="77777777" w:rsidTr="00B63C32">
        <w:tc>
          <w:tcPr>
            <w:tcW w:w="4258" w:type="dxa"/>
          </w:tcPr>
          <w:p w14:paraId="452F9663" w14:textId="77777777" w:rsidR="00B63C32" w:rsidRPr="00B63C32" w:rsidRDefault="00B63C32" w:rsidP="00E556F6">
            <w:pPr>
              <w:jc w:val="both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t</w:t>
            </w:r>
          </w:p>
        </w:tc>
        <w:tc>
          <w:tcPr>
            <w:tcW w:w="4258" w:type="dxa"/>
          </w:tcPr>
          <w:p w14:paraId="4DA922CA" w14:textId="77777777" w:rsidR="00B63C32" w:rsidRDefault="00B63C32" w:rsidP="00E556F6">
            <w:pPr>
              <w:jc w:val="both"/>
            </w:pPr>
            <w:r>
              <w:t>0.3V</w:t>
            </w:r>
          </w:p>
        </w:tc>
      </w:tr>
      <w:tr w:rsidR="00B63C32" w14:paraId="3B4AAA61" w14:textId="77777777" w:rsidTr="00B63C32">
        <w:tc>
          <w:tcPr>
            <w:tcW w:w="4258" w:type="dxa"/>
          </w:tcPr>
          <w:p w14:paraId="16BDCBB1" w14:textId="77777777" w:rsidR="00B63C32" w:rsidRPr="00B63C32" w:rsidRDefault="00B63C32" w:rsidP="00E556F6">
            <w:pPr>
              <w:jc w:val="both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ox</w:t>
            </w:r>
            <w:proofErr w:type="spellEnd"/>
          </w:p>
        </w:tc>
        <w:tc>
          <w:tcPr>
            <w:tcW w:w="4258" w:type="dxa"/>
          </w:tcPr>
          <w:p w14:paraId="0A3C02F8" w14:textId="77777777" w:rsidR="00B63C32" w:rsidRDefault="00B63C32" w:rsidP="00E556F6">
            <w:pPr>
              <w:jc w:val="both"/>
            </w:pPr>
            <w:r>
              <w:t xml:space="preserve">10.5 </w:t>
            </w:r>
            <w:proofErr w:type="spellStart"/>
            <w:r>
              <w:t>Amstrong</w:t>
            </w:r>
            <w:proofErr w:type="spellEnd"/>
          </w:p>
        </w:tc>
      </w:tr>
    </w:tbl>
    <w:p w14:paraId="3A770D40" w14:textId="77777777" w:rsidR="00B63C32" w:rsidRDefault="00B63C32" w:rsidP="00E556F6">
      <w:pPr>
        <w:jc w:val="both"/>
      </w:pPr>
    </w:p>
    <w:p w14:paraId="04442B11" w14:textId="77777777" w:rsidR="00B63C32" w:rsidRDefault="00B63C32" w:rsidP="00E556F6">
      <w:pPr>
        <w:jc w:val="both"/>
      </w:pPr>
      <w:r>
        <w:t>Step 1: Find out Beta</w:t>
      </w:r>
    </w:p>
    <w:p w14:paraId="4634E459" w14:textId="77777777" w:rsidR="00B63C32" w:rsidRDefault="00B63C32" w:rsidP="00E556F6">
      <w:pPr>
        <w:jc w:val="both"/>
      </w:pPr>
      <w:r>
        <w:t xml:space="preserve">Step 2: Find out saturation region and </w:t>
      </w:r>
      <w:proofErr w:type="gramStart"/>
      <w:r>
        <w:t>Linear</w:t>
      </w:r>
      <w:proofErr w:type="gramEnd"/>
      <w:r>
        <w:t xml:space="preserve"> region</w:t>
      </w:r>
    </w:p>
    <w:p w14:paraId="7628F482" w14:textId="4E7C75A6" w:rsidR="00B63C32" w:rsidRDefault="00B63C32" w:rsidP="00E556F6">
      <w:pPr>
        <w:jc w:val="both"/>
      </w:pPr>
      <w:r>
        <w:t>Step 3: Take V</w:t>
      </w:r>
      <w:r>
        <w:rPr>
          <w:vertAlign w:val="subscript"/>
        </w:rPr>
        <w:t>ds</w:t>
      </w:r>
      <w:r>
        <w:t xml:space="preserve"> = any three point</w:t>
      </w:r>
      <w:r w:rsidR="00FB2155">
        <w:t>s</w:t>
      </w:r>
      <w:r>
        <w:t xml:space="preserve"> below saturation and calculate linear</w:t>
      </w:r>
    </w:p>
    <w:p w14:paraId="1C3918B0" w14:textId="77777777" w:rsidR="00B63C32" w:rsidRDefault="00B63C32" w:rsidP="00E556F6">
      <w:pPr>
        <w:jc w:val="both"/>
      </w:pPr>
      <w:r>
        <w:t>Step 4: Calculate saturation</w:t>
      </w:r>
    </w:p>
    <w:p w14:paraId="17BA4F27" w14:textId="3301AA48" w:rsidR="00FB2155" w:rsidRDefault="00FB2155" w:rsidP="00E556F6">
      <w:pPr>
        <w:jc w:val="both"/>
      </w:pPr>
      <w:r>
        <w:t>Step 5: Plot current and voltage</w:t>
      </w:r>
    </w:p>
    <w:p w14:paraId="5574DC59" w14:textId="77777777" w:rsidR="00B63C32" w:rsidRDefault="00B63C32" w:rsidP="00E556F6">
      <w:pPr>
        <w:jc w:val="both"/>
      </w:pPr>
    </w:p>
    <w:p w14:paraId="7F3615F3" w14:textId="77777777" w:rsidR="00B63C32" w:rsidRDefault="00B63C32" w:rsidP="00E556F6">
      <w:pPr>
        <w:jc w:val="both"/>
      </w:pPr>
    </w:p>
    <w:p w14:paraId="58F50064" w14:textId="77777777" w:rsidR="00E556F6" w:rsidRDefault="00E556F6" w:rsidP="00E556F6">
      <w:pPr>
        <w:jc w:val="both"/>
      </w:pPr>
    </w:p>
    <w:p w14:paraId="4A1CD292" w14:textId="77777777" w:rsidR="00E556F6" w:rsidRDefault="00E556F6" w:rsidP="00E556F6">
      <w:pPr>
        <w:jc w:val="both"/>
      </w:pPr>
    </w:p>
    <w:p w14:paraId="4EC70780" w14:textId="77777777" w:rsidR="00E556F6" w:rsidRDefault="00E556F6" w:rsidP="00E556F6">
      <w:pPr>
        <w:jc w:val="both"/>
      </w:pPr>
    </w:p>
    <w:p w14:paraId="1063434F" w14:textId="77777777" w:rsidR="00E556F6" w:rsidRDefault="00E556F6" w:rsidP="00E556F6">
      <w:pPr>
        <w:jc w:val="both"/>
      </w:pPr>
    </w:p>
    <w:p w14:paraId="4B19DB08" w14:textId="77777777" w:rsidR="00E556F6" w:rsidRDefault="00E556F6" w:rsidP="00E556F6">
      <w:pPr>
        <w:jc w:val="both"/>
      </w:pPr>
    </w:p>
    <w:p w14:paraId="39F497A0" w14:textId="77777777" w:rsidR="00B63C32" w:rsidRDefault="00B63C32" w:rsidP="002C0E0B">
      <w:pPr>
        <w:jc w:val="center"/>
      </w:pPr>
      <w:r>
        <w:t>My graph</w:t>
      </w:r>
    </w:p>
    <w:p w14:paraId="7769A72B" w14:textId="77777777" w:rsidR="00E556F6" w:rsidRDefault="00E556F6" w:rsidP="00E556F6">
      <w:pPr>
        <w:jc w:val="both"/>
      </w:pPr>
    </w:p>
    <w:p w14:paraId="2B3F18DB" w14:textId="77777777" w:rsidR="00E556F6" w:rsidRDefault="00E556F6" w:rsidP="00E556F6">
      <w:pPr>
        <w:jc w:val="both"/>
      </w:pPr>
    </w:p>
    <w:p w14:paraId="2EA94354" w14:textId="77777777" w:rsidR="00B63C32" w:rsidRDefault="00B63C32" w:rsidP="00E556F6">
      <w:pPr>
        <w:jc w:val="both"/>
      </w:pPr>
    </w:p>
    <w:p w14:paraId="2E88C914" w14:textId="77777777" w:rsidR="00B63C32" w:rsidRPr="00B63C32" w:rsidRDefault="00295833" w:rsidP="00E556F6">
      <w:pPr>
        <w:jc w:val="both"/>
      </w:pPr>
      <w:r>
        <w:rPr>
          <w:noProof/>
        </w:rPr>
        <w:drawing>
          <wp:inline distT="0" distB="0" distL="0" distR="0" wp14:anchorId="5096DCC1" wp14:editId="469FC5CF">
            <wp:extent cx="5270500" cy="3074670"/>
            <wp:effectExtent l="0" t="0" r="12700" b="241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63C32" w:rsidRPr="00B63C32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62C4"/>
    <w:multiLevelType w:val="hybridMultilevel"/>
    <w:tmpl w:val="053666DC"/>
    <w:lvl w:ilvl="0" w:tplc="778CD9E4">
      <w:start w:val="1"/>
      <w:numFmt w:val="lowerRoman"/>
      <w:lvlText w:val="%1."/>
      <w:lvlJc w:val="righ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71243"/>
    <w:multiLevelType w:val="hybridMultilevel"/>
    <w:tmpl w:val="832A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B08DB"/>
    <w:multiLevelType w:val="hybridMultilevel"/>
    <w:tmpl w:val="89CCE09E"/>
    <w:lvl w:ilvl="0" w:tplc="C5362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98"/>
    <w:rsid w:val="00153062"/>
    <w:rsid w:val="001862F6"/>
    <w:rsid w:val="001B5E98"/>
    <w:rsid w:val="00295833"/>
    <w:rsid w:val="002C0E0B"/>
    <w:rsid w:val="002C771C"/>
    <w:rsid w:val="003D4D8F"/>
    <w:rsid w:val="00424825"/>
    <w:rsid w:val="00455065"/>
    <w:rsid w:val="00515184"/>
    <w:rsid w:val="006B5AA4"/>
    <w:rsid w:val="007A4FCF"/>
    <w:rsid w:val="007F5D29"/>
    <w:rsid w:val="008C59BE"/>
    <w:rsid w:val="009A3889"/>
    <w:rsid w:val="00A079AB"/>
    <w:rsid w:val="00A315B0"/>
    <w:rsid w:val="00AF5922"/>
    <w:rsid w:val="00B63C32"/>
    <w:rsid w:val="00C613D1"/>
    <w:rsid w:val="00CB2774"/>
    <w:rsid w:val="00D221E2"/>
    <w:rsid w:val="00E556F6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273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E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E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E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E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5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15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5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63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E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E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E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E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5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15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5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63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  <a:r>
              <a:rPr lang="en-US" baseline="-25000"/>
              <a:t>ds</a:t>
            </a:r>
            <a:r>
              <a:rPr lang="en-US"/>
              <a:t> vs. I</a:t>
            </a:r>
            <a:r>
              <a:rPr lang="en-US" baseline="-25000"/>
              <a:t>ds</a:t>
            </a:r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0.0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1.0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0.0</c:v>
                </c:pt>
                <c:pt idx="1">
                  <c:v>31.44</c:v>
                </c:pt>
                <c:pt idx="2">
                  <c:v>52.4</c:v>
                </c:pt>
                <c:pt idx="3">
                  <c:v>62.6</c:v>
                </c:pt>
                <c:pt idx="4">
                  <c:v>64.19</c:v>
                </c:pt>
                <c:pt idx="5">
                  <c:v>64.19</c:v>
                </c:pt>
                <c:pt idx="6">
                  <c:v>64.19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8020824"/>
        <c:axId val="-2088021592"/>
      </c:lineChart>
      <c:catAx>
        <c:axId val="-2108020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2088021592"/>
        <c:crosses val="autoZero"/>
        <c:auto val="1"/>
        <c:lblAlgn val="ctr"/>
        <c:lblOffset val="100"/>
        <c:noMultiLvlLbl val="0"/>
      </c:catAx>
      <c:valAx>
        <c:axId val="-20880215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08020824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3E9E33-CA0B-4545-906F-63EBDE0E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511</Words>
  <Characters>2915</Characters>
  <Application>Microsoft Macintosh Word</Application>
  <DocSecurity>0</DocSecurity>
  <Lines>24</Lines>
  <Paragraphs>6</Paragraphs>
  <ScaleCrop>false</ScaleCrop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2020-07-26T06:21:00Z</dcterms:created>
  <dcterms:modified xsi:type="dcterms:W3CDTF">2020-07-28T05:55:00Z</dcterms:modified>
</cp:coreProperties>
</file>