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IOUtils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br.com.bandtec.estabelecimentosjpa.utils;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IOUtils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void mensagem(String mensagem)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System.out.println(mensagem+":");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Scanner getLeitor(String mensagem)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mensagem(mensagem);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 Scanner(System.in);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String lerString(String mensagem)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getLeitor(mensagem).nextLine();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int lerInt(String mensagem)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getLeitor(mensagem).nextInt();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lerDouble(String mensagem)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getLeitor(mensagem).nextDouble();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Conexao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br.com.bandtec.estabelecimentosjpa.db;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javax.persistence.Persistence;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public class Conexao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final String PU_JPA = "pu-bandtec";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EntityManager em;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Conexao()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 = Persistence.createEntityManagerFactory(PU_JPA).createEntityManager();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this.em.getTransaction().begin();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EntityManager getEm()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em;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comitarFechar()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this.em.getTransaction().commit();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this.em.close();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