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通用教學計畫表</w:t>
      </w:r>
    </w:p>
    <w:p>
      <w:pPr>
        <w:jc w:val="center"/>
      </w:pPr>
      <w:r>
        <w:rPr>
          <w:rFonts w:ascii="標楷體" w:hAnsi="標楷體" w:eastAsia="標楷體"/>
          <w:sz w:val="24"/>
        </w:rPr>
        <w:t>研究與實證護理概論</w:t>
      </w:r>
    </w:p>
    <w:p>
      <w:pPr>
        <w:pStyle w:val="Heading1"/>
      </w:pPr>
      <w:r>
        <w:t>一、課程基本資料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課程名稱（中文）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研究與實證護理概論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課程名稱（英文）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Introduction and Implications of Nursing Research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開課系所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護理系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開課年級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進修部二技一年級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學分數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2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必／選修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必修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先修科目或先備能力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生物統計學</w:t>
            </w:r>
          </w:p>
        </w:tc>
      </w:tr>
    </w:tbl>
    <w:p>
      <w:pPr>
        <w:pStyle w:val="Heading1"/>
      </w:pPr>
      <w:r>
        <w:t>二、課程概述</w:t>
      </w:r>
    </w:p>
    <w:p>
      <w:r>
        <w:t>本課程旨在使護理系學生認識護理研究，並透過質性與量性論文導讀與討論，使學生具備參與、閱讀與批判護理研究之基本能力。課程內容包括護理研究目的、文獻查證、實證護理應用、研究方法、研究倫理、研究進行步驟，以及研究報告判讀與文章導讀訓練。</w:t>
      </w:r>
    </w:p>
    <w:p>
      <w:r>
        <w:t>Course Description: This course introduces nursing research and evidence-based nursing. Through qualitative and quantitative article reading and discussion, students develop basic competence in understanding, critiquing, and applying nursing research.</w:t>
      </w:r>
    </w:p>
    <w:p>
      <w:pPr>
        <w:pStyle w:val="Heading1"/>
      </w:pPr>
      <w:r>
        <w:t>三、教學目標</w:t>
      </w:r>
    </w:p>
    <w:p>
      <w:r>
        <w:t>1. 瞭解護理研究及實證與護理專業發展的重要性。</w:t>
      </w:r>
    </w:p>
    <w:p>
      <w:r>
        <w:t>2. 瞭解護理研究的步驟。</w:t>
      </w:r>
    </w:p>
    <w:p>
      <w:r>
        <w:t>3. 比較質性與量性研究方法的優缺點。</w:t>
      </w:r>
    </w:p>
    <w:p>
      <w:r>
        <w:t>4. 指出建立研究工具之信度、效度的方法。</w:t>
      </w:r>
    </w:p>
    <w:p>
      <w:r>
        <w:t>5. 區辨不同研究方法與已發表研究文獻內容。</w:t>
      </w:r>
    </w:p>
    <w:p>
      <w:pPr>
        <w:pStyle w:val="Heading1"/>
      </w:pPr>
      <w:r>
        <w:t>四、核心能力、核心能力指標與學習成果標準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核心能力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核心能力指標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學習成果標準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Ⅱ.基礎生物醫學科學（40%）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Ⅱ-3. 能分析各項護理技能之基礎生物醫學知識原理。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知道護理研究各步驟之定義；知道質性與量性護理研究設計之重點；瞭解質性與量性設計過程建立信度與效度。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Ⅳ.批判性思考（30%）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Ⅳ-1. 思辨護理研究結果的正常性。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能將所學之護理研究步驟、研究方法、工具信效度、結果與討論等知識，於文章導讀時指出研究內容之優缺點。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Ⅳ.批判性思考（30%）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Ⅳ-5. 能評價護理措施之成效。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能分析研究結果之意義並探究其原因與臨床應用之價值性。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Ⅵ.倫理素養（10%）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Ⅵ-3. 能闡述倫理原則之應用。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能指出研究者對研究相關事物的倫理原則。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Ⅵ.倫理素養（10%）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Ⅵ-4. 能熟練個案權益維護之技巧。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能指出研究者對研究對象的保護措施。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Ⅶ.克盡職責（10%）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Ⅶ-3. 有效率地完成個人份內工作。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有效率的完成自我的工作職分。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Ⅷ.終身學習（10%）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Ⅷ-2. 能表現出自動自發的學習精神。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展現自我管理能力。</w:t>
            </w:r>
          </w:p>
        </w:tc>
      </w:tr>
    </w:tbl>
    <w:p>
      <w:pPr>
        <w:pStyle w:val="Heading1"/>
      </w:pPr>
      <w:r>
        <w:t>五、教學方法</w:t>
      </w:r>
    </w:p>
    <w:p>
      <w:r>
        <w:t>講述法、提問法、討論、文章評析、自主學習平台、互動遊戲、形成性評量、質性與量性文章導讀。</w:t>
      </w:r>
    </w:p>
    <w:p>
      <w:pPr>
        <w:pStyle w:val="Heading1"/>
      </w:pPr>
      <w:r>
        <w:t>六、成績評定方式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項目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比例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期中考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40%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期末考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30%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課堂參與成績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導讀隨堂筆記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20%</w:t>
            </w:r>
          </w:p>
        </w:tc>
      </w:tr>
    </w:tbl>
    <w:p>
      <w:pPr>
        <w:pStyle w:val="Heading1"/>
      </w:pPr>
      <w:r>
        <w:t>七、課程綱要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單元主題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內容綱要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護理研究概論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護理研究定義與特性、實證應用、研究目的與分類、研究步驟、倫理觀。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研究問題與假設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研究題目選擇、研究問題、研究目的、研究提案與研究假設。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文獻查證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文獻查證意義、功能、進行方式、閱讀分析與撰寫。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研究架構與名詞界定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變項、名詞界定與研究架構形成。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取樣與測量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取樣理論、機率與非機率取樣、樣本大小、信度與效度。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研究設計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非實驗性與實驗性研究設計之類型、特性、干擾因素與適用情境。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研究倫理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倫理原則、研究對象保護、法律考量與倫理困境因應。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質性與量性文章導讀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質性研究報告判讀、量性研究文章評讀與綜合應用。</w:t>
            </w:r>
          </w:p>
        </w:tc>
      </w:tr>
    </w:tbl>
    <w:p>
      <w:pPr>
        <w:pStyle w:val="Heading1"/>
      </w:pPr>
      <w:r>
        <w:t>八、模組化教學進度表（W1–W18）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模組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週次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rFonts w:ascii="標楷體" w:hAnsi="標楷體" w:eastAsia="標楷體"/>
                <w:b/>
                <w:sz w:val="20"/>
              </w:rPr>
              <w:t>單元名稱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1 護理研究與實證護理基礎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課程導入與護理研究概論（一）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護理研究概論（二）與實證護理應用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2 研究問題、文獻查證與研究架構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研究題目、研究問題、目的、提案與假設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文獻查證與文獻閱讀分析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名詞界定與研究架構之形成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3 研究設計、取樣與測量工具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研究設計總論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研究取樣之考量與方法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研究工具之信度與效度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4 期中整合與研究倫理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期中考與階段性學習檢核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研究倫理與法律考量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5 質性研究與文章導讀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質性研究：緒論與研究設計（一）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質性研究：研究設計與方法（二）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質性論文導讀與討論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6 量性研究設計與文章導讀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非實驗性研究設計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實驗性研究設計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量性論文導讀與討論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Module 7 綜合應用、成果整理與期末評量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綜合活動、文章評析與期末複習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W18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標楷體" w:hAnsi="標楷體" w:eastAsia="標楷體"/>
                <w:b w:val="0"/>
                <w:sz w:val="20"/>
              </w:rPr>
              <w:t>期末考與整體教學評量</w:t>
            </w:r>
          </w:p>
        </w:tc>
      </w:tr>
    </w:tbl>
    <w:p>
      <w:pPr>
        <w:pStyle w:val="Heading1"/>
      </w:pPr>
      <w:r>
        <w:t>九、參考資料</w:t>
      </w:r>
    </w:p>
    <w:p>
      <w:r>
        <w:t>李選等（2023）．護理研究與應用（第六版）．台北：華杏。</w:t>
      </w:r>
    </w:p>
    <w:p>
      <w:r>
        <w:t>Lee, S. (2017). Nursing Research: Principles and Practice. Taipei: Farseeing.</w:t>
      </w:r>
    </w:p>
    <w:p>
      <w:r>
        <w:t>Polit, D., &amp; Hungler, B. P. (2004). Nursing research: Principles and methods (7th ed.). Philadelphia: Lippincott.</w:t>
      </w:r>
    </w:p>
    <w:p>
      <w:r>
        <w:t>Houser, J. (2016). Nursing research: Reading, using and creating evidence. New York: Jones &amp; Bartlett Learning.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標楷體" w:hAnsi="標楷體" w:eastAsia="標楷體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標楷體" w:hAnsi="標楷體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