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72C9" w14:textId="7DE28B2B" w:rsidR="00C07493" w:rsidRPr="00CC3EFE" w:rsidRDefault="00CC3EFE">
      <w:pPr>
        <w:rPr>
          <w:rFonts w:ascii="Times New Roman" w:hAnsi="Times New Roman" w:cs="Times New Roman"/>
          <w:sz w:val="24"/>
          <w:szCs w:val="24"/>
        </w:rPr>
      </w:pPr>
      <w:r w:rsidRPr="00CC3EFE">
        <w:rPr>
          <w:rFonts w:ascii="Times New Roman" w:hAnsi="Times New Roman" w:cs="Times New Roman"/>
          <w:sz w:val="24"/>
          <w:szCs w:val="24"/>
        </w:rPr>
        <w:t xml:space="preserve">Title: </w:t>
      </w:r>
      <w:r w:rsidR="0049354C" w:rsidRPr="00CC3EFE">
        <w:rPr>
          <w:rFonts w:ascii="Times New Roman" w:hAnsi="Times New Roman" w:cs="Times New Roman"/>
          <w:sz w:val="24"/>
          <w:szCs w:val="24"/>
        </w:rPr>
        <w:t>Oil and Gas wells in California</w:t>
      </w:r>
    </w:p>
    <w:p w14:paraId="632888D0" w14:textId="25460C45" w:rsidR="0049354C" w:rsidRPr="00CC3EFE" w:rsidRDefault="00CC3B0C">
      <w:pPr>
        <w:rPr>
          <w:rFonts w:ascii="Times New Roman" w:hAnsi="Times New Roman" w:cs="Times New Roman"/>
          <w:sz w:val="24"/>
          <w:szCs w:val="24"/>
        </w:rPr>
      </w:pPr>
      <w:r w:rsidRPr="00CC3EFE">
        <w:rPr>
          <w:rFonts w:ascii="Times New Roman" w:hAnsi="Times New Roman" w:cs="Times New Roman"/>
          <w:sz w:val="24"/>
          <w:szCs w:val="24"/>
        </w:rPr>
        <w:t>The detrimental effect to the most vulnerable</w:t>
      </w:r>
    </w:p>
    <w:p w14:paraId="7C3BE107" w14:textId="21B346B6" w:rsidR="00CC3B0C" w:rsidRDefault="00CC3B0C">
      <w:pPr>
        <w:rPr>
          <w:rFonts w:ascii="Times New Roman" w:hAnsi="Times New Roman" w:cs="Times New Roman"/>
          <w:sz w:val="24"/>
          <w:szCs w:val="24"/>
        </w:rPr>
      </w:pPr>
    </w:p>
    <w:p w14:paraId="58B5AAAB" w14:textId="120E7C11" w:rsidR="00487DA8" w:rsidRDefault="00487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Introduction:</w:t>
      </w:r>
    </w:p>
    <w:p w14:paraId="4D764DCD" w14:textId="39560316" w:rsidR="00487DA8" w:rsidRDefault="00487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Introduction to CALPIRG and EOD Campaign:</w:t>
      </w:r>
    </w:p>
    <w:p w14:paraId="500CF660" w14:textId="4792D94B" w:rsidR="00487DA8" w:rsidRDefault="00487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ALPIRG:</w:t>
      </w:r>
    </w:p>
    <w:p w14:paraId="1FD1485D" w14:textId="58EFABBB" w:rsidR="00CC3EFE" w:rsidRDefault="00580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the SB 467’s defeat to the Newsom to ban new fracking permits in California by 2024</w:t>
      </w:r>
      <w:r w:rsidR="00E94A58">
        <w:rPr>
          <w:rFonts w:ascii="Times New Roman" w:hAnsi="Times New Roman" w:cs="Times New Roman"/>
          <w:sz w:val="24"/>
          <w:szCs w:val="24"/>
        </w:rPr>
        <w:t>.</w:t>
      </w:r>
      <w:r w:rsidR="00BE418B">
        <w:rPr>
          <w:rFonts w:ascii="Times New Roman" w:hAnsi="Times New Roman" w:cs="Times New Roman"/>
          <w:sz w:val="24"/>
          <w:szCs w:val="24"/>
        </w:rPr>
        <w:t xml:space="preserve"> 2500ft buffer to those around the drilling site.</w:t>
      </w:r>
    </w:p>
    <w:p w14:paraId="4D95E804" w14:textId="41F86705" w:rsidR="0052073D" w:rsidRDefault="009262C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context</w:t>
      </w:r>
    </w:p>
    <w:p w14:paraId="7D65206D" w14:textId="6C5EFF73" w:rsidR="0052073D" w:rsidRDefault="00520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lide 1:</w:t>
      </w:r>
    </w:p>
    <w:p w14:paraId="7C15D0D7" w14:textId="234A8F7F" w:rsidR="00D263BE" w:rsidRDefault="00C74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talk about stop </w:t>
      </w:r>
      <w:r w:rsidR="00751D38">
        <w:rPr>
          <w:rFonts w:ascii="Times New Roman" w:hAnsi="Times New Roman" w:cs="Times New Roman"/>
          <w:sz w:val="24"/>
          <w:szCs w:val="24"/>
        </w:rPr>
        <w:t>fracking,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0F36C9">
        <w:rPr>
          <w:rFonts w:ascii="Times New Roman" w:hAnsi="Times New Roman" w:cs="Times New Roman"/>
          <w:sz w:val="24"/>
          <w:szCs w:val="24"/>
        </w:rPr>
        <w:t>often</w:t>
      </w:r>
      <w:r>
        <w:rPr>
          <w:rFonts w:ascii="Times New Roman" w:hAnsi="Times New Roman" w:cs="Times New Roman"/>
          <w:sz w:val="24"/>
          <w:szCs w:val="24"/>
        </w:rPr>
        <w:t xml:space="preserve"> relate it</w:t>
      </w:r>
      <w:r w:rsidR="00F828E4">
        <w:rPr>
          <w:rFonts w:ascii="Times New Roman" w:hAnsi="Times New Roman" w:cs="Times New Roman"/>
          <w:sz w:val="24"/>
          <w:szCs w:val="24"/>
        </w:rPr>
        <w:t xml:space="preserve"> to climate</w:t>
      </w:r>
      <w:r w:rsidR="00CC7FA2">
        <w:rPr>
          <w:rFonts w:ascii="Times New Roman" w:hAnsi="Times New Roman" w:cs="Times New Roman"/>
          <w:sz w:val="24"/>
          <w:szCs w:val="24"/>
        </w:rPr>
        <w:t xml:space="preserve"> change</w:t>
      </w:r>
      <w:r w:rsidR="00F828E4">
        <w:rPr>
          <w:rFonts w:ascii="Times New Roman" w:hAnsi="Times New Roman" w:cs="Times New Roman"/>
          <w:sz w:val="24"/>
          <w:szCs w:val="24"/>
        </w:rPr>
        <w:t xml:space="preserve">, but in </w:t>
      </w:r>
      <w:r w:rsidR="00A85225">
        <w:rPr>
          <w:rFonts w:ascii="Times New Roman" w:hAnsi="Times New Roman" w:cs="Times New Roman"/>
          <w:sz w:val="24"/>
          <w:szCs w:val="24"/>
        </w:rPr>
        <w:t>other aspects</w:t>
      </w:r>
      <w:r w:rsidR="00DA5C67">
        <w:rPr>
          <w:rFonts w:ascii="Times New Roman" w:hAnsi="Times New Roman" w:cs="Times New Roman"/>
          <w:sz w:val="24"/>
          <w:szCs w:val="24"/>
        </w:rPr>
        <w:t xml:space="preserve">, </w:t>
      </w:r>
      <w:r w:rsidR="00F0546E">
        <w:rPr>
          <w:rFonts w:ascii="Times New Roman" w:hAnsi="Times New Roman" w:cs="Times New Roman"/>
          <w:sz w:val="24"/>
          <w:szCs w:val="24"/>
        </w:rPr>
        <w:t>which sometimes people</w:t>
      </w:r>
      <w:r w:rsidR="00C7072F">
        <w:rPr>
          <w:rFonts w:ascii="Times New Roman" w:hAnsi="Times New Roman" w:cs="Times New Roman"/>
          <w:sz w:val="24"/>
          <w:szCs w:val="24"/>
        </w:rPr>
        <w:t xml:space="preserve"> might</w:t>
      </w:r>
      <w:r w:rsidR="00F0546E">
        <w:rPr>
          <w:rFonts w:ascii="Times New Roman" w:hAnsi="Times New Roman" w:cs="Times New Roman"/>
          <w:sz w:val="24"/>
          <w:szCs w:val="24"/>
        </w:rPr>
        <w:t xml:space="preserve"> disregard, ha</w:t>
      </w:r>
      <w:r w:rsidR="00A85225">
        <w:rPr>
          <w:rFonts w:ascii="Times New Roman" w:hAnsi="Times New Roman" w:cs="Times New Roman"/>
          <w:sz w:val="24"/>
          <w:szCs w:val="24"/>
        </w:rPr>
        <w:t>ve</w:t>
      </w:r>
      <w:r w:rsidR="00F0546E">
        <w:rPr>
          <w:rFonts w:ascii="Times New Roman" w:hAnsi="Times New Roman" w:cs="Times New Roman"/>
          <w:sz w:val="24"/>
          <w:szCs w:val="24"/>
        </w:rPr>
        <w:t xml:space="preserve"> </w:t>
      </w:r>
      <w:r w:rsidR="00E01CDC">
        <w:rPr>
          <w:rFonts w:ascii="Times New Roman" w:hAnsi="Times New Roman" w:cs="Times New Roman"/>
          <w:sz w:val="24"/>
          <w:szCs w:val="24"/>
        </w:rPr>
        <w:t>a</w:t>
      </w:r>
      <w:r w:rsidR="00C7072F">
        <w:rPr>
          <w:rFonts w:ascii="Times New Roman" w:hAnsi="Times New Roman" w:cs="Times New Roman"/>
          <w:sz w:val="24"/>
          <w:szCs w:val="24"/>
        </w:rPr>
        <w:t xml:space="preserve"> more</w:t>
      </w:r>
      <w:r w:rsidR="00E01CDC">
        <w:rPr>
          <w:rFonts w:ascii="Times New Roman" w:hAnsi="Times New Roman" w:cs="Times New Roman"/>
          <w:sz w:val="24"/>
          <w:szCs w:val="24"/>
        </w:rPr>
        <w:t xml:space="preserve"> direct</w:t>
      </w:r>
      <w:r w:rsidR="00F0546E">
        <w:rPr>
          <w:rFonts w:ascii="Times New Roman" w:hAnsi="Times New Roman" w:cs="Times New Roman"/>
          <w:sz w:val="24"/>
          <w:szCs w:val="24"/>
        </w:rPr>
        <w:t xml:space="preserve"> impact to</w:t>
      </w:r>
      <w:r w:rsidR="00323947">
        <w:rPr>
          <w:rFonts w:ascii="Times New Roman" w:hAnsi="Times New Roman" w:cs="Times New Roman"/>
          <w:sz w:val="24"/>
          <w:szCs w:val="24"/>
        </w:rPr>
        <w:t xml:space="preserve"> </w:t>
      </w:r>
      <w:r w:rsidR="00E01CDC">
        <w:rPr>
          <w:rFonts w:ascii="Times New Roman" w:hAnsi="Times New Roman" w:cs="Times New Roman"/>
          <w:sz w:val="24"/>
          <w:szCs w:val="24"/>
        </w:rPr>
        <w:t>the people liv</w:t>
      </w:r>
      <w:r w:rsidR="00610C9D">
        <w:rPr>
          <w:rFonts w:ascii="Times New Roman" w:hAnsi="Times New Roman" w:cs="Times New Roman"/>
          <w:sz w:val="24"/>
          <w:szCs w:val="24"/>
        </w:rPr>
        <w:t>e near the oil and gas facility</w:t>
      </w:r>
      <w:r w:rsidR="00323947">
        <w:rPr>
          <w:rFonts w:ascii="Times New Roman" w:hAnsi="Times New Roman" w:cs="Times New Roman"/>
          <w:sz w:val="24"/>
          <w:szCs w:val="24"/>
        </w:rPr>
        <w:t>.</w:t>
      </w:r>
    </w:p>
    <w:p w14:paraId="688C102F" w14:textId="4ECD36FF" w:rsidR="00D263BE" w:rsidRDefault="00D26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lide 2:</w:t>
      </w:r>
    </w:p>
    <w:p w14:paraId="7A105646" w14:textId="2B6540E9" w:rsidR="0052073D" w:rsidRDefault="00610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live in </w:t>
      </w:r>
      <w:r w:rsidR="00713D1F">
        <w:rPr>
          <w:rFonts w:ascii="Times New Roman" w:hAnsi="Times New Roman" w:cs="Times New Roman"/>
          <w:sz w:val="24"/>
          <w:szCs w:val="24"/>
        </w:rPr>
        <w:t>a proximity</w:t>
      </w:r>
      <w:r>
        <w:rPr>
          <w:rFonts w:ascii="Times New Roman" w:hAnsi="Times New Roman" w:cs="Times New Roman"/>
          <w:sz w:val="24"/>
          <w:szCs w:val="24"/>
        </w:rPr>
        <w:t xml:space="preserve"> to those </w:t>
      </w:r>
      <w:r w:rsidR="00EA1EB5">
        <w:rPr>
          <w:rFonts w:ascii="Times New Roman" w:hAnsi="Times New Roman" w:cs="Times New Roman"/>
          <w:sz w:val="24"/>
          <w:szCs w:val="24"/>
        </w:rPr>
        <w:t xml:space="preserve">gas and oil wells might face </w:t>
      </w:r>
      <w:r w:rsidR="00713D1F">
        <w:rPr>
          <w:rFonts w:ascii="Times New Roman" w:hAnsi="Times New Roman" w:cs="Times New Roman"/>
          <w:sz w:val="24"/>
          <w:szCs w:val="24"/>
        </w:rPr>
        <w:t xml:space="preserve">dangerous </w:t>
      </w:r>
      <w:r w:rsidR="0073183F">
        <w:rPr>
          <w:rFonts w:ascii="Times New Roman" w:hAnsi="Times New Roman" w:cs="Times New Roman"/>
          <w:sz w:val="24"/>
          <w:szCs w:val="24"/>
        </w:rPr>
        <w:t xml:space="preserve">hazards </w:t>
      </w:r>
      <w:r w:rsidR="00141C47">
        <w:rPr>
          <w:rFonts w:ascii="Times New Roman" w:hAnsi="Times New Roman" w:cs="Times New Roman"/>
          <w:sz w:val="24"/>
          <w:szCs w:val="24"/>
        </w:rPr>
        <w:t xml:space="preserve">include air pollution, contamination of </w:t>
      </w:r>
      <w:r w:rsidR="00E01CDC">
        <w:rPr>
          <w:rFonts w:ascii="Times New Roman" w:hAnsi="Times New Roman" w:cs="Times New Roman"/>
          <w:sz w:val="24"/>
          <w:szCs w:val="24"/>
        </w:rPr>
        <w:t>drinking</w:t>
      </w:r>
      <w:r w:rsidR="00141C47">
        <w:rPr>
          <w:rFonts w:ascii="Times New Roman" w:hAnsi="Times New Roman" w:cs="Times New Roman"/>
          <w:sz w:val="24"/>
          <w:szCs w:val="24"/>
        </w:rPr>
        <w:t xml:space="preserve"> water, noise and light pollution, and potential risk in seismic activity</w:t>
      </w:r>
      <w:r w:rsidR="00A36521">
        <w:rPr>
          <w:rFonts w:ascii="Times New Roman" w:hAnsi="Times New Roman" w:cs="Times New Roman"/>
          <w:sz w:val="24"/>
          <w:szCs w:val="24"/>
        </w:rPr>
        <w:t xml:space="preserve"> and public safety</w:t>
      </w:r>
      <w:r w:rsidR="00141C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ACD8D4" w14:textId="27BE59CA" w:rsidR="0052073D" w:rsidRDefault="00356CA4">
      <w:pPr>
        <w:rPr>
          <w:rFonts w:ascii="Times New Roman" w:hAnsi="Times New Roman" w:cs="Times New Roman"/>
          <w:sz w:val="24"/>
          <w:szCs w:val="24"/>
        </w:rPr>
      </w:pPr>
      <w:r w:rsidRPr="00356CA4">
        <w:rPr>
          <w:rFonts w:ascii="Times New Roman" w:hAnsi="Times New Roman" w:cs="Times New Roman"/>
          <w:sz w:val="24"/>
          <w:szCs w:val="24"/>
        </w:rPr>
        <w:t>A study conducted in 2016 by researchers in the Yale School of Medicine found that “49 water and 20 air pollutants were known, probable, or possible human carcinogens” in fracking sites.</w:t>
      </w:r>
    </w:p>
    <w:p w14:paraId="7E527C20" w14:textId="77777777" w:rsidR="0052073D" w:rsidRDefault="00EE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how many are those active oil and gas sites in California?</w:t>
      </w:r>
      <w:r w:rsidR="008629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E14B1D" w14:textId="0C23996F" w:rsidR="0052073D" w:rsidRDefault="00520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lide </w:t>
      </w:r>
      <w:r w:rsidR="00083A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A5C6EE" w14:textId="77777777" w:rsidR="00B124E3" w:rsidRDefault="00192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today, there are still 60638 active wells here in California along. And </w:t>
      </w:r>
      <w:r w:rsidR="0042037D">
        <w:rPr>
          <w:rFonts w:ascii="Times New Roman" w:hAnsi="Times New Roman" w:cs="Times New Roman"/>
          <w:sz w:val="24"/>
          <w:szCs w:val="24"/>
        </w:rPr>
        <w:t xml:space="preserve">about 5456 new wells are being built. </w:t>
      </w:r>
      <w:r w:rsidR="00AB63AA">
        <w:rPr>
          <w:rFonts w:ascii="Times New Roman" w:hAnsi="Times New Roman" w:cs="Times New Roman"/>
          <w:sz w:val="24"/>
          <w:szCs w:val="24"/>
        </w:rPr>
        <w:t xml:space="preserve">In the table on the </w:t>
      </w:r>
      <w:r w:rsidR="00E245E0">
        <w:rPr>
          <w:rFonts w:ascii="Times New Roman" w:hAnsi="Times New Roman" w:cs="Times New Roman"/>
          <w:sz w:val="24"/>
          <w:szCs w:val="24"/>
        </w:rPr>
        <w:t>right-hand</w:t>
      </w:r>
      <w:r w:rsidR="00AB63AA">
        <w:rPr>
          <w:rFonts w:ascii="Times New Roman" w:hAnsi="Times New Roman" w:cs="Times New Roman"/>
          <w:sz w:val="24"/>
          <w:szCs w:val="24"/>
        </w:rPr>
        <w:t xml:space="preserve"> side, it ranks the top counties that ha</w:t>
      </w:r>
      <w:r w:rsidR="0055168C">
        <w:rPr>
          <w:rFonts w:ascii="Times New Roman" w:hAnsi="Times New Roman" w:cs="Times New Roman"/>
          <w:sz w:val="24"/>
          <w:szCs w:val="24"/>
        </w:rPr>
        <w:t>ve</w:t>
      </w:r>
      <w:r w:rsidR="00AB63AA">
        <w:rPr>
          <w:rFonts w:ascii="Times New Roman" w:hAnsi="Times New Roman" w:cs="Times New Roman"/>
          <w:sz w:val="24"/>
          <w:szCs w:val="24"/>
        </w:rPr>
        <w:t xml:space="preserve"> the most active wells</w:t>
      </w:r>
      <w:r w:rsidR="0046544C">
        <w:rPr>
          <w:rFonts w:ascii="Times New Roman" w:hAnsi="Times New Roman" w:cs="Times New Roman"/>
          <w:sz w:val="24"/>
          <w:szCs w:val="24"/>
        </w:rPr>
        <w:t>.</w:t>
      </w:r>
      <w:r w:rsidR="00AB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A1DB2" w14:textId="757B4403" w:rsidR="00EE51AD" w:rsidRDefault="00AB6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Kern </w:t>
      </w:r>
      <w:r w:rsidR="0046544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ranked the </w:t>
      </w:r>
      <w:r w:rsidR="0055168C">
        <w:rPr>
          <w:rFonts w:ascii="Times New Roman" w:hAnsi="Times New Roman" w:cs="Times New Roman"/>
          <w:sz w:val="24"/>
          <w:szCs w:val="24"/>
        </w:rPr>
        <w:t>top</w:t>
      </w:r>
      <w:r>
        <w:rPr>
          <w:rFonts w:ascii="Times New Roman" w:hAnsi="Times New Roman" w:cs="Times New Roman"/>
          <w:sz w:val="24"/>
          <w:szCs w:val="24"/>
        </w:rPr>
        <w:t xml:space="preserve"> having 47000 active wells. Followed by Los Angeles, which is one of the most densely populated </w:t>
      </w:r>
      <w:r w:rsidR="00E245E0">
        <w:rPr>
          <w:rFonts w:ascii="Times New Roman" w:hAnsi="Times New Roman" w:cs="Times New Roman"/>
          <w:sz w:val="24"/>
          <w:szCs w:val="24"/>
        </w:rPr>
        <w:t>regions</w:t>
      </w:r>
      <w:r>
        <w:rPr>
          <w:rFonts w:ascii="Times New Roman" w:hAnsi="Times New Roman" w:cs="Times New Roman"/>
          <w:sz w:val="24"/>
          <w:szCs w:val="24"/>
        </w:rPr>
        <w:t xml:space="preserve"> in California.</w:t>
      </w:r>
      <w:r w:rsidR="00A402AE">
        <w:rPr>
          <w:rFonts w:ascii="Times New Roman" w:hAnsi="Times New Roman" w:cs="Times New Roman"/>
          <w:sz w:val="24"/>
          <w:szCs w:val="24"/>
        </w:rPr>
        <w:t xml:space="preserve"> </w:t>
      </w:r>
      <w:r w:rsidR="00E245E0">
        <w:rPr>
          <w:rFonts w:ascii="Times New Roman" w:hAnsi="Times New Roman" w:cs="Times New Roman"/>
          <w:sz w:val="24"/>
          <w:szCs w:val="24"/>
        </w:rPr>
        <w:t>And we shall see in the next slide, it affects the minority and vulnerable groups in our state disproportionately.</w:t>
      </w:r>
    </w:p>
    <w:p w14:paraId="19986D71" w14:textId="45F7D08B" w:rsidR="0052073D" w:rsidRPr="00356CA4" w:rsidRDefault="00520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lide </w:t>
      </w:r>
      <w:r w:rsidR="00083A6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0B1723" w14:textId="6945F691" w:rsidR="000262E1" w:rsidRDefault="00C9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ithin one mile of oil and </w:t>
      </w:r>
      <w:r w:rsidR="0055168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as development, nearly 92 % are people of color. And if we take a closer look in the case of Los Angeles, </w:t>
      </w:r>
      <w:r w:rsidR="004C7AED">
        <w:rPr>
          <w:rFonts w:ascii="Times New Roman" w:hAnsi="Times New Roman" w:cs="Times New Roman"/>
          <w:sz w:val="24"/>
          <w:szCs w:val="24"/>
        </w:rPr>
        <w:t>when</w:t>
      </w:r>
      <w:r w:rsidR="00D76B37">
        <w:rPr>
          <w:rFonts w:ascii="Times New Roman" w:hAnsi="Times New Roman" w:cs="Times New Roman"/>
          <w:sz w:val="24"/>
          <w:szCs w:val="24"/>
        </w:rPr>
        <w:t xml:space="preserve"> we</w:t>
      </w:r>
      <w:r w:rsidR="004C7AED">
        <w:rPr>
          <w:rFonts w:ascii="Times New Roman" w:hAnsi="Times New Roman" w:cs="Times New Roman"/>
          <w:sz w:val="24"/>
          <w:szCs w:val="24"/>
        </w:rPr>
        <w:t xml:space="preserve"> break down the </w:t>
      </w:r>
      <w:r w:rsidR="00517DDB">
        <w:rPr>
          <w:rFonts w:ascii="Times New Roman" w:hAnsi="Times New Roman" w:cs="Times New Roman"/>
          <w:sz w:val="24"/>
          <w:szCs w:val="24"/>
        </w:rPr>
        <w:t xml:space="preserve">most vulnerable and </w:t>
      </w:r>
      <w:r w:rsidR="00D76B37">
        <w:rPr>
          <w:rFonts w:ascii="Times New Roman" w:hAnsi="Times New Roman" w:cs="Times New Roman"/>
          <w:sz w:val="24"/>
          <w:szCs w:val="24"/>
        </w:rPr>
        <w:t xml:space="preserve">the </w:t>
      </w:r>
      <w:r w:rsidR="00517DDB">
        <w:rPr>
          <w:rFonts w:ascii="Times New Roman" w:hAnsi="Times New Roman" w:cs="Times New Roman"/>
          <w:sz w:val="24"/>
          <w:szCs w:val="24"/>
        </w:rPr>
        <w:t>less vulnerable communities within a quarter of mile away from the gas well</w:t>
      </w:r>
      <w:r w:rsidR="007C4B6A">
        <w:rPr>
          <w:rFonts w:ascii="Times New Roman" w:hAnsi="Times New Roman" w:cs="Times New Roman"/>
          <w:sz w:val="24"/>
          <w:szCs w:val="24"/>
        </w:rPr>
        <w:t>, w</w:t>
      </w:r>
      <w:r w:rsidR="00517DDB">
        <w:rPr>
          <w:rFonts w:ascii="Times New Roman" w:hAnsi="Times New Roman" w:cs="Times New Roman"/>
          <w:sz w:val="24"/>
          <w:szCs w:val="24"/>
        </w:rPr>
        <w:t xml:space="preserve">e can see how </w:t>
      </w:r>
      <w:r w:rsidR="0095547E">
        <w:rPr>
          <w:rFonts w:ascii="Times New Roman" w:hAnsi="Times New Roman" w:cs="Times New Roman"/>
          <w:sz w:val="24"/>
          <w:szCs w:val="24"/>
        </w:rPr>
        <w:t xml:space="preserve">the </w:t>
      </w:r>
      <w:r w:rsidR="0097758A">
        <w:rPr>
          <w:rFonts w:ascii="Times New Roman" w:hAnsi="Times New Roman" w:cs="Times New Roman"/>
          <w:sz w:val="24"/>
          <w:szCs w:val="24"/>
        </w:rPr>
        <w:t>pro</w:t>
      </w:r>
      <w:r w:rsidR="0095547E">
        <w:rPr>
          <w:rFonts w:ascii="Times New Roman" w:hAnsi="Times New Roman" w:cs="Times New Roman"/>
          <w:sz w:val="24"/>
          <w:szCs w:val="24"/>
        </w:rPr>
        <w:t xml:space="preserve">portion of </w:t>
      </w:r>
      <w:r w:rsidR="004F2106">
        <w:rPr>
          <w:rFonts w:ascii="Times New Roman" w:hAnsi="Times New Roman" w:cs="Times New Roman"/>
          <w:sz w:val="24"/>
          <w:szCs w:val="24"/>
        </w:rPr>
        <w:t xml:space="preserve">the vulnerable from minority group is much higher than </w:t>
      </w:r>
      <w:r w:rsidR="00E53B40">
        <w:rPr>
          <w:rFonts w:ascii="Times New Roman" w:hAnsi="Times New Roman" w:cs="Times New Roman"/>
          <w:sz w:val="24"/>
          <w:szCs w:val="24"/>
        </w:rPr>
        <w:t>those of white.</w:t>
      </w:r>
      <w:r w:rsidR="006546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2DF692" w14:textId="083B52B7" w:rsidR="000025CE" w:rsidRDefault="00002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lide </w:t>
      </w:r>
      <w:r w:rsidR="00083A6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EC3A784" w14:textId="33609D47" w:rsidR="000025CE" w:rsidRDefault="00876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we plot the map of </w:t>
      </w:r>
      <w:r w:rsidR="009B263B">
        <w:rPr>
          <w:rFonts w:ascii="Times New Roman" w:hAnsi="Times New Roman" w:cs="Times New Roman"/>
          <w:sz w:val="24"/>
          <w:szCs w:val="24"/>
        </w:rPr>
        <w:t xml:space="preserve">the </w:t>
      </w:r>
      <w:r w:rsidR="005D3434">
        <w:rPr>
          <w:rFonts w:ascii="Times New Roman" w:hAnsi="Times New Roman" w:cs="Times New Roman"/>
          <w:sz w:val="24"/>
          <w:szCs w:val="24"/>
        </w:rPr>
        <w:t>low-income</w:t>
      </w:r>
      <w:r w:rsidR="009B263B">
        <w:rPr>
          <w:rFonts w:ascii="Times New Roman" w:hAnsi="Times New Roman" w:cs="Times New Roman"/>
          <w:sz w:val="24"/>
          <w:szCs w:val="24"/>
        </w:rPr>
        <w:t xml:space="preserve"> group with the distribution of the gas wells, </w:t>
      </w:r>
      <w:r w:rsidR="005D3434">
        <w:rPr>
          <w:rFonts w:ascii="Times New Roman" w:hAnsi="Times New Roman" w:cs="Times New Roman"/>
          <w:sz w:val="24"/>
          <w:szCs w:val="24"/>
        </w:rPr>
        <w:t xml:space="preserve">we will see </w:t>
      </w:r>
      <w:r w:rsidR="006E25AB">
        <w:rPr>
          <w:rFonts w:ascii="Times New Roman" w:hAnsi="Times New Roman" w:cs="Times New Roman"/>
          <w:sz w:val="24"/>
          <w:szCs w:val="24"/>
        </w:rPr>
        <w:t>a</w:t>
      </w:r>
      <w:r w:rsidR="005D3434">
        <w:rPr>
          <w:rFonts w:ascii="Times New Roman" w:hAnsi="Times New Roman" w:cs="Times New Roman"/>
          <w:sz w:val="24"/>
          <w:szCs w:val="24"/>
        </w:rPr>
        <w:t xml:space="preserve"> pattern of correlation</w:t>
      </w:r>
      <w:r w:rsidR="006E25AB">
        <w:rPr>
          <w:rFonts w:ascii="Times New Roman" w:hAnsi="Times New Roman" w:cs="Times New Roman"/>
          <w:sz w:val="24"/>
          <w:szCs w:val="24"/>
        </w:rPr>
        <w:t xml:space="preserve"> between the low-income group with the gas well distribution</w:t>
      </w:r>
      <w:r w:rsidR="005D3434">
        <w:rPr>
          <w:rFonts w:ascii="Times New Roman" w:hAnsi="Times New Roman" w:cs="Times New Roman"/>
          <w:sz w:val="24"/>
          <w:szCs w:val="24"/>
        </w:rPr>
        <w:t xml:space="preserve">. Looking at the map on right-hand side, </w:t>
      </w:r>
      <w:r w:rsidR="00F61D40">
        <w:rPr>
          <w:rFonts w:ascii="Times New Roman" w:hAnsi="Times New Roman" w:cs="Times New Roman"/>
          <w:sz w:val="24"/>
          <w:szCs w:val="24"/>
        </w:rPr>
        <w:t xml:space="preserve">the darker blue regions </w:t>
      </w:r>
      <w:r w:rsidR="008656D5">
        <w:rPr>
          <w:rFonts w:ascii="Times New Roman" w:hAnsi="Times New Roman" w:cs="Times New Roman"/>
          <w:sz w:val="24"/>
          <w:szCs w:val="24"/>
        </w:rPr>
        <w:t>represent</w:t>
      </w:r>
      <w:r w:rsidR="00F61D40">
        <w:rPr>
          <w:rFonts w:ascii="Times New Roman" w:hAnsi="Times New Roman" w:cs="Times New Roman"/>
          <w:sz w:val="24"/>
          <w:szCs w:val="24"/>
        </w:rPr>
        <w:t xml:space="preserve"> the economically vulnerable </w:t>
      </w:r>
      <w:r w:rsidR="008656D5">
        <w:rPr>
          <w:rFonts w:ascii="Times New Roman" w:hAnsi="Times New Roman" w:cs="Times New Roman"/>
          <w:sz w:val="24"/>
          <w:szCs w:val="24"/>
        </w:rPr>
        <w:t>and the red dot represents the location of the gas and oil wells.</w:t>
      </w:r>
      <w:r w:rsidR="0068588E">
        <w:rPr>
          <w:rFonts w:ascii="Times New Roman" w:hAnsi="Times New Roman" w:cs="Times New Roman"/>
          <w:sz w:val="24"/>
          <w:szCs w:val="24"/>
        </w:rPr>
        <w:t xml:space="preserve"> We </w:t>
      </w:r>
      <w:r w:rsidR="006C4056">
        <w:rPr>
          <w:rFonts w:ascii="Times New Roman" w:hAnsi="Times New Roman" w:cs="Times New Roman"/>
          <w:sz w:val="24"/>
          <w:szCs w:val="24"/>
        </w:rPr>
        <w:t xml:space="preserve">could see, </w:t>
      </w:r>
      <w:r w:rsidR="00CA60F1">
        <w:rPr>
          <w:rFonts w:ascii="Times New Roman" w:hAnsi="Times New Roman" w:cs="Times New Roman"/>
          <w:sz w:val="24"/>
          <w:szCs w:val="24"/>
        </w:rPr>
        <w:t>majority</w:t>
      </w:r>
      <w:r w:rsidR="006C4056">
        <w:rPr>
          <w:rFonts w:ascii="Times New Roman" w:hAnsi="Times New Roman" w:cs="Times New Roman"/>
          <w:sz w:val="24"/>
          <w:szCs w:val="24"/>
        </w:rPr>
        <w:t xml:space="preserve"> of the gas and oil wells in Los Angeles located </w:t>
      </w:r>
      <w:r w:rsidR="00891A59">
        <w:rPr>
          <w:rFonts w:ascii="Times New Roman" w:hAnsi="Times New Roman" w:cs="Times New Roman"/>
          <w:sz w:val="24"/>
          <w:szCs w:val="24"/>
        </w:rPr>
        <w:t xml:space="preserve">in the bottom portion of the map where most of the resident live. If we draw a cycle around those wells congregate, we noticed the color enclosed is mostly dark, suggesting that </w:t>
      </w:r>
      <w:r w:rsidR="006C60BA">
        <w:rPr>
          <w:rFonts w:ascii="Times New Roman" w:hAnsi="Times New Roman" w:cs="Times New Roman"/>
          <w:sz w:val="24"/>
          <w:szCs w:val="24"/>
        </w:rPr>
        <w:t>people live around the wells are more economically vulnerable.</w:t>
      </w:r>
    </w:p>
    <w:p w14:paraId="79422C32" w14:textId="2DDFC2C0" w:rsidR="006C60BA" w:rsidRDefault="006C6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lide 6:</w:t>
      </w:r>
    </w:p>
    <w:p w14:paraId="7C3F0056" w14:textId="24EEF9BB" w:rsidR="006C60BA" w:rsidRDefault="00684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Taking look at another map. This shows the distribution of the </w:t>
      </w:r>
      <w:r w:rsidR="006F588D">
        <w:rPr>
          <w:rFonts w:ascii="Times New Roman" w:hAnsi="Times New Roman" w:cs="Times New Roman"/>
          <w:sz w:val="24"/>
          <w:szCs w:val="24"/>
        </w:rPr>
        <w:t xml:space="preserve">non-white with the location of the gas wells. The map on right-hand side clearly shows how </w:t>
      </w:r>
      <w:r w:rsidR="00D60911">
        <w:rPr>
          <w:rFonts w:ascii="Times New Roman" w:hAnsi="Times New Roman" w:cs="Times New Roman"/>
          <w:sz w:val="24"/>
          <w:szCs w:val="24"/>
        </w:rPr>
        <w:t>the gas and wells location correlates with the minority group in L.A county.</w:t>
      </w:r>
    </w:p>
    <w:p w14:paraId="7EEF3CA4" w14:textId="0A57C508" w:rsidR="00235C6E" w:rsidRDefault="00235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onclusion:</w:t>
      </w:r>
    </w:p>
    <w:p w14:paraId="642E7847" w14:textId="77777777" w:rsidR="00235C6E" w:rsidRPr="00E245E0" w:rsidRDefault="00235C6E">
      <w:pPr>
        <w:rPr>
          <w:rFonts w:ascii="Times New Roman" w:hAnsi="Times New Roman" w:cs="Times New Roman"/>
          <w:sz w:val="24"/>
          <w:szCs w:val="24"/>
        </w:rPr>
      </w:pPr>
    </w:p>
    <w:p w14:paraId="207C3C48" w14:textId="77777777" w:rsidR="000F396E" w:rsidRPr="00F61D40" w:rsidRDefault="000F396E">
      <w:pPr>
        <w:rPr>
          <w:rFonts w:ascii="Times New Roman" w:hAnsi="Times New Roman" w:cs="Times New Roman"/>
          <w:sz w:val="24"/>
          <w:szCs w:val="24"/>
        </w:rPr>
      </w:pPr>
    </w:p>
    <w:p w14:paraId="6388E910" w14:textId="5F2314D1" w:rsidR="00CD7E41" w:rsidRPr="00CC3EFE" w:rsidRDefault="00CD7E41">
      <w:pPr>
        <w:rPr>
          <w:rFonts w:ascii="Times New Roman" w:hAnsi="Times New Roman" w:cs="Times New Roman"/>
          <w:sz w:val="24"/>
          <w:szCs w:val="24"/>
        </w:rPr>
      </w:pPr>
    </w:p>
    <w:sectPr w:rsidR="00CD7E41" w:rsidRPr="00CC3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98"/>
    <w:rsid w:val="000025CE"/>
    <w:rsid w:val="00004B6F"/>
    <w:rsid w:val="000262E1"/>
    <w:rsid w:val="00082A4E"/>
    <w:rsid w:val="00083A69"/>
    <w:rsid w:val="000F36C9"/>
    <w:rsid w:val="000F396E"/>
    <w:rsid w:val="001255FD"/>
    <w:rsid w:val="00131E8B"/>
    <w:rsid w:val="001342EB"/>
    <w:rsid w:val="00141C47"/>
    <w:rsid w:val="00173E9B"/>
    <w:rsid w:val="001866E7"/>
    <w:rsid w:val="00192676"/>
    <w:rsid w:val="00213091"/>
    <w:rsid w:val="00213665"/>
    <w:rsid w:val="00235C6E"/>
    <w:rsid w:val="00306304"/>
    <w:rsid w:val="00323947"/>
    <w:rsid w:val="00351A6D"/>
    <w:rsid w:val="00356CA4"/>
    <w:rsid w:val="00377730"/>
    <w:rsid w:val="003A099C"/>
    <w:rsid w:val="003E18BF"/>
    <w:rsid w:val="0042037D"/>
    <w:rsid w:val="004535BA"/>
    <w:rsid w:val="0046544C"/>
    <w:rsid w:val="004840B8"/>
    <w:rsid w:val="00487DA8"/>
    <w:rsid w:val="0049354C"/>
    <w:rsid w:val="004C7AED"/>
    <w:rsid w:val="004F2106"/>
    <w:rsid w:val="00517DDB"/>
    <w:rsid w:val="0052073D"/>
    <w:rsid w:val="00540039"/>
    <w:rsid w:val="0055168C"/>
    <w:rsid w:val="005803F0"/>
    <w:rsid w:val="00583D3B"/>
    <w:rsid w:val="005B58AA"/>
    <w:rsid w:val="005D3434"/>
    <w:rsid w:val="00610C9D"/>
    <w:rsid w:val="006546DF"/>
    <w:rsid w:val="00684E0E"/>
    <w:rsid w:val="0068588E"/>
    <w:rsid w:val="006C4056"/>
    <w:rsid w:val="006C60BA"/>
    <w:rsid w:val="006E25AB"/>
    <w:rsid w:val="006F588D"/>
    <w:rsid w:val="00713D1F"/>
    <w:rsid w:val="00716BFD"/>
    <w:rsid w:val="0073183F"/>
    <w:rsid w:val="00751D38"/>
    <w:rsid w:val="0077022A"/>
    <w:rsid w:val="007C4B6A"/>
    <w:rsid w:val="008173E8"/>
    <w:rsid w:val="008629F3"/>
    <w:rsid w:val="008656D5"/>
    <w:rsid w:val="00870883"/>
    <w:rsid w:val="00872340"/>
    <w:rsid w:val="00876EAF"/>
    <w:rsid w:val="00891A59"/>
    <w:rsid w:val="008D7443"/>
    <w:rsid w:val="00905D8F"/>
    <w:rsid w:val="009262CF"/>
    <w:rsid w:val="0095547E"/>
    <w:rsid w:val="0097758A"/>
    <w:rsid w:val="009B263B"/>
    <w:rsid w:val="00A36521"/>
    <w:rsid w:val="00A402AE"/>
    <w:rsid w:val="00A85225"/>
    <w:rsid w:val="00AB63AA"/>
    <w:rsid w:val="00AF2F7E"/>
    <w:rsid w:val="00B04264"/>
    <w:rsid w:val="00B124E3"/>
    <w:rsid w:val="00B94032"/>
    <w:rsid w:val="00BB4F85"/>
    <w:rsid w:val="00BE418B"/>
    <w:rsid w:val="00C7072F"/>
    <w:rsid w:val="00C74959"/>
    <w:rsid w:val="00C9295E"/>
    <w:rsid w:val="00CA60F1"/>
    <w:rsid w:val="00CC3B0C"/>
    <w:rsid w:val="00CC3EFE"/>
    <w:rsid w:val="00CC7FA2"/>
    <w:rsid w:val="00CD090D"/>
    <w:rsid w:val="00CD7E41"/>
    <w:rsid w:val="00D263BE"/>
    <w:rsid w:val="00D45798"/>
    <w:rsid w:val="00D60911"/>
    <w:rsid w:val="00D61156"/>
    <w:rsid w:val="00D76B37"/>
    <w:rsid w:val="00DA5C67"/>
    <w:rsid w:val="00E01CDC"/>
    <w:rsid w:val="00E245E0"/>
    <w:rsid w:val="00E2798C"/>
    <w:rsid w:val="00E53B40"/>
    <w:rsid w:val="00E94A58"/>
    <w:rsid w:val="00EA1EB5"/>
    <w:rsid w:val="00EE51AD"/>
    <w:rsid w:val="00F0546E"/>
    <w:rsid w:val="00F61D40"/>
    <w:rsid w:val="00F828E4"/>
    <w:rsid w:val="00F86D92"/>
    <w:rsid w:val="00F90DF7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6FCE"/>
  <w15:chartTrackingRefBased/>
  <w15:docId w15:val="{62A819E9-2364-40F7-8804-3D75A09D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Max</dc:creator>
  <cp:keywords/>
  <dc:description/>
  <cp:lastModifiedBy>Liang Max</cp:lastModifiedBy>
  <cp:revision>103</cp:revision>
  <dcterms:created xsi:type="dcterms:W3CDTF">2021-04-29T21:00:00Z</dcterms:created>
  <dcterms:modified xsi:type="dcterms:W3CDTF">2021-04-30T03:47:00Z</dcterms:modified>
</cp:coreProperties>
</file>