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</w:trPr>
        <w:tc>
          <w:tcPr>
            <w:tcW w:type="dxa" w:w="425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1F497D"/>
                <w:sz w:val="24"/>
              </w:rPr>
              <w:t>LỚP TOÁN CÔ THÚY</w:t>
              <w:br/>
            </w:r>
            <w:r>
              <w:rPr>
                <w:rFonts w:ascii="Times New Roman" w:hAnsi="Times New Roman"/>
                <w:sz w:val="20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5669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C00000"/>
                <w:sz w:val="24"/>
              </w:rPr>
              <w:t>PHIẾU BÀI TẬP TRẮC NGHIỆM TOÁN 9</w:t>
              <w:br/>
            </w:r>
            <w:r>
              <w:rPr>
                <w:rFonts w:ascii="Times New Roman" w:hAnsi="Times New Roman"/>
                <w:b/>
                <w:sz w:val="21"/>
              </w:rPr>
              <w:t>Chương V: Đường tròn – Bài 17: Vị trí tương đối của hai đường tròn</w:t>
              <w:br/>
            </w:r>
            <w:r>
              <w:rPr>
                <w:rFonts w:ascii="Times New Roman" w:hAnsi="Times New Roman"/>
                <w:i/>
                <w:sz w:val="20"/>
              </w:rPr>
              <w:t>Thời gian làm bài: 45 phút (Bộ sách Kết nối tri thức)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Họ và tên học sinh: ............................</w:t>
            </w:r>
          </w:p>
        </w:tc>
        <w:tc>
          <w:tcPr>
            <w:tcW w:type="dxa" w:w="3118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Lớp: ......................</w:t>
            </w:r>
          </w:p>
        </w:tc>
        <w:tc>
          <w:tcPr>
            <w:tcW w:type="dxa" w:w="2268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Mã đề: 101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1"/>
            <w:tcBorders>
              <w:top w:val="none"/>
              <w:left w:val="single" w:sz="24" w:space="0" w:color="1F497D"/>
              <w:bottom w:val="none"/>
              <w:right w:val="none"/>
            </w:tcBorders>
            <w:shd w:fill="F2F5F9"/>
          </w:tcPr>
          <w:p>
            <w:pPr>
              <w:spacing w:before="60" w:after="60" w:line="276" w:lineRule="auto"/>
            </w:pPr>
            <w:r>
              <w:rPr>
                <w:rFonts w:ascii="Times New Roman" w:hAnsi="Times New Roman"/>
                <w:b/>
                <w:color w:val="1F497D"/>
                <w:sz w:val="23"/>
              </w:rPr>
              <w:t>PHẦN I. Câu trắc nghiệm nhiều phương án lựa chọn.</w:t>
            </w:r>
            <w:r>
              <w:rPr>
                <w:rFonts w:ascii="Times New Roman" w:hAnsi="Times New Roman"/>
                <w:i/>
                <w:color w:val="505050"/>
                <w:sz w:val="20"/>
              </w:rPr>
              <w:br/>
              <w:t>Thí sinh trả lời từ câu 1 đến câu 15. Mỗi câu hỏi thí sinh chỉ chọn một phương án.</w:t>
            </w:r>
          </w:p>
        </w:tc>
      </w:tr>
    </w:tbl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Nếu hai đường tròn không cắt nhau thì số điểm chung của hai đường tròn là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một đường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lần lượt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Tam giác cân.</w:t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Tam giác đều.</w:t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Tam giác vuông.</w:t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Tam giác vuông cân.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trên đoạn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sao cho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2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Vị trí tương đối của đường tròn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đường tròn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Nằm ngoài nhau.</w:t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Cắt nhau.</w:t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Tiếp xúc ngoài.</w:t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Tiếp xúc trong.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trong đó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Kẻ đường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Chọn khẳng định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sai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C</m:t>
        </m:r>
        <m:r>
          <m:t>B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acc>
          <m:accPr>
            <m:chr m:val="̂"/>
          </m:accPr>
          <m:e>
            <m:r>
              <m:t>C</m:t>
            </m:r>
            <m:r>
              <m:t>B</m:t>
            </m:r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C</m:t>
        </m:r>
        <m:r>
          <m:t>B</m:t>
        </m:r>
      </m:oMath>
      <w:r>
        <w:t xml:space="preserve"> </w:t>
      </w:r>
      <w:r>
        <w:t xml:space="preserve">là hai tiếp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C</m:t>
        </m:r>
        <m:r>
          <m:t>B</m:t>
        </m:r>
      </m:oMath>
      <w:r>
        <w:t xml:space="preserve"> </w:t>
      </w:r>
      <w:r>
        <w:t xml:space="preserve">là hai cát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 tiếp xúc ngoài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khoảng cách giữa hai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Khi đó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−</m:t>
        </m:r>
        <m:r>
          <m:t>r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&gt;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R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d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3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với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Vẽ 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song song với nhau cùng thuộc nửa mặt phẳng bờ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số đo góc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B</m:t>
            </m:r>
            <m:r>
              <m:t>A</m:t>
            </m:r>
            <m:r>
              <m:t>C</m:t>
            </m:r>
          </m:e>
        </m:acc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sSup>
          <m:e>
            <m:r>
              <m:t>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7.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độ dài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rPr>
            <m:sty m:val="p"/>
          </m:rPr>
          <m:t>,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cùng phía đối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(làm tròn kết quả đến chữ số thập phân thứ nhất).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5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1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8.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20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độ dài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24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rPr>
            <m:sty m:val="p"/>
          </m:rPr>
          <m:t>,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cùng phía đối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9.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Kẻ tiếp tuyến chung ngoài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lần lượt là điểm đối xứng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qua đường nối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Khi đó 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  <m:r>
          <m:t>P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hình gì?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Hình thang cân.</w:t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Hình thang.</w:t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Hình thang vuông.</w:t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Hình bình hành.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10.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6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2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sao cho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Độ dài dây chung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bằng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10</m:t>
            </m:r>
          </m:e>
        </m:rad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11.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các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với nhau đôi một.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nhau tại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lần lượt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Khẳng định nào sau đây là đúng?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là tiếp tuyến chung của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r>
          <m:t>15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Cả A và B đều đúng.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12.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Kẻ các đường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chung ngoài của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diện tích 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12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12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16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24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13.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Kẻ các đường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chung ngoài của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diện tích 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12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f>
          <m:fPr>
            <m:type m:val="bar"/>
          </m:fPr>
          <m:num>
            <m:r>
              <m:t>64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f>
          <m:fPr>
            <m:type m:val="bar"/>
          </m:fPr>
          <m:num>
            <m:r>
              <m:t>32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36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14.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các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với nhau đôi một.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nhau tại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lần lượt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diện tích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36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72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144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96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15.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Vẽ các 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B</m:t>
        </m:r>
        <m:r>
          <m:rPr>
            <m:sty m:val="p"/>
          </m:rPr>
          <m:t>∥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cùng thuộc nửa mặt phẳng bờ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Đường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Tiếp tuyến chung ngoài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G</m:t>
        </m:r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,</m:t>
        </m:r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ở nửa mặt phẳng bờ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không chứa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I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den>
        </m:f>
      </m:oMath>
      <w: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</m:num>
          <m:den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  <m:r>
              <m:rPr>
                <m:sty m:val="p"/>
              </m:rPr>
              <m:t>)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.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BẢNG ĐÁP ÁN TRẮC NGHIỆM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</w:tblGrid>
      <w:tr>
        <w:trPr>
          <w:cantSplit/>
        </w:trPr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2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3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4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5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6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7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8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9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10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11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12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13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14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15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C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C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B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B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B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</w:tr>
    </w:tbl>
    <w:p>
      <w:pPr>
        <w:pStyle w:val="FirstParagraph"/>
        <w:jc w:val="center"/>
        <w:spacing w:before="120" w:after="12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——— HẾT ———</w:t>
      </w:r>
    </w:p>
    <w:sectPr>
      <w:footerReference w:type="default" r:id="rId9"/>
      <w:footnotePr>
        <w:numRestart w:val="eachSect"/>
      </w:footnotePr>
      <w:pgSz w:w="11906" w:h="16838"/>
      <w:pgMar w:top="907" w:bottom="907" w:left="1134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i/>
        <w:color w:val="646464"/>
        <w:sz w:val="19"/>
      </w:rPr>
      <w:t xml:space="preserve">Lớp Toán Cô Thúy  •  SĐT: 0935.322.328  •  50/2C Phạm Thị Liên                                   </w:t>
    </w:r>
    <w:r>
      <w:rPr>
        <w:rFonts w:ascii="Times New Roman" w:hAnsi="Times New Roman"/>
        <w:i/>
        <w:color w:val="505050"/>
        <w:sz w:val="19"/>
      </w:rPr>
      <w:t>Bài 17: Vị trí tương đối của hai đường tròn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  <w:rFonts w:ascii="Times New Roman" w:hAnsi="Times New Roman" w:cs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2026-10-03T09:41:57Z</dcterms:created>
  <dcterms:modified xsi:type="dcterms:W3CDTF">2026-10-03T09:41:57Z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