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6" w:space="0" w:color="000000"/>
          <w:insideV w:val="single" w:sz="6" w:space="0" w:color="000000"/>
        </w:tblBorders>
      </w:tblPr>
      <w:tblGrid>
        <w:gridCol w:w="3307"/>
        <w:gridCol w:w="3307"/>
        <w:gridCol w:w="3307"/>
      </w:tblGrid>
      <w:tr>
        <w:tc>
          <w:tcPr>
            <w:tcW w:type="dxa" w:w="4819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1F497D"/>
                <w:sz w:val="24"/>
                <w:rFonts w:ascii="Times New Roman" w:hAnsi="Times New Roman" w:cs="Times New Roman"/>
              </w:rPr>
              <w:t>LỚP TOÁN CÔ THÚY</w:t>
              <w:br/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SĐT: 0935.322.328</w:t>
              <w:br/>
              <w:t>Địa chỉ: 50/2C Phạm Thị Liên</w:t>
            </w:r>
          </w:p>
        </w:tc>
        <w:tc>
          <w:tcPr>
            <w:tcW w:type="dxa" w:w="5102"/>
            <w:gridSpan w:val="2"/>
            <w:vAlign w:val="center"/>
          </w:tcPr>
          <w:p>
            <w:pPr>
              <w:spacing w:line="276" w:lineRule="auto" w:before="60" w:after="60"/>
              <w:jc w:val="center"/>
            </w:pPr>
            <w:r>
              <w:rPr>
                <w:rFonts w:ascii="Times New Roman" w:hAnsi="Times New Roman"/>
                <w:b/>
                <w:color w:val="C00000"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ĐỀ KHẢO SÁT CHẤT LƯỢNG TOÁN 12</w:t>
              <w:br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THPT Số 3 Bảo Thắng (2026 - 2027)</w:t>
              <w:br/>
            </w:r>
            <w:r>
              <w:rPr>
                <w:rFonts w:ascii="Times New Roman" w:hAnsi="Times New Roman"/>
                <w:i/>
                <w:sz w:val="24"/>
                <w:rFonts w:ascii="Times New Roman" w:hAnsi="Times New Roman" w:cs="Times New Roman"/>
                <w:rFonts w:ascii="Times New Roman" w:hAnsi="Times New Roman" w:cs="Times New Roman"/>
              </w:rPr>
              <w:t>Thời gian làm bài: 25 phút</w:t>
            </w:r>
          </w:p>
        </w:tc>
      </w:tr>
      <w:tr>
        <w:tc>
          <w:tcPr>
            <w:tcW w:type="dxa" w:w="4819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Họ và tên: ................................................................</w:t>
            </w:r>
          </w:p>
        </w:tc>
        <w:tc>
          <w:tcPr>
            <w:tcW w:type="dxa" w:w="3118"/>
            <w:vAlign w:val="center"/>
          </w:tcPr>
          <w:p>
            <w:pPr>
              <w:spacing w:before="60" w:after="6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>Số báo danh: ................</w:t>
            </w:r>
          </w:p>
        </w:tc>
        <w:tc>
          <w:tcPr>
            <w:tcW w:type="dxa" w:w="1984"/>
            <w:vAlign w:val="center"/>
          </w:tcPr>
          <w:p>
            <w:pPr>
              <w:spacing w:before="60" w:after="60"/>
              <w:jc w:val="center"/>
            </w:pP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Mã đề 0101</w:t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I. Câu trắc nghiệm nhiều phương án lựa chọn.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12. Mỗi câu hỏi thí sinh chỉ chọn một phương án.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45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1_bb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4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Giá trị cực đại của hàm số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4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45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2_bb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4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Điểm cực tiểu của hàm số đã cho là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3.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phân thức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p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đa thức tử không chia hết cho đa thức mẫu) có đồ thị như hình bên. Đường tiệm cận xiên của đồ thị hàm số đã cho có phương trình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72000" cy="158814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_hinh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5881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4.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Đường tiệm cận đứng của đồ thị hàm số đã cho có phương trình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72000" cy="156186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_hinh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5618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5.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Tâm đối xứng của đồ thị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785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_hinh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785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6.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Hàm số nào dưới đây có đồ thị như hình vẽ?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44191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_hinh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44191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7.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Số điểm cực trị của hàm số là</w:t>
            </w:r>
          </w:p>
          <w:p>
            <w:pPr>
              <w:pStyle w:val="BodyText"/>
              <w:tabs>
                <w:tab w:val="left" w:pos="425"/>
                <w:tab w:val="left" w:pos="2693"/>
                <w:tab w:val="left" w:pos="5103"/>
                <w:tab w:val="left" w:pos="751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866667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_hinh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86666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8.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94517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8_bb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945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Khẳng định nào sau đây đúng?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B.</w:t>
      </w:r>
      <w:r>
        <w:t xml:space="preserve"> </w:t>
      </w:r>
      <w:r>
        <w:t xml:space="preserve">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C.</w:t>
      </w:r>
      <w:r>
        <w:t xml:space="preserve"> </w:t>
      </w:r>
      <w:r>
        <w:t xml:space="preserve">Hàm số đồng biến trên khoảng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D.</w:t>
      </w:r>
      <w:r>
        <w:t xml:space="preserve"> </w:t>
      </w:r>
      <w:r>
        <w:t xml:space="preserve">Hàm số nghịch biến trên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9.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bảng biến thiên như sau: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3420000" cy="847513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9_bb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8475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Khoảng nào sau đây là một khoảng nghịch biến của hàm số?</w:t>
      </w:r>
    </w:p>
    <w:p>
      <w:pPr>
        <w:pStyle w:val="BodyText"/>
        <w:tabs>
          <w:tab w:val="left" w:pos="425"/>
          <w:tab w:val="left" w:pos="2693"/>
          <w:tab w:val="left" w:pos="5103"/>
          <w:tab w:val="left" w:pos="7512"/>
        </w:tabs>
        <w:jc w:val="left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B.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3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C.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  <w:tab/>
        <w:t/>
      </w:r>
      <w:r>
        <w:rPr>
          <w:b/>
          <w:bCs/>
        </w:rPr>
        <w:t xml:space="preserve">D.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10.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bên. Điểm cực tiểu của hàm số đã cho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64625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0_hinh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646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11.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num>
                <m:den>
                  <m:r>
                    <m:t>c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) có đồ thị như hình bên. Tâm đối xứng của đồ thị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758541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_hinh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75854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12.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phân thức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num>
                <m:den>
                  <m:r>
                    <m:t>p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den>
              </m:f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, đa thức tử không chia hết cho đa thức mẫu) có đồ thị như hình bên. Đường tiệm cận xiên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của đồ thị có phương trình là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B.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283"/>
                <w:tab w:val="left" w:pos="3402"/>
              </w:tabs>
              <w:jc w:val="left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  <w:tab/>
              <w:t/>
            </w:r>
            <w:r>
              <w:rPr>
                <w:b/>
                <w:bCs/>
              </w:rPr>
              <w:t xml:space="preserve">D.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00000" cy="1301845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2_hinh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130184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II. Câu trắc nghiệm đúng sai.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4. Trong mỗi ý a), b), c), d) ở mỗi câu, thí sinh chọn đúng hoặc sai.</w:t>
      </w:r>
    </w:p>
    <w:tbl>
      <w:tblPr>
        <w:tblW w:type="auto" w:w="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4961"/>
        <w:gridCol w:w="4961"/>
      </w:tblGrid>
      <w:tr>
        <w:tc>
          <w:tcPr>
            <w:tcW w:type="dxa" w:w="669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pStyle w:val="BodyText"/>
              <w:jc w:val="both"/>
              <w:spacing w:before="60" w:after="40" w:line="276" w:lineRule="auto"/>
            </w:pPr>
            <w:r>
              <w:rPr>
                <w:rFonts w:ascii="Times New Roman" w:hAnsi="Times New Roman"/>
                <w:b/>
                <w:bCs/>
                <w:sz w:val="24"/>
                <w:rFonts w:ascii="Times New Roman" w:hAnsi="Times New Roman" w:cs="Times New Roman"/>
              </w:rPr>
              <w:t xml:space="preserve">Câu 1.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Cho hàm số bậc ba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có đồ thị như hình bên, trong đó điểm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 xml:space="preserve">được đánh dấu. Xét tính đúng, sai của các phát biểu sau: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a)</w:t>
            </w:r>
            <w:r>
              <w:t xml:space="preserve"> </w:t>
            </w:r>
            <w:r>
              <w:t xml:space="preserve">Hàm số đồng biến trên khoảng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b)</w:t>
            </w:r>
            <w:r>
              <w:t xml:space="preserve"> </w:t>
            </w:r>
            <w:r>
              <w:t xml:space="preserve">Hàm số đạt cực đại tại điểm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c)</w:t>
            </w:r>
            <w:r>
              <w:t xml:space="preserve"> </w:t>
            </w:r>
            <w:r>
              <w:t xml:space="preserve">Giá trị cực tiểu của hàm số bằng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  <w:tabs>
                <w:tab w:val="left" w:pos="425"/>
              </w:tabs>
              <w:jc w:val="both"/>
              <w:ind w:left="425" w:hanging="425"/>
              <w:spacing w:before="0" w:after="50" w:line="276" w:lineRule="auto"/>
            </w:pPr>
            <w:r>
              <w:t xml:space="preserve"/>
              <w:tab/>
              <w:t/>
            </w:r>
            <w:r>
              <w:rPr>
                <w:b/>
                <w:bCs/>
              </w:rPr>
              <w:t xml:space="preserve">d)</w:t>
            </w:r>
            <w:r>
              <w:t xml:space="preserve"> </w:t>
            </w:r>
            <w:r>
              <w:t xml:space="preserve">Điểm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là tâm đối xứng của đồ thị.</w:t>
            </w:r>
          </w:p>
        </w:tc>
        <w:tc>
          <w:tcPr>
            <w:tcW w:type="dxa" w:w="3231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drawing>
                <wp:inline>
                  <wp:extent cx="1872000" cy="167942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2_c1_hinh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167942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các biểu diễn như dưới đây. Trong đó, Hình 1 và bảng biến thiên lần lượt là đồ thị và bảng biến thiên của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</m:num>
          <m:den>
            <m:r>
              <m:t>c</m:t>
            </m:r>
            <m:r>
              <m:t>x</m:t>
            </m:r>
            <m:r>
              <m:rPr>
                <m:sty m:val="p"/>
              </m:rPr>
              <m:t>+</m:t>
            </m:r>
            <m:r>
              <m:t>d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a</m:t>
        </m:r>
        <m:r>
          <m:t>c</m:t>
        </m:r>
        <m:r>
          <m:rPr>
            <m:sty m:val="p"/>
          </m:rPr>
          <m:t>≠</m:t>
        </m:r>
        <m:r>
          <m:t>0</m:t>
        </m:r>
        <m:r>
          <m:rPr>
            <m:sty m:val="p"/>
          </m:rPr>
          <m:t>,</m:t>
        </m:r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); Hình 2 là đồ thị của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n</m:t>
            </m:r>
            <m:r>
              <m:t>x</m:t>
            </m:r>
            <m:r>
              <m:rPr>
                <m:sty m:val="p"/>
              </m:rPr>
              <m:t>+</m:t>
            </m:r>
            <m:r>
              <m:t>p</m:t>
            </m:r>
          </m:num>
          <m:den>
            <m:r>
              <m:t>q</m:t>
            </m:r>
            <m:r>
              <m:t>x</m:t>
            </m:r>
            <m:r>
              <m:rPr>
                <m:sty m:val="p"/>
              </m:rPr>
              <m:t>+</m:t>
            </m:r>
            <m:r>
              <m:t>r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(</w:t>
      </w:r>
      <m:oMath>
        <m:r>
          <m:t>m</m:t>
        </m:r>
        <m:r>
          <m:t>q</m:t>
        </m:r>
        <m:r>
          <m:rPr>
            <m:sty m:val="p"/>
          </m:rPr>
          <m:t>≠</m:t>
        </m:r>
        <m:r>
          <m:t>0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đa thức tử không chia hết cho đa thức mẫu).</w:t>
      </w:r>
    </w:p>
    <w:p>
      <w:pPr>
        <w:pStyle w:val="BodyText"/>
        <w:spacing w:before="80" w:after="120"/>
        <w:jc w:val="center"/>
      </w:pPr>
      <w:r>
        <w:rPr>
          <w:rFonts w:ascii="Times New Roman" w:hAnsi="Times New Roman"/>
          <w:sz w:val="24"/>
          <w:rFonts w:ascii="Times New Roman" w:hAnsi="Times New Roman" w:cs="Times New Roman"/>
        </w:rPr>
      </w:r>
      <w:r>
        <w:rPr>
          <w:rFonts w:ascii="Times New Roman" w:hAnsi="Times New Roman"/>
          <w:sz w:val="24"/>
          <w:rFonts w:ascii="Times New Roman" w:hAnsi="Times New Roman" w:cs="Times New Roman"/>
        </w:rPr>
        <w:drawing>
          <wp:inline>
            <wp:extent cx="5760000" cy="1108109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2_c2_hinh_al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108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Ở Hình 1, đường tiệm cận đứng của đồ thị là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Ở Hình 1, cả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và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đều là trục đối xứng của đồ thị.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Bảng biến thiên cho thấy 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Ở Hình 2, đường tiệm cận xiên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có phương trình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của hàm số là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đồng biến trên từng khoảng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đạt cực tiểu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Giá trị cực tiểu của hàm số bằng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Xét tính đúng, sai của các phát biểu sau: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a)</w:t>
      </w:r>
      <w:r>
        <w:t xml:space="preserve"> </w:t>
      </w:r>
      <w:r>
        <w:t xml:space="preserve">Tập xác định của hàm số là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b)</w:t>
      </w:r>
      <w:r>
        <w:t xml:space="preserve"> </w:t>
      </w:r>
      <w:r>
        <w:t xml:space="preserve">Hàm số nghịch biến trên từng khoảng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và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c)</w:t>
      </w:r>
      <w:r>
        <w:t xml:space="preserve"> </w:t>
      </w:r>
      <w:r>
        <w:t xml:space="preserve">Hàm số đạt cực tiểu tại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  <w:tabs>
          <w:tab w:val="left" w:pos="425"/>
        </w:tabs>
        <w:jc w:val="both"/>
        <w:ind w:left="425" w:hanging="425"/>
        <w:spacing w:before="0" w:after="50" w:line="276" w:lineRule="auto"/>
      </w:pPr>
      <w:r>
        <w:t xml:space="preserve"/>
        <w:tab/>
        <w:t/>
      </w:r>
      <w:r>
        <w:rPr>
          <w:b/>
          <w:bCs/>
        </w:rPr>
        <w:t xml:space="preserve">d)</w:t>
      </w:r>
      <w:r>
        <w:t xml:space="preserve"> </w:t>
      </w:r>
      <w:r>
        <w:t xml:space="preserve">Đồ thị hàm số có đường tiệm cận xiên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spacing w:before="160" w:after="40"/>
        <w:jc w:val="both"/>
      </w:pPr>
      <w:r>
        <w:rPr>
          <w:rFonts w:ascii="Times New Roman" w:hAnsi="Times New Roman"/>
          <w:b/>
          <w:sz w:val="24"/>
          <w:rFonts w:ascii="Times New Roman" w:hAnsi="Times New Roman" w:cs="Times New Roman"/>
        </w:rPr>
        <w:t>PHẦN III. Câu trắc nghiệm yêu cầu trả lời ngắn.</w:t>
      </w:r>
      <w:r>
        <w:rPr>
          <w:rFonts w:ascii="Times New Roman" w:hAnsi="Times New Roman"/>
          <w:i/>
          <w:sz w:val="24"/>
          <w:rFonts w:ascii="Times New Roman" w:hAnsi="Times New Roman" w:cs="Times New Roman"/>
        </w:rPr>
        <w:t xml:space="preserve"> Thí sinh trả lời từ câu 1 đến câu 6.</w:t>
      </w:r>
    </w:p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1.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Tìm điểm cực đại của hàm số đã cho.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2.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Giá trị cực đại của hàm số bằng bao nhiêu?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3.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Trong hai khoảng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;</m:t>
        </m:r>
        <m:r>
          <m:t>1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;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 hàm số nghịch biến trên bao nhiêu khoảng?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4.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có đạo hàm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với mọi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x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Giá trị cực đại của hàm số bằng bao nhiêu?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5.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lần lượt là giá trị cực đại và giá trị cực tiểu của hàm số.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M</m:t>
        </m:r>
        <m:r>
          <m:rPr>
            <m:sty m:val="p"/>
          </m:rPr>
          <m:t>+</m:t>
        </m:r>
        <m:r>
          <m:t>m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BodyText"/>
        <w:jc w:val="both"/>
        <w:spacing w:before="60" w:after="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Câu 6.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Cho hai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và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Gọi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tung độ tiệm cận ngang của 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,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là hệ số tự do của tiệm cận xiên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của đồ thị hàm số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h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 Tính</w:t>
      </w:r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ascii="Times New Roman" w:hAnsi="Times New Roman"/>
          <w:sz w:val="24"/>
          <w:rFonts w:ascii="Times New Roman" w:hAnsi="Times New Roman" w:cs="Times New Roman"/>
        </w:rPr>
        <w:t xml:space="preserve">.</w:t>
      </w:r>
    </w:p>
    <w:tbl>
      <w:tblPr>
        <w:tblW w:type="auto" w:w="0"/>
        <w:jc w:val="left"/>
        <w:tblBorders>
          <w:top w:val="none"/>
          <w:left w:val="none"/>
          <w:bottom w:val="none"/>
          <w:right w:val="none"/>
          <w:insideH w:val="none"/>
          <w:insideV w:val="none"/>
        </w:tblBorders>
        <w:tblLook w:val="0000" w:firstRow="0" w:lastRow="0" w:firstColumn="0" w:lastColumn="0" w:noHBand="0" w:noVBand="0"/>
      </w:tblPr>
      <w:tblGrid>
        <w:gridCol w:w="1984"/>
        <w:gridCol w:w="1984"/>
        <w:gridCol w:w="1984"/>
        <w:gridCol w:w="1984"/>
        <w:gridCol w:w="1984"/>
      </w:tblGrid>
      <w:tr>
        <w:trPr>
          <w:trHeight w:val="380" w:hRule="exact"/>
        </w:trPr>
        <w:tc>
          <w:tcPr>
            <w:tcW w:type="dxa" w:w="1020"/>
            <w:vAlign w:val="center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0" w:after="0"/>
            </w:pPr>
            <w:r>
              <w:rPr>
                <w:rFonts w:ascii="Times New Roman" w:hAnsi="Times New Roman"/>
                <w:sz w:val="24"/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/>
                <w:b/>
                <w:sz w:val="24"/>
                <w:rFonts w:ascii="Times New Roman" w:hAnsi="Times New Roman" w:cs="Times New Roman"/>
              </w:rPr>
              <w:t>KQ:</w:t>
            </w:r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  <w:tc>
          <w:tcPr>
            <w:tcW w:type="dxa" w:w="369"/>
            <w:vAlign w:val="center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/>
          </w:p>
        </w:tc>
      </w:tr>
    </w:tbl>
    <w:p>
      <w:pPr>
        <w:pStyle w:val="FirstParagraph"/>
        <w:jc w:val="center"/>
        <w:spacing w:before="140" w:after="140" w:line="276" w:lineRule="auto"/>
      </w:pPr>
      <w:r>
        <w:rPr>
          <w:rFonts w:ascii="Times New Roman" w:hAnsi="Times New Roman"/>
          <w:b/>
          <w:bCs/>
          <w:sz w:val="24"/>
          <w:rFonts w:ascii="Times New Roman" w:hAnsi="Times New Roman" w:cs="Times New Roman"/>
        </w:rPr>
        <w:t xml:space="preserve">—— HẾT ——</w:t>
      </w:r>
    </w:p>
    <w:sectPr>
      <w:footerReference w:type="default" r:id="rId9"/>
      <w:footnotePr>
        <w:numRestart w:val="eachSect"/>
      </w:footnotePr>
      <w:pgSz w:w="11906" w:h="16838"/>
      <w:pgMar w:top="907" w:bottom="907" w:left="1134" w:right="85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/>
    <w:r>
      <w:rPr>
        <w:rFonts w:ascii="Times New Roman" w:hAnsi="Times New Roman"/>
        <w:i/>
        <w:color w:val="646464"/>
        <w:sz w:val="19"/>
      </w:rPr>
      <w:t xml:space="preserve">Lớp Toán Cô Thúy  •  SĐT: 0935.322.328  •  50/2C Phạm Thị Liên                                   </w:t>
    </w:r>
    <w:r>
      <w:rPr>
        <w:rFonts w:ascii="Times New Roman" w:hAnsi="Times New Roman"/>
        <w:i/>
        <w:color w:val="505050"/>
        <w:sz w:val="19"/>
      </w:rPr>
      <w:t>Trang Mã đề 0101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compat>
    <w:compatSetting w:name="compatibilityMode" w:uri="http://schemas.microsoft.com/office/word" w:val="15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/>
      <w:color w:val="000000"/>
      <w:sz w:val="24"/>
      <w:rFonts w:ascii="Times New Roman" w:hAnsi="Times New Roman" w:cs="Times New Roman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2026-10-03T04:55:14Z</dcterms:created>
  <dcterms:modified xsi:type="dcterms:W3CDTF">2026-10-03T04:55:14Z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