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Analysis:</w:t>
      </w:r>
      <w:r>
        <w:t xml:space="preserve"> </w:t>
      </w:r>
      <w:r>
        <w:t xml:space="preserve">table</w:t>
      </w:r>
      <w:r>
        <w:t xml:space="preserve"> </w:t>
      </w:r>
      <w:r>
        <w:t xml:space="preserve">the</w:t>
      </w:r>
      <w:r>
        <w:t xml:space="preserve"> </w:t>
      </w:r>
      <w:r>
        <w:t xml:space="preserve">results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true.beta1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BayesB1bias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BayesN1bias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Freq1bias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BayesB1mse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BayesN1mse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Freq1mse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true.beta2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BayesB2bias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BayesN2bias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Freq2bias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BayesB2mse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BayesN2mse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Freq2mse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p>
            <w:pPr>
              <w:pStyle w:val="Compact"/>
              <w:jc w:val="right"/>
            </w:pPr>
            <w:r>
              <w:t xml:space="preserve">-0.0105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-0.0136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6e-04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6e-04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-0.0011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6e-04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-0.0119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-0.0006</w:t>
            </w:r>
          </w:p>
        </w:tc>
        <w:tc>
          <w:p>
            <w:pPr>
              <w:pStyle w:val="Compact"/>
              <w:jc w:val="right"/>
            </w:pPr>
            <w:r>
              <w:t xml:space="preserve">-0.0104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7e-04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-0.0107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6e-04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6e-04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3e-04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6e-04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true.tau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BayesBtaubias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BayesBtaumse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BayesNtaubias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BayesNtaumse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0.0128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  <w:tc>
          <w:p>
            <w:pPr>
              <w:pStyle w:val="Compact"/>
              <w:jc w:val="right"/>
            </w:pPr>
            <w:r>
              <w:t xml:space="preserve">0.0361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0.0104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0.0393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0.0109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0.0393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0.0269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  <w:tc>
          <w:p>
            <w:pPr>
              <w:pStyle w:val="Compact"/>
              <w:jc w:val="right"/>
            </w:pPr>
            <w:r>
              <w:t xml:space="preserve">0.0284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0.0303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  <w:tc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p>
            <w:pPr>
              <w:pStyle w:val="Compact"/>
              <w:jc w:val="right"/>
            </w:pPr>
            <w:r>
              <w:t xml:space="preserve">4.0000</w:t>
            </w:r>
          </w:p>
        </w:tc>
        <w:tc>
          <w:p>
            <w:pPr>
              <w:pStyle w:val="Compact"/>
              <w:jc w:val="right"/>
            </w:pPr>
            <w:r>
              <w:t xml:space="preserve">5.0000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p>
            <w:pPr>
              <w:pStyle w:val="Compact"/>
              <w:jc w:val="right"/>
            </w:pPr>
            <w:r>
              <w:t xml:space="preserve">0.2000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BayesB1bias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BayesN1bias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0.0057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Freq1bias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BayesB1cover</w:t>
            </w:r>
          </w:p>
        </w:tc>
        <w:tc>
          <w:p>
            <w:pPr>
              <w:pStyle w:val="Compact"/>
              <w:jc w:val="right"/>
            </w:pPr>
            <w:r>
              <w:t xml:space="preserve">0.9620</w:t>
            </w:r>
          </w:p>
        </w:tc>
        <w:tc>
          <w:p>
            <w:pPr>
              <w:pStyle w:val="Compact"/>
              <w:jc w:val="right"/>
            </w:pPr>
            <w:r>
              <w:t xml:space="preserve">0.9650</w:t>
            </w:r>
          </w:p>
        </w:tc>
        <w:tc>
          <w:p>
            <w:pPr>
              <w:pStyle w:val="Compact"/>
              <w:jc w:val="right"/>
            </w:pPr>
            <w:r>
              <w:t xml:space="preserve">0.9610</w:t>
            </w:r>
          </w:p>
        </w:tc>
        <w:tc>
          <w:p>
            <w:pPr>
              <w:pStyle w:val="Compact"/>
              <w:jc w:val="right"/>
            </w:pPr>
            <w:r>
              <w:t xml:space="preserve">0.9580</w:t>
            </w:r>
          </w:p>
        </w:tc>
        <w:tc>
          <w:p>
            <w:pPr>
              <w:pStyle w:val="Compact"/>
              <w:jc w:val="right"/>
            </w:pPr>
            <w:r>
              <w:t xml:space="preserve">0.9680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BayesN1cover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Freq1cover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0.9560</w:t>
            </w:r>
          </w:p>
        </w:tc>
        <w:tc>
          <w:p>
            <w:pPr>
              <w:pStyle w:val="Compact"/>
              <w:jc w:val="right"/>
            </w:pPr>
            <w:r>
              <w:t xml:space="preserve">0.9530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  <w:tc>
          <w:p>
            <w:pPr>
              <w:pStyle w:val="Compact"/>
              <w:jc w:val="right"/>
            </w:pPr>
            <w:r>
              <w:t xml:space="preserve">0.9580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0.9390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BayesN1mse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BayesB1power</w:t>
            </w:r>
          </w:p>
        </w:tc>
        <w:tc>
          <w:p>
            <w:pPr>
              <w:pStyle w:val="Compact"/>
              <w:jc w:val="right"/>
            </w:pPr>
            <w:r>
              <w:t xml:space="preserve">0.0380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0.0420</w:t>
            </w:r>
          </w:p>
        </w:tc>
        <w:tc>
          <w:p>
            <w:pPr>
              <w:pStyle w:val="Compact"/>
              <w:jc w:val="right"/>
            </w:pPr>
            <w:r>
              <w:t xml:space="preserve">0.8760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BayesN1power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0.3310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0.3330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Freq1power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0.0620</w:t>
            </w:r>
          </w:p>
        </w:tc>
        <w:tc>
          <w:p>
            <w:pPr>
              <w:pStyle w:val="Compact"/>
              <w:jc w:val="right"/>
            </w:pPr>
            <w:r>
              <w:t xml:space="preserve">0.9180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BayesN1se2mean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p>
            <w:pPr>
              <w:pStyle w:val="Compact"/>
              <w:jc w:val="right"/>
            </w:pPr>
            <w:r>
              <w:t xml:space="preserve">0.0119</w:t>
            </w:r>
          </w:p>
        </w:tc>
        <w:tc>
          <w:p>
            <w:pPr>
              <w:pStyle w:val="Compact"/>
              <w:jc w:val="right"/>
            </w:pPr>
            <w:r>
              <w:t xml:space="preserve">0.0101</w:t>
            </w:r>
          </w:p>
        </w:tc>
        <w:tc>
          <w:p>
            <w:pPr>
              <w:pStyle w:val="Compact"/>
              <w:jc w:val="right"/>
            </w:pPr>
            <w:r>
              <w:t xml:space="preserve">0.0106</w:t>
            </w:r>
          </w:p>
        </w:tc>
        <w:tc>
          <w:p>
            <w:pPr>
              <w:pStyle w:val="Compact"/>
              <w:jc w:val="right"/>
            </w:pPr>
            <w:r>
              <w:t xml:space="preserve">0.0115</w:t>
            </w:r>
          </w:p>
        </w:tc>
        <w:tc>
          <w:p>
            <w:pPr>
              <w:pStyle w:val="Compact"/>
              <w:jc w:val="right"/>
            </w:pPr>
            <w:r>
              <w:t xml:space="preserve">0.0121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Freq1se2mean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mcse.biasN1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RhatB1</w:t>
            </w:r>
          </w:p>
        </w:tc>
        <w:tc>
          <w:p>
            <w:pPr>
              <w:pStyle w:val="Compact"/>
              <w:jc w:val="right"/>
            </w:pPr>
            <w:r>
              <w:t xml:space="preserve">1.0077</w:t>
            </w:r>
          </w:p>
        </w:tc>
        <w:tc>
          <w:p>
            <w:pPr>
              <w:pStyle w:val="Compact"/>
              <w:jc w:val="right"/>
            </w:pPr>
            <w:r>
              <w:t xml:space="preserve">1.0091</w:t>
            </w:r>
          </w:p>
        </w:tc>
        <w:tc>
          <w:p>
            <w:pPr>
              <w:pStyle w:val="Compact"/>
              <w:jc w:val="right"/>
            </w:pPr>
            <w:r>
              <w:t xml:space="preserve">1.0076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  <w:tc>
          <w:p>
            <w:pPr>
              <w:pStyle w:val="Compact"/>
              <w:jc w:val="right"/>
            </w:pPr>
            <w:r>
              <w:t xml:space="preserve">1.0074</w:t>
            </w:r>
          </w:p>
        </w:tc>
        <w:tc>
          <w:p>
            <w:pPr>
              <w:pStyle w:val="Compact"/>
              <w:jc w:val="right"/>
            </w:pPr>
            <w:r>
              <w:t xml:space="preserve">1.0065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RhatN1</w:t>
            </w:r>
          </w:p>
        </w:tc>
        <w:tc>
          <w:p>
            <w:pPr>
              <w:pStyle w:val="Compact"/>
              <w:jc w:val="right"/>
            </w:pPr>
            <w:r>
              <w:t xml:space="preserve">1.0123</w:t>
            </w:r>
          </w:p>
        </w:tc>
        <w:tc>
          <w:p>
            <w:pPr>
              <w:pStyle w:val="Compact"/>
              <w:jc w:val="right"/>
            </w:pPr>
            <w:r>
              <w:t xml:space="preserve">1.0119</w:t>
            </w:r>
          </w:p>
        </w:tc>
        <w:tc>
          <w:p>
            <w:pPr>
              <w:pStyle w:val="Compact"/>
              <w:jc w:val="right"/>
            </w:pPr>
            <w:r>
              <w:t xml:space="preserve">1.0123</w:t>
            </w:r>
          </w:p>
        </w:tc>
        <w:tc>
          <w:p>
            <w:pPr>
              <w:pStyle w:val="Compact"/>
              <w:jc w:val="right"/>
            </w:pPr>
            <w:r>
              <w:t xml:space="preserve">1.0122</w:t>
            </w:r>
          </w:p>
        </w:tc>
        <w:tc>
          <w:p>
            <w:pPr>
              <w:pStyle w:val="Compact"/>
              <w:jc w:val="right"/>
            </w:pPr>
            <w:r>
              <w:t xml:space="preserve">1.0123</w:t>
            </w:r>
          </w:p>
        </w:tc>
        <w:tc>
          <w:p>
            <w:pPr>
              <w:pStyle w:val="Compact"/>
              <w:jc w:val="right"/>
            </w:pPr>
            <w:r>
              <w:t xml:space="preserve">1.0125</w:t>
            </w:r>
          </w:p>
        </w:tc>
        <w:tc>
          <w:p>
            <w:pPr>
              <w:pStyle w:val="Compact"/>
              <w:jc w:val="right"/>
            </w:pPr>
            <w:r>
              <w:t xml:space="preserve">1.0127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true.beta2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BayesB2bias</w:t>
            </w:r>
          </w:p>
        </w:tc>
        <w:tc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-0.0011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-0.0006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BayesN2bias</w:t>
            </w:r>
          </w:p>
        </w:tc>
        <w:tc>
          <w:p>
            <w:pPr>
              <w:pStyle w:val="Compact"/>
              <w:jc w:val="right"/>
            </w:pPr>
            <w:r>
              <w:t xml:space="preserve">-0.0105</w:t>
            </w:r>
          </w:p>
        </w:tc>
        <w:tc>
          <w:p>
            <w:pPr>
              <w:pStyle w:val="Compact"/>
              <w:jc w:val="right"/>
            </w:pPr>
            <w:r>
              <w:t xml:space="preserve">-0.0136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  <w:tc>
          <w:p>
            <w:pPr>
              <w:pStyle w:val="Compact"/>
              <w:jc w:val="right"/>
            </w:pPr>
            <w:r>
              <w:t xml:space="preserve">-0.0119</w:t>
            </w:r>
          </w:p>
        </w:tc>
        <w:tc>
          <w:p>
            <w:pPr>
              <w:pStyle w:val="Compact"/>
              <w:jc w:val="right"/>
            </w:pPr>
            <w:r>
              <w:t xml:space="preserve">-0.0104</w:t>
            </w:r>
          </w:p>
        </w:tc>
        <w:tc>
          <w:p>
            <w:pPr>
              <w:pStyle w:val="Compact"/>
              <w:jc w:val="right"/>
            </w:pPr>
            <w:r>
              <w:t xml:space="preserve">-0.0107</w:t>
            </w:r>
          </w:p>
        </w:tc>
        <w:tc>
          <w:p>
            <w:pPr>
              <w:pStyle w:val="Compact"/>
              <w:jc w:val="right"/>
            </w:pPr>
            <w:r>
              <w:t xml:space="preserve">-0.0010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Freq2bias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-0.0044</w:t>
            </w:r>
          </w:p>
        </w:tc>
        <w:tc>
          <w:p>
            <w:pPr>
              <w:pStyle w:val="Compact"/>
              <w:jc w:val="right"/>
            </w:pPr>
            <w:r>
              <w:t xml:space="preserve">-0.0060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BayesB2cover</w:t>
            </w:r>
          </w:p>
        </w:tc>
        <w:tc>
          <w:p>
            <w:pPr>
              <w:pStyle w:val="Compact"/>
              <w:jc w:val="right"/>
            </w:pPr>
            <w:r>
              <w:t xml:space="preserve">0.9680</w:t>
            </w:r>
          </w:p>
        </w:tc>
        <w:tc>
          <w:p>
            <w:pPr>
              <w:pStyle w:val="Compact"/>
              <w:jc w:val="right"/>
            </w:pPr>
            <w:r>
              <w:t xml:space="preserve">0.9570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0.9520</w:t>
            </w:r>
          </w:p>
        </w:tc>
        <w:tc>
          <w:p>
            <w:pPr>
              <w:pStyle w:val="Compact"/>
              <w:jc w:val="right"/>
            </w:pPr>
            <w:r>
              <w:t xml:space="preserve">0.9560</w:t>
            </w:r>
          </w:p>
        </w:tc>
        <w:tc>
          <w:p>
            <w:pPr>
              <w:pStyle w:val="Compact"/>
              <w:jc w:val="right"/>
            </w:pPr>
            <w:r>
              <w:t xml:space="preserve">0.9590</w:t>
            </w:r>
          </w:p>
        </w:tc>
        <w:tc>
          <w:p>
            <w:pPr>
              <w:pStyle w:val="Compact"/>
              <w:jc w:val="right"/>
            </w:pPr>
            <w:r>
              <w:t xml:space="preserve">0.9470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BayesN2cover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Freq2cover</w:t>
            </w:r>
          </w:p>
        </w:tc>
        <w:tc>
          <w:p>
            <w:pPr>
              <w:pStyle w:val="Compact"/>
              <w:jc w:val="right"/>
            </w:pPr>
            <w:r>
              <w:t xml:space="preserve">0.9680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0.9540</w:t>
            </w:r>
          </w:p>
        </w:tc>
        <w:tc>
          <w:p>
            <w:pPr>
              <w:pStyle w:val="Compact"/>
              <w:jc w:val="right"/>
            </w:pPr>
            <w:r>
              <w:t xml:space="preserve">0.9590</w:t>
            </w:r>
          </w:p>
        </w:tc>
        <w:tc>
          <w:p>
            <w:pPr>
              <w:pStyle w:val="Compact"/>
              <w:jc w:val="right"/>
            </w:pPr>
            <w:r>
              <w:t xml:space="preserve">0.9600</w:t>
            </w:r>
          </w:p>
        </w:tc>
        <w:tc>
          <w:p>
            <w:pPr>
              <w:pStyle w:val="Compact"/>
              <w:jc w:val="right"/>
            </w:pPr>
            <w:r>
              <w:t xml:space="preserve">0.9460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BayesN2mse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Freq2mse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BayesB2power</w:t>
            </w:r>
          </w:p>
        </w:tc>
        <w:tc>
          <w:p>
            <w:pPr>
              <w:pStyle w:val="Compact"/>
              <w:jc w:val="right"/>
            </w:pPr>
            <w:r>
              <w:t xml:space="preserve">0.0320</w:t>
            </w:r>
          </w:p>
        </w:tc>
        <w:tc>
          <w:p>
            <w:pPr>
              <w:pStyle w:val="Compact"/>
              <w:jc w:val="right"/>
            </w:pPr>
            <w:r>
              <w:t xml:space="preserve">0.2920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0.0480</w:t>
            </w:r>
          </w:p>
        </w:tc>
        <w:tc>
          <w:p>
            <w:pPr>
              <w:pStyle w:val="Compact"/>
              <w:jc w:val="right"/>
            </w:pPr>
            <w:r>
              <w:t xml:space="preserve">0.0440</w:t>
            </w:r>
          </w:p>
        </w:tc>
        <w:tc>
          <w:p>
            <w:pPr>
              <w:pStyle w:val="Compact"/>
              <w:jc w:val="right"/>
            </w:pPr>
            <w:r>
              <w:t xml:space="preserve">0.2800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BayesN2power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Freq2power</w:t>
            </w:r>
          </w:p>
        </w:tc>
        <w:tc>
          <w:p>
            <w:pPr>
              <w:pStyle w:val="Compact"/>
              <w:jc w:val="right"/>
            </w:pPr>
            <w:r>
              <w:t xml:space="preserve">0.0320</w:t>
            </w:r>
          </w:p>
        </w:tc>
        <w:tc>
          <w:p>
            <w:pPr>
              <w:pStyle w:val="Compact"/>
              <w:jc w:val="right"/>
            </w:pPr>
            <w:r>
              <w:t xml:space="preserve">0.2080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0.0460</w:t>
            </w:r>
          </w:p>
        </w:tc>
        <w:tc>
          <w:p>
            <w:pPr>
              <w:pStyle w:val="Compact"/>
              <w:jc w:val="right"/>
            </w:pPr>
            <w:r>
              <w:t xml:space="preserve">0.0410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BayesN2se2mean</w:t>
            </w:r>
          </w:p>
        </w:tc>
        <w:tc>
          <w:p>
            <w:pPr>
              <w:pStyle w:val="Compact"/>
              <w:jc w:val="right"/>
            </w:pPr>
            <w:r>
              <w:t xml:space="preserve">0.0678</w:t>
            </w:r>
          </w:p>
        </w:tc>
        <w:tc>
          <w:p>
            <w:pPr>
              <w:pStyle w:val="Compact"/>
              <w:jc w:val="right"/>
            </w:pPr>
            <w:r>
              <w:t xml:space="preserve">0.0814</w:t>
            </w:r>
          </w:p>
        </w:tc>
        <w:tc>
          <w:p>
            <w:pPr>
              <w:pStyle w:val="Compact"/>
              <w:jc w:val="right"/>
            </w:pPr>
            <w:r>
              <w:t xml:space="preserve">0.0856</w:t>
            </w:r>
          </w:p>
        </w:tc>
        <w:tc>
          <w:p>
            <w:pPr>
              <w:pStyle w:val="Compact"/>
              <w:jc w:val="right"/>
            </w:pPr>
            <w:r>
              <w:t xml:space="preserve">0.0626</w:t>
            </w:r>
          </w:p>
        </w:tc>
        <w:tc>
          <w:p>
            <w:pPr>
              <w:pStyle w:val="Compact"/>
              <w:jc w:val="right"/>
            </w:pPr>
            <w:r>
              <w:t xml:space="preserve">0.0736</w:t>
            </w:r>
          </w:p>
        </w:tc>
        <w:tc>
          <w:p>
            <w:pPr>
              <w:pStyle w:val="Compact"/>
              <w:jc w:val="right"/>
            </w:pPr>
            <w:r>
              <w:t xml:space="preserve">0.0814</w:t>
            </w:r>
          </w:p>
        </w:tc>
        <w:tc>
          <w:p>
            <w:pPr>
              <w:pStyle w:val="Compact"/>
              <w:jc w:val="right"/>
            </w:pPr>
            <w:r>
              <w:t xml:space="preserve">0.0798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Freq2se2mean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mcse.biasB2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mcse.biasN2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mcse.biasF2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RhatB2</w:t>
            </w:r>
          </w:p>
        </w:tc>
        <w:tc>
          <w:p>
            <w:pPr>
              <w:pStyle w:val="Compact"/>
              <w:jc w:val="right"/>
            </w:pPr>
            <w:r>
              <w:t xml:space="preserve">1.0093</w:t>
            </w:r>
          </w:p>
        </w:tc>
        <w:tc>
          <w:p>
            <w:pPr>
              <w:pStyle w:val="Compact"/>
              <w:jc w:val="right"/>
            </w:pPr>
            <w:r>
              <w:t xml:space="preserve">1.0102</w:t>
            </w:r>
          </w:p>
        </w:tc>
        <w:tc>
          <w:p>
            <w:pPr>
              <w:pStyle w:val="Compact"/>
              <w:jc w:val="right"/>
            </w:pPr>
            <w:r>
              <w:t xml:space="preserve">1.0091</w:t>
            </w:r>
          </w:p>
        </w:tc>
        <w:tc>
          <w:p>
            <w:pPr>
              <w:pStyle w:val="Compact"/>
              <w:jc w:val="right"/>
            </w:pPr>
            <w:r>
              <w:t xml:space="preserve">1.0087</w:t>
            </w:r>
          </w:p>
        </w:tc>
        <w:tc>
          <w:p>
            <w:pPr>
              <w:pStyle w:val="Compact"/>
              <w:jc w:val="right"/>
            </w:pPr>
            <w:r>
              <w:t xml:space="preserve">1.0086</w:t>
            </w:r>
          </w:p>
        </w:tc>
        <w:tc>
          <w:p>
            <w:pPr>
              <w:pStyle w:val="Compact"/>
              <w:jc w:val="right"/>
            </w:pPr>
            <w:r>
              <w:t xml:space="preserve">1.0076</w:t>
            </w:r>
          </w:p>
        </w:tc>
        <w:tc>
          <w:p>
            <w:pPr>
              <w:pStyle w:val="Compact"/>
              <w:jc w:val="right"/>
            </w:pPr>
            <w:r>
              <w:t xml:space="preserve">1.0076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RhatN2</w:t>
            </w:r>
          </w:p>
        </w:tc>
        <w:tc>
          <w:p>
            <w:pPr>
              <w:pStyle w:val="Compact"/>
              <w:jc w:val="right"/>
            </w:pPr>
            <w:r>
              <w:t xml:space="preserve">1.0155</w:t>
            </w:r>
          </w:p>
        </w:tc>
        <w:tc>
          <w:p>
            <w:pPr>
              <w:pStyle w:val="Compact"/>
              <w:jc w:val="right"/>
            </w:pPr>
            <w:r>
              <w:t xml:space="preserve">1.0150</w:t>
            </w:r>
          </w:p>
        </w:tc>
        <w:tc>
          <w:p>
            <w:pPr>
              <w:pStyle w:val="Compact"/>
              <w:jc w:val="right"/>
            </w:pPr>
            <w:r>
              <w:t xml:space="preserve">1.0154</w:t>
            </w:r>
          </w:p>
        </w:tc>
        <w:tc>
          <w:p>
            <w:pPr>
              <w:pStyle w:val="Compact"/>
              <w:jc w:val="right"/>
            </w:pPr>
            <w:r>
              <w:t xml:space="preserve">1.0152</w:t>
            </w:r>
          </w:p>
        </w:tc>
        <w:tc>
          <w:p>
            <w:pPr>
              <w:pStyle w:val="Compact"/>
              <w:jc w:val="right"/>
            </w:pPr>
            <w:r>
              <w:t xml:space="preserve">1.0154</w:t>
            </w:r>
          </w:p>
        </w:tc>
        <w:tc>
          <w:p>
            <w:pPr>
              <w:pStyle w:val="Compact"/>
              <w:jc w:val="right"/>
            </w:pPr>
            <w:r>
              <w:t xml:space="preserve">1.0157</w:t>
            </w:r>
          </w:p>
        </w:tc>
        <w:tc>
          <w:p>
            <w:pPr>
              <w:pStyle w:val="Compact"/>
              <w:jc w:val="right"/>
            </w:pPr>
            <w:r>
              <w:t xml:space="preserve">1.0159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true.tau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BayesBtaubias</w:t>
            </w:r>
          </w:p>
        </w:tc>
        <w:tc>
          <w:p>
            <w:pPr>
              <w:pStyle w:val="Compact"/>
              <w:jc w:val="right"/>
            </w:pPr>
            <w:r>
              <w:t xml:space="preserve">0.0128</w:t>
            </w:r>
          </w:p>
        </w:tc>
        <w:tc>
          <w:p>
            <w:pPr>
              <w:pStyle w:val="Compact"/>
              <w:jc w:val="right"/>
            </w:pPr>
            <w:r>
              <w:t xml:space="preserve">0.0104</w:t>
            </w:r>
          </w:p>
        </w:tc>
        <w:tc>
          <w:p>
            <w:pPr>
              <w:pStyle w:val="Compact"/>
              <w:jc w:val="right"/>
            </w:pPr>
            <w:r>
              <w:t xml:space="preserve">0.0109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0.0044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BayesNtaubias</w:t>
            </w:r>
          </w:p>
        </w:tc>
        <w:tc>
          <w:p>
            <w:pPr>
              <w:pStyle w:val="Compact"/>
              <w:jc w:val="right"/>
            </w:pPr>
            <w:r>
              <w:t xml:space="preserve">0.0361</w:t>
            </w:r>
          </w:p>
        </w:tc>
        <w:tc>
          <w:p>
            <w:pPr>
              <w:pStyle w:val="Compact"/>
              <w:jc w:val="right"/>
            </w:pPr>
            <w:r>
              <w:t xml:space="preserve">0.0393</w:t>
            </w:r>
          </w:p>
        </w:tc>
        <w:tc>
          <w:p>
            <w:pPr>
              <w:pStyle w:val="Compact"/>
              <w:jc w:val="right"/>
            </w:pPr>
            <w:r>
              <w:t xml:space="preserve">0.0393</w:t>
            </w:r>
          </w:p>
        </w:tc>
        <w:tc>
          <w:p>
            <w:pPr>
              <w:pStyle w:val="Compact"/>
              <w:jc w:val="right"/>
            </w:pPr>
            <w:r>
              <w:t xml:space="preserve">0.0269</w:t>
            </w:r>
          </w:p>
        </w:tc>
        <w:tc>
          <w:p>
            <w:pPr>
              <w:pStyle w:val="Compact"/>
              <w:jc w:val="right"/>
            </w:pPr>
            <w:r>
              <w:t xml:space="preserve">0.0284</w:t>
            </w:r>
          </w:p>
        </w:tc>
        <w:tc>
          <w:p>
            <w:pPr>
              <w:pStyle w:val="Compact"/>
              <w:jc w:val="right"/>
            </w:pPr>
            <w:r>
              <w:t xml:space="preserve">0.0303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BayesBtaucover</w:t>
            </w:r>
          </w:p>
        </w:tc>
        <w:tc>
          <w:p>
            <w:pPr>
              <w:pStyle w:val="Compact"/>
              <w:jc w:val="right"/>
            </w:pPr>
            <w:r>
              <w:t xml:space="preserve">0.9380</w:t>
            </w:r>
          </w:p>
        </w:tc>
        <w:tc>
          <w:p>
            <w:pPr>
              <w:pStyle w:val="Compact"/>
              <w:jc w:val="right"/>
            </w:pPr>
            <w:r>
              <w:t xml:space="preserve">0.9430</w:t>
            </w:r>
          </w:p>
        </w:tc>
        <w:tc>
          <w:p>
            <w:pPr>
              <w:pStyle w:val="Compact"/>
              <w:jc w:val="right"/>
            </w:pPr>
            <w:r>
              <w:t xml:space="preserve">0.9330</w:t>
            </w:r>
          </w:p>
        </w:tc>
        <w:tc>
          <w:p>
            <w:pPr>
              <w:pStyle w:val="Compact"/>
              <w:jc w:val="right"/>
            </w:pPr>
            <w:r>
              <w:t xml:space="preserve">0.9840</w:t>
            </w:r>
          </w:p>
        </w:tc>
        <w:tc>
          <w:p>
            <w:pPr>
              <w:pStyle w:val="Compact"/>
              <w:jc w:val="right"/>
            </w:pPr>
            <w:r>
              <w:t xml:space="preserve">0.9770</w:t>
            </w:r>
          </w:p>
        </w:tc>
        <w:tc>
          <w:p>
            <w:pPr>
              <w:pStyle w:val="Compact"/>
              <w:jc w:val="right"/>
            </w:pPr>
            <w:r>
              <w:t xml:space="preserve">0.9780</w:t>
            </w:r>
          </w:p>
        </w:tc>
        <w:tc>
          <w:p>
            <w:pPr>
              <w:pStyle w:val="Compact"/>
              <w:jc w:val="right"/>
            </w:pPr>
            <w:r>
              <w:t xml:space="preserve">0.9870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BayesNtaucover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BayesBtaumse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BayesNtaumse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BayesBtaupower</w:t>
            </w:r>
          </w:p>
        </w:tc>
        <w:tc>
          <w:p>
            <w:pPr>
              <w:pStyle w:val="Compact"/>
              <w:jc w:val="right"/>
            </w:pPr>
            <w:r>
              <w:t xml:space="preserve">0.0870</w:t>
            </w:r>
          </w:p>
        </w:tc>
        <w:tc>
          <w:p>
            <w:pPr>
              <w:pStyle w:val="Compact"/>
              <w:jc w:val="right"/>
            </w:pPr>
            <w:r>
              <w:t xml:space="preserve">0.0810</w:t>
            </w:r>
          </w:p>
        </w:tc>
        <w:tc>
          <w:p>
            <w:pPr>
              <w:pStyle w:val="Compact"/>
              <w:jc w:val="right"/>
            </w:pPr>
            <w:r>
              <w:t xml:space="preserve">0.0850</w:t>
            </w:r>
          </w:p>
        </w:tc>
        <w:tc>
          <w:p>
            <w:pPr>
              <w:pStyle w:val="Compact"/>
              <w:jc w:val="right"/>
            </w:pPr>
            <w:r>
              <w:t xml:space="preserve">0.1340</w:t>
            </w:r>
          </w:p>
        </w:tc>
        <w:tc>
          <w:p>
            <w:pPr>
              <w:pStyle w:val="Compact"/>
              <w:jc w:val="right"/>
            </w:pPr>
            <w:r>
              <w:t xml:space="preserve">0.1660</w:t>
            </w:r>
          </w:p>
        </w:tc>
        <w:tc>
          <w:p>
            <w:pPr>
              <w:pStyle w:val="Compact"/>
              <w:jc w:val="right"/>
            </w:pPr>
            <w:r>
              <w:t xml:space="preserve">0.1850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BayesNtaupower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BayesBtause2mean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BayesNtause2mean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mcse.biastauB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mcse.biastauN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RhatBtau</w:t>
            </w:r>
          </w:p>
        </w:tc>
        <w:tc>
          <w:p>
            <w:pPr>
              <w:pStyle w:val="Compact"/>
              <w:jc w:val="right"/>
            </w:pPr>
            <w:r>
              <w:t xml:space="preserve">1.0196</w:t>
            </w:r>
          </w:p>
        </w:tc>
        <w:tc>
          <w:p>
            <w:pPr>
              <w:pStyle w:val="Compact"/>
              <w:jc w:val="right"/>
            </w:pPr>
            <w:r>
              <w:t xml:space="preserve">1.0199</w:t>
            </w:r>
          </w:p>
        </w:tc>
        <w:tc>
          <w:p>
            <w:pPr>
              <w:pStyle w:val="Compact"/>
              <w:jc w:val="right"/>
            </w:pPr>
            <w:r>
              <w:t xml:space="preserve">1.0200</w:t>
            </w:r>
          </w:p>
        </w:tc>
        <w:tc>
          <w:p>
            <w:pPr>
              <w:pStyle w:val="Compact"/>
              <w:jc w:val="right"/>
            </w:pPr>
            <w:r>
              <w:t xml:space="preserve">1.0207</w:t>
            </w:r>
          </w:p>
        </w:tc>
        <w:tc>
          <w:p>
            <w:pPr>
              <w:pStyle w:val="Compact"/>
              <w:jc w:val="right"/>
            </w:pPr>
            <w:r>
              <w:t xml:space="preserve">1.0202</w:t>
            </w:r>
          </w:p>
        </w:tc>
        <w:tc>
          <w:p>
            <w:pPr>
              <w:pStyle w:val="Compact"/>
              <w:jc w:val="right"/>
            </w:pPr>
            <w:r>
              <w:t xml:space="preserve">1.0218</w:t>
            </w:r>
          </w:p>
        </w:tc>
        <w:tc>
          <w:p>
            <w:pPr>
              <w:pStyle w:val="Compact"/>
              <w:jc w:val="right"/>
            </w:pPr>
            <w:r>
              <w:t xml:space="preserve">1.0216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RhatNtau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1.0067</w:t>
            </w:r>
          </w:p>
        </w:tc>
        <w:tc>
          <w:p>
            <w:pPr>
              <w:pStyle w:val="Compact"/>
              <w:jc w:val="right"/>
            </w:pPr>
            <w:r>
              <w:t xml:space="preserve">1.0063</w:t>
            </w:r>
          </w:p>
        </w:tc>
        <w:tc>
          <w:p>
            <w:pPr>
              <w:pStyle w:val="Compact"/>
              <w:jc w:val="right"/>
            </w:pPr>
            <w:r>
              <w:t xml:space="preserve">1.0069</w:t>
            </w:r>
          </w:p>
        </w:tc>
        <w:tc>
          <w:p>
            <w:pPr>
              <w:pStyle w:val="Compact"/>
              <w:jc w:val="right"/>
            </w:pPr>
            <w:r>
              <w:t xml:space="preserve">1.0071</w:t>
            </w:r>
          </w:p>
        </w:tc>
        <w:tc>
          <w:p>
            <w:pPr>
              <w:pStyle w:val="Compact"/>
              <w:jc w:val="right"/>
            </w:pPr>
            <w:r>
              <w:t xml:space="preserve">1.0066</w:t>
            </w:r>
          </w:p>
        </w:tc>
        <w:tc>
          <w:p>
            <w:pPr>
              <w:pStyle w:val="Compact"/>
              <w:jc w:val="right"/>
            </w:pPr>
            <w:r>
              <w:t xml:space="preserve">1.0064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Analysis: table the results</dc:title>
  <dc:creator/>
  <cp:keywords/>
  <dcterms:created xsi:type="dcterms:W3CDTF">2019-12-13T06:51:05Z</dcterms:created>
  <dcterms:modified xsi:type="dcterms:W3CDTF">2019-12-13T06:51:05Z</dcterms:modified>
</cp:coreProperties>
</file>