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Spring基础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一、Ico(控制反转)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1.导包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571240" cy="1419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object>
          <v:shape id="_x0000_i1025" o:spt="75" type="#_x0000_t75" style="height:42.75pt;width:88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文件放在src根目录下，并在src根目录下创建名为applicationContext.xml的xml文件（名字可以任意取）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tabs>
          <w:tab w:val="center" w:pos="4153"/>
        </w:tabs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配置文件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580890" cy="5771515"/>
            <wp:effectExtent l="0" t="0" r="10160" b="63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895090" cy="2162175"/>
            <wp:effectExtent l="0" t="0" r="10160" b="952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5272405" cy="4580255"/>
            <wp:effectExtent l="0" t="0" r="4445" b="1079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用spring实现类的调用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5273675" cy="3336925"/>
            <wp:effectExtent l="0" t="0" r="3175" b="1587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3695065" cy="4495165"/>
            <wp:effectExtent l="0" t="0" r="635" b="63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配置</w:t>
      </w:r>
    </w:p>
    <w:p>
      <w:pPr>
        <w:numPr>
          <w:ilvl w:val="0"/>
          <w:numId w:val="3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获取容器的方法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3F7F5F"/>
          <w:sz w:val="21"/>
          <w:szCs w:val="21"/>
        </w:rPr>
        <w:t>方法一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color w:val="3F7F5F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3F7F5F"/>
          <w:sz w:val="21"/>
          <w:szCs w:val="21"/>
        </w:rPr>
        <w:t>ApplicationContext c=new ClassPathXmlApplicationContext("applicationContext.xml");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color w:val="3F7F5F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 xml:space="preserve">Person </w:t>
      </w:r>
      <w:r>
        <w:rPr>
          <w:rFonts w:hint="eastAsia" w:ascii="Consolas" w:hAnsi="Consolas" w:eastAsia="Consolas"/>
          <w:i w:val="0"/>
          <w:iCs w:val="0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=(Person)</w:t>
      </w:r>
      <w:r>
        <w:rPr>
          <w:rFonts w:hint="eastAsia" w:ascii="Consolas" w:hAnsi="Consolas" w:eastAsia="Consolas"/>
          <w:i w:val="0"/>
          <w:iCs w:val="0"/>
          <w:color w:val="6A3E3E"/>
          <w:sz w:val="21"/>
          <w:szCs w:val="21"/>
        </w:rPr>
        <w:t>bf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.getBean(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"p"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3F7F5F"/>
          <w:sz w:val="21"/>
          <w:szCs w:val="21"/>
        </w:rPr>
        <w:t>//方法二</w:t>
      </w:r>
      <w:r>
        <w:rPr>
          <w:rFonts w:hint="eastAsia" w:ascii="Consolas" w:hAnsi="Consolas" w:eastAsia="宋体"/>
          <w:i w:val="0"/>
          <w:iCs w:val="0"/>
          <w:color w:val="3F7F5F"/>
          <w:sz w:val="21"/>
          <w:szCs w:val="21"/>
          <w:lang w:eastAsia="zh-CN"/>
        </w:rPr>
        <w:t>（此方法已过时）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 xml:space="preserve">BeanFactory </w:t>
      </w:r>
      <w:r>
        <w:rPr>
          <w:rFonts w:hint="eastAsia" w:ascii="Consolas" w:hAnsi="Consolas" w:eastAsia="Consolas"/>
          <w:i w:val="0"/>
          <w:iCs w:val="0"/>
          <w:color w:val="6A3E3E"/>
          <w:sz w:val="21"/>
          <w:szCs w:val="21"/>
        </w:rPr>
        <w:t>bf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i w:val="0"/>
          <w:iCs w:val="0"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strike/>
          <w:color w:val="000000"/>
          <w:sz w:val="21"/>
          <w:szCs w:val="21"/>
          <w:u w:val="single"/>
        </w:rPr>
        <w:t>XmlBeanFactory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  <w:u w:val="single"/>
        </w:rPr>
        <w:t>(</w:t>
      </w:r>
      <w:r>
        <w:rPr>
          <w:rFonts w:hint="eastAsia" w:ascii="Consolas" w:hAnsi="Consolas" w:eastAsia="Consolas"/>
          <w:b/>
          <w:i w:val="0"/>
          <w:iCs w:val="0"/>
          <w:color w:val="7F0055"/>
          <w:sz w:val="21"/>
          <w:szCs w:val="21"/>
          <w:u w:val="single"/>
        </w:rPr>
        <w:t>new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  <w:u w:val="single"/>
        </w:rPr>
        <w:t xml:space="preserve"> ClassPathResource(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  <w:u w:val="single"/>
        </w:rPr>
        <w:t>"applicationContext.xml"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  <w:u w:val="single"/>
        </w:rPr>
        <w:t>))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 xml:space="preserve">Person </w:t>
      </w:r>
      <w:r>
        <w:rPr>
          <w:rFonts w:hint="eastAsia" w:ascii="Consolas" w:hAnsi="Consolas" w:eastAsia="Consolas"/>
          <w:i w:val="0"/>
          <w:iCs w:val="0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=(Person)</w:t>
      </w:r>
      <w:r>
        <w:rPr>
          <w:rFonts w:hint="eastAsia" w:ascii="Consolas" w:hAnsi="Consolas" w:eastAsia="Consolas"/>
          <w:i w:val="0"/>
          <w:iCs w:val="0"/>
          <w:color w:val="6A3E3E"/>
          <w:sz w:val="21"/>
          <w:szCs w:val="21"/>
        </w:rPr>
        <w:t>bf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.getBean(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"p"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i w:val="0"/>
          <w:iCs w:val="0"/>
          <w:color w:val="FF0000"/>
          <w:sz w:val="21"/>
          <w:szCs w:val="21"/>
          <w:lang w:val="en-US" w:eastAsia="zh-CN"/>
        </w:rPr>
        <w:t xml:space="preserve"> 区别：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18"/>
          <w:szCs w:val="18"/>
        </w:rPr>
      </w:pP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18"/>
          <w:szCs w:val="18"/>
        </w:rPr>
      </w:pP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 xml:space="preserve"> * 方法一：在容器加载的时候就创建了配置的bean对象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18"/>
          <w:szCs w:val="18"/>
        </w:rPr>
      </w:pP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 xml:space="preserve"> * 方法二：在容器加载的时候不创建配置的bean对象，在调用getBean()方法时才创建对象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18"/>
          <w:szCs w:val="18"/>
        </w:rPr>
      </w:pP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 xml:space="preserve"> * 一般推荐第一种方法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</w:pP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18"/>
          <w:szCs w:val="18"/>
        </w:rPr>
        <w:t xml:space="preserve"> */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color w:val="3F5FBF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Bean详解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spirng 的文件管理，通过import标签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&lt;import resource="cn/oracle/oaec/demo1/entity.xml"/&gt;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5270500" cy="3387725"/>
            <wp:effectExtent l="0" t="0" r="635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Di注入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5273675" cy="2948305"/>
            <wp:effectExtent l="0" t="0" r="3175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5269865" cy="4726305"/>
            <wp:effectExtent l="0" t="0" r="6985" b="171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5272405" cy="3025140"/>
            <wp:effectExtent l="0" t="0" r="4445" b="38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5270500" cy="3569335"/>
            <wp:effectExtent l="0" t="0" r="6350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>属性注入和构造注入同时用的情况下，结果以属性注入为准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399790" cy="3123565"/>
            <wp:effectExtent l="0" t="0" r="10160" b="6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199890" cy="1857375"/>
            <wp:effectExtent l="0" t="0" r="1016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009390" cy="1847850"/>
            <wp:effectExtent l="0" t="0" r="1016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838065" cy="2028825"/>
            <wp:effectExtent l="0" t="0" r="635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color w:val="FF0000"/>
          <w:sz w:val="28"/>
        </w:rPr>
      </w:pPr>
      <w:r>
        <w:rPr>
          <w:rFonts w:hint="eastAsia" w:ascii="Consolas" w:hAnsi="Consolas" w:eastAsia="Consolas"/>
          <w:i w:val="0"/>
          <w:iCs w:val="0"/>
          <w:color w:val="FF0000"/>
          <w:sz w:val="28"/>
        </w:rPr>
        <w:t>注意点：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8"/>
        </w:rPr>
      </w:pPr>
      <w:r>
        <w:rPr>
          <w:rFonts w:hint="eastAsia" w:ascii="Consolas" w:hAnsi="Consolas" w:eastAsia="Consolas"/>
          <w:i w:val="0"/>
          <w:iCs w:val="0"/>
          <w:sz w:val="28"/>
        </w:rPr>
        <w:tab/>
      </w:r>
      <w:r>
        <w:rPr>
          <w:rFonts w:hint="eastAsia" w:ascii="Consolas" w:hAnsi="Consolas" w:eastAsia="Consolas"/>
          <w:i w:val="0"/>
          <w:iCs w:val="0"/>
          <w:sz w:val="28"/>
        </w:rPr>
        <w:tab/>
      </w:r>
      <w:r>
        <w:rPr>
          <w:rFonts w:hint="eastAsia" w:ascii="Consolas" w:hAnsi="Consolas" w:eastAsia="Consolas"/>
          <w:i w:val="0"/>
          <w:iCs w:val="0"/>
          <w:sz w:val="28"/>
        </w:rPr>
        <w:t>spring容器中的每一个bean默认情况下是单例的，就是说只要我们通过同一个id来获取对象，那么都是同一个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sz w:val="28"/>
        </w:rPr>
      </w:pPr>
      <w:r>
        <w:rPr>
          <w:rFonts w:hint="eastAsia" w:ascii="Consolas" w:hAnsi="Consolas" w:eastAsia="Consolas"/>
          <w:i w:val="0"/>
          <w:iCs w:val="0"/>
          <w:sz w:val="28"/>
        </w:rPr>
        <w:tab/>
      </w:r>
      <w:r>
        <w:rPr>
          <w:rFonts w:hint="eastAsia" w:ascii="Consolas" w:hAnsi="Consolas" w:eastAsia="Consolas"/>
          <w:i w:val="0"/>
          <w:iCs w:val="0"/>
          <w:sz w:val="28"/>
        </w:rPr>
        <w:tab/>
      </w:r>
      <w:r>
        <w:rPr>
          <w:rFonts w:hint="eastAsia" w:ascii="Consolas" w:hAnsi="Consolas" w:eastAsia="Consolas"/>
          <w:i w:val="0"/>
          <w:iCs w:val="0"/>
          <w:sz w:val="28"/>
        </w:rPr>
        <w:t>但是bean与bean之间不存在单例和多例之分（即使他们的类型一致，属性的值一直，也不存在单例或多例的关系）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sz w:val="28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sz w:val="28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sz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注解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5781675" cy="2439035"/>
            <wp:effectExtent l="0" t="0" r="9525" b="1841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dtd约束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i w:val="0"/>
          <w:iCs w:val="0"/>
          <w:color w:val="3F5FBF"/>
          <w:sz w:val="21"/>
          <w:szCs w:val="21"/>
          <w:u w:val="single"/>
        </w:rPr>
        <w:t>dtd</w:t>
      </w:r>
      <w:r>
        <w:rPr>
          <w:rFonts w:hint="eastAsia" w:ascii="Consolas" w:hAnsi="Consolas" w:eastAsia="Consolas"/>
          <w:i w:val="0"/>
          <w:iCs w:val="0"/>
          <w:color w:val="3F5FBF"/>
          <w:sz w:val="21"/>
          <w:szCs w:val="21"/>
        </w:rPr>
        <w:t>约束 --&gt;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beans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xmlns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xmlns:xsi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xmlns:context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"http://www.springframework.org/schema/context"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xsi:schemaLocation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http://www.springframework.org/schema/beans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http://www.springframework.org/schema/context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http://www.springframework.org/schema/context/spring-context.xsd"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i w:val="0"/>
          <w:iCs w:val="0"/>
          <w:color w:val="3F5FBF"/>
          <w:sz w:val="21"/>
          <w:szCs w:val="21"/>
        </w:rPr>
        <w:t>&lt;!-- bean definitions here --&gt;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21"/>
          <w:szCs w:val="21"/>
        </w:rPr>
        <w:t>&lt;!-- 组件扫面 --&gt;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context:component-scan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base-package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"cn.oracle.oaec"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context:component-scan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beans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628515" cy="1476375"/>
            <wp:effectExtent l="0" t="0" r="635" b="952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5435600" cy="3698875"/>
            <wp:effectExtent l="0" t="0" r="12700" b="1587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AOP面向切面编程</w:t>
      </w:r>
    </w:p>
    <w:p>
      <w:pPr>
        <w:numPr>
          <w:ilvl w:val="0"/>
          <w:numId w:val="6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导包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3799840" cy="2105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编写applicationContext.xml文件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1）配置方式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&lt;?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xml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version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"1.0"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encoding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beans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xmlns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xmlns:xsi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"http://www.w3.org/2001/XMLSchema-instance"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xmlns:aop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"http://www.springframework.org/schema/aop"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xmlns:context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xsi:schemaLocation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"http://www.springframework.org/schema/beans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http://www.springframework.org/schema/aop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http://www.springframework.org/schema/aop/spring-aop.xsd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http://www.springframework.org/schema/context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 xml:space="preserve">        http://www.springframework.org/schema/context/spring-context.xsd"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21"/>
          <w:szCs w:val="21"/>
        </w:rPr>
        <w:t>&lt;!-- 组件扫描</w:t>
      </w:r>
      <w:r>
        <w:rPr>
          <w:rFonts w:hint="eastAsia" w:ascii="Consolas" w:hAnsi="Consolas" w:eastAsia="宋体"/>
          <w:i w:val="0"/>
          <w:iCs w:val="0"/>
          <w:color w:val="3F5FBF"/>
          <w:sz w:val="21"/>
          <w:szCs w:val="21"/>
          <w:lang w:val="en-US" w:eastAsia="zh-CN"/>
        </w:rPr>
        <w:t xml:space="preserve"> 注意：</w:t>
      </w:r>
      <w:r>
        <w:rPr>
          <w:rFonts w:hint="eastAsia" w:ascii="Consolas" w:hAnsi="Consolas" w:eastAsia="Consolas"/>
          <w:i w:val="0"/>
          <w:iCs w:val="0"/>
          <w:color w:val="3F5FBF"/>
          <w:sz w:val="21"/>
          <w:szCs w:val="21"/>
        </w:rPr>
        <w:t>组件扫描</w:t>
      </w:r>
      <w:r>
        <w:rPr>
          <w:rFonts w:hint="eastAsia" w:ascii="Consolas" w:hAnsi="Consolas" w:eastAsia="宋体"/>
          <w:i w:val="0"/>
          <w:iCs w:val="0"/>
          <w:color w:val="3F5FBF"/>
          <w:sz w:val="21"/>
          <w:szCs w:val="21"/>
          <w:lang w:val="en-US" w:eastAsia="zh-CN"/>
        </w:rPr>
        <w:t>一定不要忘记  否则注解就没用了</w:t>
      </w:r>
      <w:r>
        <w:rPr>
          <w:rFonts w:hint="eastAsia" w:ascii="Consolas" w:hAnsi="Consolas" w:eastAsia="Consolas"/>
          <w:i w:val="0"/>
          <w:iCs w:val="0"/>
          <w:color w:val="3F5FBF"/>
          <w:sz w:val="21"/>
          <w:szCs w:val="21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context:component-scan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base-package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"zyf"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context:component-scan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aop:config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aop:aspect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ref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"trans"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宋体"/>
          <w:i w:val="0"/>
          <w:iCs w:val="0"/>
          <w:color w:val="008080"/>
          <w:sz w:val="21"/>
          <w:szCs w:val="21"/>
          <w:lang w:val="en-US" w:eastAsia="zh-CN"/>
        </w:rPr>
        <w:t>//</w:t>
      </w:r>
      <w:r>
        <w:rPr>
          <w:rFonts w:hint="eastAsia" w:ascii="Consolas" w:hAnsi="Consolas" w:eastAsia="宋体"/>
          <w:i w:val="0"/>
          <w:iCs w:val="0"/>
          <w:color w:val="008080"/>
          <w:sz w:val="18"/>
          <w:szCs w:val="18"/>
          <w:lang w:val="en-US" w:eastAsia="zh-CN"/>
        </w:rPr>
        <w:t>trans为切面的那个类的引用（详见下面注解方式的图）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aop:before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"beginTransation"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7F007F"/>
          <w:sz w:val="21"/>
          <w:szCs w:val="21"/>
        </w:rPr>
        <w:t>pointcut</w:t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 w:val="0"/>
          <w:iCs w:val="0"/>
          <w:color w:val="2A00FF"/>
          <w:sz w:val="21"/>
          <w:szCs w:val="21"/>
        </w:rPr>
        <w:t>"execution(* *..*.*ServiceImpl.*(..))"</w:t>
      </w:r>
      <w:r>
        <w:rPr>
          <w:rFonts w:hint="eastAsia" w:ascii="Consolas" w:hAnsi="Consolas" w:eastAsia="Consolas"/>
          <w:i w:val="0"/>
          <w:i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aop:aspect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aop:config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</w:pP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i w:val="0"/>
          <w:iCs w:val="0"/>
          <w:color w:val="3F7F7F"/>
          <w:sz w:val="21"/>
          <w:szCs w:val="21"/>
        </w:rPr>
        <w:t>beans</w:t>
      </w:r>
      <w: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color w:val="00808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8"/>
        </w:rPr>
      </w:pPr>
      <w:r>
        <w:rPr>
          <w:rFonts w:hint="eastAsia" w:ascii="Consolas" w:hAnsi="Consolas" w:eastAsia="Consolas"/>
          <w:i w:val="0"/>
          <w:iCs w:val="0"/>
          <w:color w:val="3F5FBF"/>
          <w:sz w:val="28"/>
        </w:rPr>
        <w:t>详细讲解表达式</w:t>
      </w:r>
    </w:p>
    <w:p>
      <w:pPr>
        <w:spacing w:beforeLines="0" w:afterLines="0"/>
        <w:jc w:val="left"/>
        <w:rPr>
          <w:i w:val="0"/>
          <w:iCs w:val="0"/>
        </w:rPr>
      </w:pPr>
      <w:r>
        <w:rPr>
          <w:rFonts w:hint="eastAsia" w:ascii="Consolas" w:hAnsi="Consolas" w:eastAsia="Consolas"/>
          <w:i w:val="0"/>
          <w:iCs w:val="0"/>
          <w:color w:val="3F5FBF"/>
          <w:sz w:val="2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28"/>
        </w:rPr>
        <w:tab/>
      </w:r>
      <w:r>
        <w:rPr>
          <w:rFonts w:hint="eastAsia" w:ascii="Consolas" w:hAnsi="Consolas" w:eastAsia="Consolas"/>
          <w:i w:val="0"/>
          <w:iCs w:val="0"/>
          <w:color w:val="3F5FBF"/>
          <w:sz w:val="28"/>
        </w:rPr>
        <w:t xml:space="preserve"> </w:t>
      </w:r>
      <w:r>
        <w:rPr>
          <w:i w:val="0"/>
          <w:iCs w:val="0"/>
        </w:rPr>
        <w:drawing>
          <wp:inline distT="0" distB="0" distL="114300" distR="114300">
            <wp:extent cx="4485640" cy="5685790"/>
            <wp:effectExtent l="0" t="0" r="1016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i w:val="0"/>
          <w:iCs w:val="0"/>
        </w:rPr>
      </w:pPr>
      <w:r>
        <w:rPr>
          <w:rFonts w:hint="eastAsia"/>
          <w:i w:val="0"/>
          <w:iCs w:val="0"/>
        </w:rPr>
        <w:t>注意：切面只能切一次，不能重复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如果是</w:t>
      </w:r>
      <w:r>
        <w:rPr>
          <w:rFonts w:hint="eastAsia" w:ascii="Consolas" w:hAnsi="Consolas" w:eastAsia="Consolas"/>
          <w:b/>
          <w:bCs/>
          <w:i w:val="0"/>
          <w:iCs w:val="0"/>
          <w:color w:val="3F7F7F"/>
          <w:sz w:val="28"/>
          <w:szCs w:val="28"/>
        </w:rPr>
        <w:t>aop:</w:t>
      </w:r>
      <w:r>
        <w:rPr>
          <w:rFonts w:hint="eastAsia" w:ascii="Consolas" w:hAnsi="Consolas" w:eastAsia="宋体"/>
          <w:b/>
          <w:bCs/>
          <w:i w:val="0"/>
          <w:iCs w:val="0"/>
          <w:color w:val="3F7F7F"/>
          <w:sz w:val="28"/>
          <w:szCs w:val="28"/>
          <w:lang w:val="en-US" w:eastAsia="zh-CN"/>
        </w:rPr>
        <w:t>around</w:t>
      </w:r>
      <w:r>
        <w:rPr>
          <w:rFonts w:hint="eastAsia" w:ascii="Consolas" w:hAnsi="Consolas" w:eastAsia="宋体"/>
          <w:i w:val="0"/>
          <w:iCs w:val="0"/>
          <w:color w:val="3F7F7F"/>
          <w:sz w:val="21"/>
          <w:szCs w:val="21"/>
          <w:lang w:val="en-US" w:eastAsia="zh-CN"/>
        </w:rPr>
        <w:t xml:space="preserve"> </w:t>
      </w:r>
      <w:r>
        <w:rPr>
          <w:rFonts w:hint="eastAsia"/>
          <w:i w:val="0"/>
          <w:iCs w:val="0"/>
          <w:lang w:val="en-US" w:eastAsia="zh-CN"/>
        </w:rPr>
        <w:t>的方法，则方法中必须有一个</w:t>
      </w:r>
      <w:r>
        <w:rPr>
          <w:rFonts w:hint="eastAsia"/>
          <w:b/>
          <w:bCs/>
          <w:i w:val="0"/>
          <w:iCs w:val="0"/>
          <w:color w:val="C00000"/>
          <w:lang w:val="en-US" w:eastAsia="zh-CN"/>
        </w:rPr>
        <w:t>ProceedingJoinPoint</w:t>
      </w:r>
      <w:r>
        <w:rPr>
          <w:rFonts w:hint="eastAsia"/>
          <w:i w:val="0"/>
          <w:iCs w:val="0"/>
          <w:lang w:val="en-US" w:eastAsia="zh-CN"/>
        </w:rPr>
        <w:t xml:space="preserve"> 类型的参数，例子：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public void transaction(ProceedingJoinPoint  joinPoint){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try {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System.out.println("开启事务...");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/* Session s=hiernate.getCurrentSession();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Transaction tr=s.begingTransaction();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//就等同于调用cn.oracle.oaec.service.impl.UserServiceImpl.save();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C00000"/>
          <w:lang w:val="en-US" w:eastAsia="zh-CN"/>
        </w:rPr>
        <w:t>joinPoint.proceed();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System.out.println("提交事务...");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tr.commit();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} catch (Throwable e) {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// TODO Auto-generated catch block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e.printStackTrace();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日志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tr.rollback();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}</w:t>
      </w:r>
    </w:p>
    <w:p>
      <w:pPr>
        <w:numPr>
          <w:ilvl w:val="0"/>
          <w:numId w:val="7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注解方式</w:t>
      </w:r>
    </w:p>
    <w:p>
      <w:pPr>
        <w:numPr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A.配置切面类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366385" cy="4234180"/>
            <wp:effectExtent l="0" t="0" r="5715" b="1397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B.在applicationContext.xml配置文件中开启动态代理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&lt;!-- 开启</w:t>
      </w:r>
      <w:r>
        <w:rPr>
          <w:rFonts w:hint="eastAsia" w:ascii="Consolas" w:hAnsi="Consolas" w:eastAsia="Consolas"/>
          <w:color w:val="3F5FBF"/>
          <w:sz w:val="28"/>
          <w:u w:val="single"/>
        </w:rPr>
        <w:t>aop</w:t>
      </w:r>
      <w:r>
        <w:rPr>
          <w:rFonts w:hint="eastAsia" w:ascii="Consolas" w:hAnsi="Consolas" w:eastAsia="Consolas"/>
          <w:color w:val="3F5FBF"/>
          <w:sz w:val="28"/>
        </w:rPr>
        <w:t>的动态代理 --&gt;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aop:aspectj-autoproxy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eastAsia="zh-CN"/>
        </w:rPr>
        <w:t>注意</w:t>
      </w:r>
      <w:r>
        <w:rPr>
          <w:rFonts w:hint="eastAsia" w:ascii="Consolas" w:hAnsi="Consolas" w:eastAsia="宋体"/>
          <w:color w:val="008080"/>
          <w:sz w:val="28"/>
          <w:lang w:val="en-US" w:eastAsia="zh-CN"/>
        </w:rPr>
        <w:t>:spring中用到了</w:t>
      </w:r>
      <w:r>
        <w:rPr>
          <w:rFonts w:hint="eastAsia" w:ascii="Consolas" w:hAnsi="Consolas" w:eastAsia="宋体"/>
          <w:color w:val="0000FF"/>
          <w:sz w:val="28"/>
          <w:lang w:val="en-US" w:eastAsia="zh-CN"/>
        </w:rPr>
        <w:t>工厂模式</w:t>
      </w:r>
      <w:r>
        <w:rPr>
          <w:rFonts w:hint="eastAsia" w:ascii="Consolas" w:hAnsi="Consolas" w:eastAsia="宋体"/>
          <w:color w:val="008080"/>
          <w:sz w:val="28"/>
          <w:lang w:val="en-US" w:eastAsia="zh-CN"/>
        </w:rPr>
        <w:t>和</w:t>
      </w:r>
      <w:r>
        <w:rPr>
          <w:rFonts w:hint="eastAsia" w:ascii="Consolas" w:hAnsi="Consolas" w:eastAsia="宋体"/>
          <w:color w:val="0000FF"/>
          <w:sz w:val="28"/>
          <w:lang w:val="en-US" w:eastAsia="zh-CN"/>
        </w:rPr>
        <w:t>动态代理模式</w:t>
      </w:r>
      <w:r>
        <w:rPr>
          <w:rFonts w:hint="eastAsia" w:ascii="Consolas" w:hAnsi="Consolas" w:eastAsia="宋体"/>
          <w:color w:val="008080"/>
          <w:sz w:val="28"/>
          <w:lang w:val="en-US" w:eastAsia="zh-CN"/>
        </w:rPr>
        <w:t>（</w:t>
      </w:r>
      <w:bookmarkStart w:id="0" w:name="_GoBack"/>
      <w:bookmarkEnd w:id="0"/>
      <w:r>
        <w:rPr>
          <w:rFonts w:hint="eastAsia" w:ascii="Consolas" w:hAnsi="Consolas" w:eastAsia="宋体"/>
          <w:color w:val="008080"/>
          <w:sz w:val="28"/>
          <w:lang w:val="en-US" w:eastAsia="zh-CN"/>
        </w:rPr>
        <w:t>暂时只知道这两个）</w:t>
      </w:r>
    </w:p>
    <w:p>
      <w:pPr>
        <w:numPr>
          <w:ilvl w:val="0"/>
          <w:numId w:val="6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支持JUnit测试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a.导入支持的jar包：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ab/>
      </w:r>
      <w:r>
        <w:rPr>
          <w:i w:val="0"/>
          <w:iCs w:val="0"/>
        </w:rPr>
        <w:drawing>
          <wp:inline distT="0" distB="0" distL="114300" distR="114300">
            <wp:extent cx="2028825" cy="2095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>b.在类级别上添加注解</w:t>
      </w:r>
    </w:p>
    <w:p>
      <w:pPr>
        <w:spacing w:beforeLines="0" w:afterLines="0"/>
        <w:jc w:val="left"/>
        <w:rPr>
          <w:rFonts w:hint="eastAsia" w:ascii="Consolas" w:hAnsi="Consolas" w:eastAsia="Consolas"/>
          <w:i w:val="0"/>
          <w:iCs w:val="0"/>
          <w:sz w:val="24"/>
          <w:szCs w:val="24"/>
        </w:rPr>
      </w:pPr>
      <w:r>
        <w:rPr>
          <w:rFonts w:hint="eastAsia" w:ascii="Consolas" w:hAnsi="Consolas" w:eastAsia="Consolas"/>
          <w:i w:val="0"/>
          <w:iCs w:val="0"/>
          <w:color w:val="646464"/>
          <w:sz w:val="24"/>
          <w:szCs w:val="24"/>
        </w:rPr>
        <w:t>@RunWith</w:t>
      </w:r>
      <w:r>
        <w:rPr>
          <w:rFonts w:hint="eastAsia" w:ascii="Consolas" w:hAnsi="Consolas" w:eastAsia="Consolas"/>
          <w:i w:val="0"/>
          <w:iCs w:val="0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i w:val="0"/>
          <w:iCs w:val="0"/>
          <w:color w:val="000000"/>
          <w:sz w:val="24"/>
          <w:szCs w:val="24"/>
          <w:highlight w:val="lightGray"/>
        </w:rPr>
        <w:t>SpringJUnit4ClassRunner</w:t>
      </w:r>
      <w:r>
        <w:rPr>
          <w:rFonts w:hint="eastAsia" w:ascii="Consolas" w:hAnsi="Consolas" w:eastAsia="Consolas"/>
          <w:i w:val="0"/>
          <w:iCs w:val="0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b/>
          <w:i w:val="0"/>
          <w:iCs w:val="0"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i w:val="0"/>
          <w:iCs w:val="0"/>
          <w:color w:val="000000"/>
          <w:sz w:val="24"/>
          <w:szCs w:val="24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 w:val="0"/>
          <w:iCs w:val="0"/>
          <w:color w:val="000000"/>
          <w:sz w:val="24"/>
          <w:szCs w:val="24"/>
        </w:rPr>
      </w:pPr>
      <w:r>
        <w:rPr>
          <w:rFonts w:hint="eastAsia" w:ascii="Consolas" w:hAnsi="Consolas" w:eastAsia="Consolas"/>
          <w:i w:val="0"/>
          <w:iCs w:val="0"/>
          <w:color w:val="646464"/>
          <w:sz w:val="24"/>
          <w:szCs w:val="24"/>
        </w:rPr>
        <w:t>@ContextConfiguration</w:t>
      </w:r>
      <w:r>
        <w:rPr>
          <w:rFonts w:hint="eastAsia" w:ascii="Consolas" w:hAnsi="Consolas" w:eastAsia="Consolas"/>
          <w:i w:val="0"/>
          <w:iCs w:val="0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i w:val="0"/>
          <w:iCs w:val="0"/>
          <w:color w:val="2A00FF"/>
          <w:sz w:val="24"/>
          <w:szCs w:val="24"/>
        </w:rPr>
        <w:t>"classpath:applicationContext.xml"</w:t>
      </w:r>
      <w:r>
        <w:rPr>
          <w:rFonts w:hint="eastAsia" w:ascii="Consolas" w:hAnsi="Consolas" w:eastAsia="Consolas"/>
          <w:i w:val="0"/>
          <w:iCs w:val="0"/>
          <w:color w:val="000000"/>
          <w:sz w:val="24"/>
          <w:szCs w:val="24"/>
        </w:rPr>
        <w:t>)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i w:val="0"/>
          <w:iCs w:val="0"/>
          <w:color w:val="000000"/>
          <w:sz w:val="24"/>
          <w:szCs w:val="24"/>
          <w:lang w:eastAsia="zh-CN"/>
        </w:rPr>
        <w:t>或者写成：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5270500" cy="400685"/>
            <wp:effectExtent l="0" t="0" r="6350" b="1841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C0A71"/>
    <w:multiLevelType w:val="singleLevel"/>
    <w:tmpl w:val="58AC0A7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AC0F4B"/>
    <w:multiLevelType w:val="singleLevel"/>
    <w:tmpl w:val="58AC0F4B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AD21AF"/>
    <w:multiLevelType w:val="singleLevel"/>
    <w:tmpl w:val="58AD21A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AD3D82"/>
    <w:multiLevelType w:val="singleLevel"/>
    <w:tmpl w:val="58AD3D82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AD5788"/>
    <w:multiLevelType w:val="singleLevel"/>
    <w:tmpl w:val="58AD5788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8AE6D59"/>
    <w:multiLevelType w:val="singleLevel"/>
    <w:tmpl w:val="58AE6D59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AE8A7D"/>
    <w:multiLevelType w:val="singleLevel"/>
    <w:tmpl w:val="58AE8A7D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7429"/>
    <w:rsid w:val="02C53FCD"/>
    <w:rsid w:val="0372463B"/>
    <w:rsid w:val="03C347EC"/>
    <w:rsid w:val="063D512B"/>
    <w:rsid w:val="079C5678"/>
    <w:rsid w:val="0F3054A5"/>
    <w:rsid w:val="0F345EB2"/>
    <w:rsid w:val="13B6577D"/>
    <w:rsid w:val="13BF1E61"/>
    <w:rsid w:val="14BD77EB"/>
    <w:rsid w:val="185E297C"/>
    <w:rsid w:val="191A565A"/>
    <w:rsid w:val="1BB11D62"/>
    <w:rsid w:val="21F80755"/>
    <w:rsid w:val="2594006F"/>
    <w:rsid w:val="29A8179E"/>
    <w:rsid w:val="2EB80AD6"/>
    <w:rsid w:val="30000B19"/>
    <w:rsid w:val="30F64B7C"/>
    <w:rsid w:val="31550888"/>
    <w:rsid w:val="348F20DF"/>
    <w:rsid w:val="3A0F54B1"/>
    <w:rsid w:val="3C1862CD"/>
    <w:rsid w:val="3D9D1064"/>
    <w:rsid w:val="44000692"/>
    <w:rsid w:val="46F16A4B"/>
    <w:rsid w:val="48FE575E"/>
    <w:rsid w:val="4AB122D2"/>
    <w:rsid w:val="4F245292"/>
    <w:rsid w:val="50696A55"/>
    <w:rsid w:val="527D07AE"/>
    <w:rsid w:val="53C42DBB"/>
    <w:rsid w:val="5A2F3FED"/>
    <w:rsid w:val="5BDE79A2"/>
    <w:rsid w:val="5DED55F4"/>
    <w:rsid w:val="61930DA7"/>
    <w:rsid w:val="642E7291"/>
    <w:rsid w:val="660C0761"/>
    <w:rsid w:val="663B3D65"/>
    <w:rsid w:val="6CFD3C02"/>
    <w:rsid w:val="6D824CBF"/>
    <w:rsid w:val="6DFF56B1"/>
    <w:rsid w:val="72894F7D"/>
    <w:rsid w:val="73C818C4"/>
    <w:rsid w:val="78896B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2017-02-21T09:11:00Z</dcterms:created>
  <dc:creator>OracleOAEC</dc:creator>
  <cp:lastModifiedBy>OracleOAEC</cp:lastModifiedBy>
  <dcterms:modified xsi:type="dcterms:W3CDTF">2017-02-23T07:09:25Z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