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40"/>
        </w:rPr>
        <w:t>AI 윤리 자격·진단·교육·인증 사업</w:t>
        <w:br/>
        <w:t>업무보고·인수인계 종합 정리</w:t>
      </w:r>
    </w:p>
    <w:p>
      <w:pPr>
        <w:spacing w:after="60" w:line="252" w:lineRule="auto"/>
      </w:pPr>
      <w:r>
        <w:rPr>
          <w:rFonts w:ascii="Malgun Gothic" w:hAnsi="Malgun Gothic" w:eastAsia="Malgun Gothic"/>
          <w:b w:val="0"/>
          <w:sz w:val="18"/>
        </w:rPr>
        <w:t>작성 목적: 지금까지 대화에서 정리된 사업 방향, 보강 사항, 대·중·소 분류표, 질문·답변 흐름, 추가 질문과 모범답안을 한 문서로 취합하여 일일 업무보고 및 다른 AI 인수인계에 활용한다.</w:t>
      </w:r>
    </w:p>
    <w:p>
      <w:pPr>
        <w:pStyle w:val="Heading1"/>
      </w:pPr>
      <w:r>
        <w:rPr>
          <w:rFonts w:ascii="Malgun Gothic" w:hAnsi="Malgun Gothic" w:eastAsia="Malgun Gothic"/>
        </w:rPr>
        <w:t>1. “내가 이해한 방향”과 보강 내용 통합 정리</w:t>
      </w:r>
    </w:p>
    <w:tbl>
      <w:tblPr>
        <w:tblStyle w:val="TableGrid"/>
        <w:tblW w:type="auto" w:w="0"/>
        <w:jc w:val="center"/>
        <w:tblLayout w:type="fixed"/>
        <w:tblLook w:firstColumn="1" w:firstRow="1" w:lastColumn="0" w:lastRow="0" w:noHBand="0" w:noVBand="1" w:val="04A0"/>
      </w:tblPr>
      <w:tblGrid>
        <w:gridCol w:w="4902"/>
        <w:gridCol w:w="4902"/>
        <w:gridCol w:w="4902"/>
      </w:tblGrid>
      <w:tr>
        <w:tc>
          <w:tcPr>
            <w:tcW w:type="dxa" w:w="1814"/>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구분</w:t>
            </w:r>
          </w:p>
        </w:tc>
        <w:tc>
          <w:tcPr>
            <w:tcW w:type="dxa" w:w="7937"/>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내가 이해한 방향</w:t>
            </w:r>
          </w:p>
        </w:tc>
        <w:tc>
          <w:tcPr>
            <w:tcW w:type="dxa" w:w="5669"/>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문서/사업 반영 방식</w:t>
            </w:r>
          </w:p>
        </w:tc>
      </w:tr>
      <w:tr>
        <w:tc>
          <w:tcPr>
            <w:tcW w:type="dxa" w:w="1814"/>
            <w:vAlign w:val="center"/>
          </w:tcPr>
          <w:p>
            <w:pPr>
              <w:jc w:val="left"/>
            </w:pPr>
            <w:r>
              <w:rPr>
                <w:rFonts w:ascii="Malgun Gothic" w:hAnsi="Malgun Gothic" w:eastAsia="Malgun Gothic"/>
                <w:sz w:val="14"/>
              </w:rPr>
            </w:r>
            <w:r>
              <w:rPr>
                <w:rFonts w:ascii="Malgun Gothic" w:hAnsi="Malgun Gothic" w:eastAsia="Malgun Gothic"/>
                <w:b w:val="0"/>
                <w:sz w:val="14"/>
              </w:rPr>
              <w:t>사업 정체성</w:t>
            </w:r>
          </w:p>
        </w:tc>
        <w:tc>
          <w:tcPr>
            <w:tcW w:type="dxa" w:w="7937"/>
            <w:vAlign w:val="center"/>
          </w:tcPr>
          <w:p>
            <w:pPr>
              <w:jc w:val="left"/>
            </w:pPr>
            <w:r>
              <w:rPr>
                <w:rFonts w:ascii="Malgun Gothic" w:hAnsi="Malgun Gothic" w:eastAsia="Malgun Gothic"/>
                <w:sz w:val="14"/>
              </w:rPr>
            </w:r>
            <w:r>
              <w:rPr>
                <w:rFonts w:ascii="Malgun Gothic" w:hAnsi="Malgun Gothic" w:eastAsia="Malgun Gothic"/>
                <w:b w:val="0"/>
                <w:sz w:val="14"/>
              </w:rPr>
              <w:t>단순 AI 윤리 교육이 아니라 AI 윤리 자격·진단·시험·교육·인증·컨설팅·전문가 인프라 사업이다.</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모든 문서/홈페이지/랜딩/교재의 상단 메시지로 고정</w:t>
            </w:r>
          </w:p>
        </w:tc>
      </w:tr>
      <w:tr>
        <w:tc>
          <w:tcPr>
            <w:tcW w:type="dxa" w:w="1814"/>
            <w:vAlign w:val="center"/>
            <w:shd w:fill="F7F9FC"/>
          </w:tcPr>
          <w:p>
            <w:pPr>
              <w:jc w:val="left"/>
            </w:pPr>
            <w:r>
              <w:rPr>
                <w:rFonts w:ascii="Malgun Gothic" w:hAnsi="Malgun Gothic" w:eastAsia="Malgun Gothic"/>
                <w:sz w:val="14"/>
              </w:rPr>
            </w:r>
            <w:r>
              <w:rPr>
                <w:rFonts w:ascii="Malgun Gothic" w:hAnsi="Malgun Gothic" w:eastAsia="Malgun Gothic"/>
                <w:b w:val="0"/>
                <w:sz w:val="14"/>
              </w:rPr>
              <w:t>핵심 메시지</w:t>
            </w:r>
          </w:p>
        </w:tc>
        <w:tc>
          <w:tcPr>
            <w:tcW w:type="dxa" w:w="7937"/>
            <w:vAlign w:val="center"/>
            <w:shd w:fill="F7F9FC"/>
          </w:tcPr>
          <w:p>
            <w:pPr>
              <w:jc w:val="left"/>
            </w:pPr>
            <w:r>
              <w:rPr>
                <w:rFonts w:ascii="Malgun Gothic" w:hAnsi="Malgun Gothic" w:eastAsia="Malgun Gothic"/>
                <w:sz w:val="14"/>
              </w:rPr>
            </w:r>
            <w:r>
              <w:rPr>
                <w:rFonts w:ascii="Malgun Gothic" w:hAnsi="Malgun Gothic" w:eastAsia="Malgun Gothic"/>
                <w:b w:val="0"/>
                <w:sz w:val="14"/>
              </w:rPr>
              <w:t>AI 윤리는 에티켓이 아니라 ESG·보안·신뢰·컴플라이언스다.</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“자율 윤리”보다 “제도화·증빙·책임” 언어로 전환</w:t>
            </w:r>
          </w:p>
        </w:tc>
      </w:tr>
      <w:tr>
        <w:tc>
          <w:tcPr>
            <w:tcW w:type="dxa" w:w="1814"/>
            <w:vAlign w:val="center"/>
          </w:tcPr>
          <w:p>
            <w:pPr>
              <w:jc w:val="left"/>
            </w:pPr>
            <w:r>
              <w:rPr>
                <w:rFonts w:ascii="Malgun Gothic" w:hAnsi="Malgun Gothic" w:eastAsia="Malgun Gothic"/>
                <w:sz w:val="14"/>
              </w:rPr>
            </w:r>
            <w:r>
              <w:rPr>
                <w:rFonts w:ascii="Malgun Gothic" w:hAnsi="Malgun Gothic" w:eastAsia="Malgun Gothic"/>
                <w:b w:val="0"/>
                <w:sz w:val="14"/>
              </w:rPr>
              <w:t>사업 4대 축</w:t>
            </w:r>
          </w:p>
        </w:tc>
        <w:tc>
          <w:tcPr>
            <w:tcW w:type="dxa" w:w="7937"/>
            <w:vAlign w:val="center"/>
          </w:tcPr>
          <w:p>
            <w:pPr>
              <w:jc w:val="left"/>
            </w:pPr>
            <w:r>
              <w:rPr>
                <w:rFonts w:ascii="Malgun Gothic" w:hAnsi="Malgun Gothic" w:eastAsia="Malgun Gothic"/>
                <w:sz w:val="14"/>
              </w:rPr>
            </w:r>
            <w:r>
              <w:rPr>
                <w:rFonts w:ascii="Malgun Gothic" w:hAnsi="Malgun Gothic" w:eastAsia="Malgun Gothic"/>
                <w:b w:val="0"/>
                <w:sz w:val="14"/>
              </w:rPr>
              <w:t>① AI 윤리 인증 ② AI 윤리 교육 ③ AI 윤리 시험 ④ AI 윤리 인프라 구축</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사업계획서와 홈페이지 메인 구조로 배치</w:t>
            </w:r>
          </w:p>
        </w:tc>
      </w:tr>
      <w:tr>
        <w:tc>
          <w:tcPr>
            <w:tcW w:type="dxa" w:w="1814"/>
            <w:vAlign w:val="center"/>
            <w:shd w:fill="F7F9FC"/>
          </w:tcPr>
          <w:p>
            <w:pPr>
              <w:jc w:val="left"/>
            </w:pPr>
            <w:r>
              <w:rPr>
                <w:rFonts w:ascii="Malgun Gothic" w:hAnsi="Malgun Gothic" w:eastAsia="Malgun Gothic"/>
                <w:sz w:val="14"/>
              </w:rPr>
            </w:r>
            <w:r>
              <w:rPr>
                <w:rFonts w:ascii="Malgun Gothic" w:hAnsi="Malgun Gothic" w:eastAsia="Malgun Gothic"/>
                <w:b w:val="0"/>
                <w:sz w:val="14"/>
              </w:rPr>
              <w:t>자격 체계</w:t>
            </w:r>
          </w:p>
        </w:tc>
        <w:tc>
          <w:tcPr>
            <w:tcW w:type="dxa" w:w="7937"/>
            <w:vAlign w:val="center"/>
            <w:shd w:fill="F7F9FC"/>
          </w:tcPr>
          <w:p>
            <w:pPr>
              <w:jc w:val="left"/>
            </w:pPr>
            <w:r>
              <w:rPr>
                <w:rFonts w:ascii="Malgun Gothic" w:hAnsi="Malgun Gothic" w:eastAsia="Malgun Gothic"/>
                <w:sz w:val="14"/>
              </w:rPr>
            </w:r>
            <w:r>
              <w:rPr>
                <w:rFonts w:ascii="Malgun Gothic" w:hAnsi="Malgun Gothic" w:eastAsia="Malgun Gothic"/>
                <w:b w:val="0"/>
                <w:sz w:val="14"/>
              </w:rPr>
              <w:t>유치원·초중고 1~9급, 일반 1~3급, 전문 1~2급, 최고전문가/심사관 과정까지 확장</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급수별 교재·시험·진단·수료증/자격증 체계 필요</w:t>
            </w:r>
          </w:p>
        </w:tc>
      </w:tr>
      <w:tr>
        <w:tc>
          <w:tcPr>
            <w:tcW w:type="dxa" w:w="1814"/>
            <w:vAlign w:val="center"/>
          </w:tcPr>
          <w:p>
            <w:pPr>
              <w:jc w:val="left"/>
            </w:pPr>
            <w:r>
              <w:rPr>
                <w:rFonts w:ascii="Malgun Gothic" w:hAnsi="Malgun Gothic" w:eastAsia="Malgun Gothic"/>
                <w:sz w:val="14"/>
              </w:rPr>
            </w:r>
            <w:r>
              <w:rPr>
                <w:rFonts w:ascii="Malgun Gothic" w:hAnsi="Malgun Gothic" w:eastAsia="Malgun Gothic"/>
                <w:b w:val="0"/>
                <w:sz w:val="14"/>
              </w:rPr>
              <w:t>대상 범위</w:t>
            </w:r>
          </w:p>
        </w:tc>
        <w:tc>
          <w:tcPr>
            <w:tcW w:type="dxa" w:w="7937"/>
            <w:vAlign w:val="center"/>
          </w:tcPr>
          <w:p>
            <w:pPr>
              <w:jc w:val="left"/>
            </w:pPr>
            <w:r>
              <w:rPr>
                <w:rFonts w:ascii="Malgun Gothic" w:hAnsi="Malgun Gothic" w:eastAsia="Malgun Gothic"/>
                <w:sz w:val="14"/>
              </w:rPr>
            </w:r>
            <w:r>
              <w:rPr>
                <w:rFonts w:ascii="Malgun Gothic" w:hAnsi="Malgun Gothic" w:eastAsia="Malgun Gothic"/>
                <w:b w:val="0"/>
                <w:sz w:val="14"/>
              </w:rPr>
              <w:t>유치원, 초등, 중고등, 대학생, 직장인, 관리자, 전문가, 최고전문가까지 전체 생애주기 대상</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교재와 커리큘럼을 대상별 트랙으로 재편</w:t>
            </w:r>
          </w:p>
        </w:tc>
      </w:tr>
      <w:tr>
        <w:tc>
          <w:tcPr>
            <w:tcW w:type="dxa" w:w="1814"/>
            <w:vAlign w:val="center"/>
            <w:shd w:fill="F7F9FC"/>
          </w:tcPr>
          <w:p>
            <w:pPr>
              <w:jc w:val="left"/>
            </w:pPr>
            <w:r>
              <w:rPr>
                <w:rFonts w:ascii="Malgun Gothic" w:hAnsi="Malgun Gothic" w:eastAsia="Malgun Gothic"/>
                <w:sz w:val="14"/>
              </w:rPr>
            </w:r>
            <w:r>
              <w:rPr>
                <w:rFonts w:ascii="Malgun Gothic" w:hAnsi="Malgun Gothic" w:eastAsia="Malgun Gothic"/>
                <w:b w:val="0"/>
                <w:sz w:val="14"/>
              </w:rPr>
              <w:t>공신력 자산</w:t>
            </w:r>
          </w:p>
        </w:tc>
        <w:tc>
          <w:tcPr>
            <w:tcW w:type="dxa" w:w="7937"/>
            <w:vAlign w:val="center"/>
            <w:shd w:fill="F7F9FC"/>
          </w:tcPr>
          <w:p>
            <w:pPr>
              <w:jc w:val="left"/>
            </w:pPr>
            <w:r>
              <w:rPr>
                <w:rFonts w:ascii="Malgun Gothic" w:hAnsi="Malgun Gothic" w:eastAsia="Malgun Gothic"/>
                <w:sz w:val="14"/>
              </w:rPr>
            </w:r>
            <w:r>
              <w:rPr>
                <w:rFonts w:ascii="Malgun Gothic" w:hAnsi="Malgun Gothic" w:eastAsia="Malgun Gothic"/>
                <w:b w:val="0"/>
                <w:sz w:val="14"/>
              </w:rPr>
              <w:t>사단법인 국제통역번역협회 협력, 민간자격 운영, 대학 교수 3명 협력, 프롬프트 평가 특허 등록</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홍보 시 신뢰자산으로 쓰되 국가공인 오인 방지 문구 필요</w:t>
            </w:r>
          </w:p>
        </w:tc>
      </w:tr>
      <w:tr>
        <w:tc>
          <w:tcPr>
            <w:tcW w:type="dxa" w:w="1814"/>
            <w:vAlign w:val="center"/>
          </w:tcPr>
          <w:p>
            <w:pPr>
              <w:jc w:val="left"/>
            </w:pPr>
            <w:r>
              <w:rPr>
                <w:rFonts w:ascii="Malgun Gothic" w:hAnsi="Malgun Gothic" w:eastAsia="Malgun Gothic"/>
                <w:sz w:val="14"/>
              </w:rPr>
            </w:r>
            <w:r>
              <w:rPr>
                <w:rFonts w:ascii="Malgun Gothic" w:hAnsi="Malgun Gothic" w:eastAsia="Malgun Gothic"/>
                <w:b w:val="0"/>
                <w:sz w:val="14"/>
              </w:rPr>
              <w:t>홈페이지 방향</w:t>
            </w:r>
          </w:p>
        </w:tc>
        <w:tc>
          <w:tcPr>
            <w:tcW w:type="dxa" w:w="7937"/>
            <w:vAlign w:val="center"/>
          </w:tcPr>
          <w:p>
            <w:pPr>
              <w:jc w:val="left"/>
            </w:pPr>
            <w:r>
              <w:rPr>
                <w:rFonts w:ascii="Malgun Gothic" w:hAnsi="Malgun Gothic" w:eastAsia="Malgun Gothic"/>
                <w:sz w:val="14"/>
              </w:rPr>
            </w:r>
            <w:r>
              <w:rPr>
                <w:rFonts w:ascii="Malgun Gothic" w:hAnsi="Malgun Gothic" w:eastAsia="Malgun Gothic"/>
                <w:b w:val="0"/>
                <w:sz w:val="14"/>
              </w:rPr>
              <w:t>랜딩페이지가 아니라 정보형·서비스형·자격/진단/인증 플랫폼형 홈페이지</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기존 메뉴와 콘텐츠를 살리고 AI 윤리 현황/분야/진단/자격/인증 강화</w:t>
            </w:r>
          </w:p>
        </w:tc>
      </w:tr>
      <w:tr>
        <w:tc>
          <w:tcPr>
            <w:tcW w:type="dxa" w:w="1814"/>
            <w:vAlign w:val="center"/>
            <w:shd w:fill="F7F9FC"/>
          </w:tcPr>
          <w:p>
            <w:pPr>
              <w:jc w:val="left"/>
            </w:pPr>
            <w:r>
              <w:rPr>
                <w:rFonts w:ascii="Malgun Gothic" w:hAnsi="Malgun Gothic" w:eastAsia="Malgun Gothic"/>
                <w:sz w:val="14"/>
              </w:rPr>
            </w:r>
            <w:r>
              <w:rPr>
                <w:rFonts w:ascii="Malgun Gothic" w:hAnsi="Malgun Gothic" w:eastAsia="Malgun Gothic"/>
                <w:b w:val="0"/>
                <w:sz w:val="14"/>
              </w:rPr>
              <w:t>진단 테스트</w:t>
            </w:r>
          </w:p>
        </w:tc>
        <w:tc>
          <w:tcPr>
            <w:tcW w:type="dxa" w:w="7937"/>
            <w:vAlign w:val="center"/>
            <w:shd w:fill="F7F9FC"/>
          </w:tcPr>
          <w:p>
            <w:pPr>
              <w:jc w:val="left"/>
            </w:pPr>
            <w:r>
              <w:rPr>
                <w:rFonts w:ascii="Malgun Gothic" w:hAnsi="Malgun Gothic" w:eastAsia="Malgun Gothic"/>
                <w:sz w:val="14"/>
              </w:rPr>
            </w:r>
            <w:r>
              <w:rPr>
                <w:rFonts w:ascii="Malgun Gothic" w:hAnsi="Malgun Gothic" w:eastAsia="Malgun Gothic"/>
                <w:b w:val="0"/>
                <w:sz w:val="14"/>
              </w:rPr>
              <w:t>무료 후킹 → 일반 유료 → 전문가 → 최고전문가/심사관 + B2B 직원 진단 + 자녀/학생 진단</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점수·등급·위험영역·추천교육·추천자격·결과리포트 제공</w:t>
            </w:r>
          </w:p>
        </w:tc>
      </w:tr>
      <w:tr>
        <w:tc>
          <w:tcPr>
            <w:tcW w:type="dxa" w:w="1814"/>
            <w:vAlign w:val="center"/>
          </w:tcPr>
          <w:p>
            <w:pPr>
              <w:jc w:val="left"/>
            </w:pPr>
            <w:r>
              <w:rPr>
                <w:rFonts w:ascii="Malgun Gothic" w:hAnsi="Malgun Gothic" w:eastAsia="Malgun Gothic"/>
                <w:sz w:val="14"/>
              </w:rPr>
            </w:r>
            <w:r>
              <w:rPr>
                <w:rFonts w:ascii="Malgun Gothic" w:hAnsi="Malgun Gothic" w:eastAsia="Malgun Gothic"/>
                <w:b w:val="0"/>
                <w:sz w:val="14"/>
              </w:rPr>
              <w:t>교재·커리큘럼</w:t>
            </w:r>
          </w:p>
        </w:tc>
        <w:tc>
          <w:tcPr>
            <w:tcW w:type="dxa" w:w="7937"/>
            <w:vAlign w:val="center"/>
          </w:tcPr>
          <w:p>
            <w:pPr>
              <w:jc w:val="left"/>
            </w:pPr>
            <w:r>
              <w:rPr>
                <w:rFonts w:ascii="Malgun Gothic" w:hAnsi="Malgun Gothic" w:eastAsia="Malgun Gothic"/>
                <w:sz w:val="14"/>
              </w:rPr>
            </w:r>
            <w:r>
              <w:rPr>
                <w:rFonts w:ascii="Malgun Gothic" w:hAnsi="Malgun Gothic" w:eastAsia="Malgun Gothic"/>
                <w:b w:val="0"/>
                <w:sz w:val="14"/>
              </w:rPr>
              <w:t>개념 설명 중심에서 진단→교육→시험→자격→인증→컨설팅으로 이어지는 사업형 교재로 수정</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실습, 공식자료 탐색, 시험문제, 보고서 과제 포함</w:t>
            </w:r>
          </w:p>
        </w:tc>
      </w:tr>
    </w:tbl>
    <w:p>
      <w:pPr>
        <w:spacing w:after="0"/>
      </w:pPr>
    </w:p>
    <w:p>
      <w:pPr>
        <w:pStyle w:val="Heading1"/>
      </w:pPr>
      <w:r>
        <w:rPr>
          <w:rFonts w:ascii="Malgun Gothic" w:hAnsi="Malgun Gothic" w:eastAsia="Malgun Gothic"/>
        </w:rPr>
        <w:t>2. 특히 보강해야 할 내용</w:t>
      </w:r>
    </w:p>
    <w:tbl>
      <w:tblPr>
        <w:tblStyle w:val="TableGrid"/>
        <w:tblW w:type="auto" w:w="0"/>
        <w:jc w:val="center"/>
        <w:tblLayout w:type="fixed"/>
        <w:tblLook w:firstColumn="1" w:firstRow="1" w:lastColumn="0" w:lastRow="0" w:noHBand="0" w:noVBand="1" w:val="04A0"/>
      </w:tblPr>
      <w:tblGrid>
        <w:gridCol w:w="4902"/>
        <w:gridCol w:w="4902"/>
        <w:gridCol w:w="4902"/>
      </w:tblGrid>
      <w:tr>
        <w:tc>
          <w:tcPr>
            <w:tcW w:type="dxa" w:w="1984"/>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보강 항목</w:t>
            </w:r>
          </w:p>
        </w:tc>
        <w:tc>
          <w:tcPr>
            <w:tcW w:type="dxa" w:w="7654"/>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반영 내용</w:t>
            </w:r>
          </w:p>
        </w:tc>
        <w:tc>
          <w:tcPr>
            <w:tcW w:type="dxa" w:w="5669"/>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실행 방향</w:t>
            </w:r>
          </w:p>
        </w:tc>
      </w:tr>
      <w:tr>
        <w:tc>
          <w:tcPr>
            <w:tcW w:type="dxa" w:w="1984"/>
            <w:vAlign w:val="center"/>
          </w:tcPr>
          <w:p>
            <w:pPr>
              <w:jc w:val="left"/>
            </w:pPr>
            <w:r>
              <w:rPr>
                <w:rFonts w:ascii="Malgun Gothic" w:hAnsi="Malgun Gothic" w:eastAsia="Malgun Gothic"/>
                <w:sz w:val="14"/>
              </w:rPr>
            </w:r>
            <w:r>
              <w:rPr>
                <w:rFonts w:ascii="Malgun Gothic" w:hAnsi="Malgun Gothic" w:eastAsia="Malgun Gothic"/>
                <w:b w:val="0"/>
                <w:sz w:val="14"/>
              </w:rPr>
              <w:t>커리큘럼</w:t>
            </w:r>
          </w:p>
        </w:tc>
        <w:tc>
          <w:tcPr>
            <w:tcW w:type="dxa" w:w="7654"/>
            <w:vAlign w:val="center"/>
          </w:tcPr>
          <w:p>
            <w:pPr>
              <w:jc w:val="left"/>
            </w:pPr>
            <w:r>
              <w:rPr>
                <w:rFonts w:ascii="Malgun Gothic" w:hAnsi="Malgun Gothic" w:eastAsia="Malgun Gothic"/>
                <w:sz w:val="14"/>
              </w:rPr>
            </w:r>
            <w:r>
              <w:rPr>
                <w:rFonts w:ascii="Malgun Gothic" w:hAnsi="Malgun Gothic" w:eastAsia="Malgun Gothic"/>
                <w:b w:val="0"/>
                <w:sz w:val="14"/>
              </w:rPr>
              <w:t>유치원·초등·중고등·대학생·직장인·전문가·심사관 대상별 구조 보강</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대상별 난이도, 학습목표, 시험문항, 실습과제 분리</w:t>
            </w:r>
          </w:p>
        </w:tc>
      </w:tr>
      <w:tr>
        <w:tc>
          <w:tcPr>
            <w:tcW w:type="dxa" w:w="1984"/>
            <w:vAlign w:val="center"/>
            <w:shd w:fill="F7F9FC"/>
          </w:tcPr>
          <w:p>
            <w:pPr>
              <w:jc w:val="left"/>
            </w:pPr>
            <w:r>
              <w:rPr>
                <w:rFonts w:ascii="Malgun Gothic" w:hAnsi="Malgun Gothic" w:eastAsia="Malgun Gothic"/>
                <w:sz w:val="14"/>
              </w:rPr>
            </w:r>
            <w:r>
              <w:rPr>
                <w:rFonts w:ascii="Malgun Gothic" w:hAnsi="Malgun Gothic" w:eastAsia="Malgun Gothic"/>
                <w:b w:val="0"/>
                <w:sz w:val="14"/>
              </w:rPr>
              <w:t>교재</w:t>
            </w:r>
          </w:p>
        </w:tc>
        <w:tc>
          <w:tcPr>
            <w:tcW w:type="dxa" w:w="7654"/>
            <w:vAlign w:val="center"/>
            <w:shd w:fill="F7F9FC"/>
          </w:tcPr>
          <w:p>
            <w:pPr>
              <w:jc w:val="left"/>
            </w:pPr>
            <w:r>
              <w:rPr>
                <w:rFonts w:ascii="Malgun Gothic" w:hAnsi="Malgun Gothic" w:eastAsia="Malgun Gothic"/>
                <w:sz w:val="14"/>
              </w:rPr>
            </w:r>
            <w:r>
              <w:rPr>
                <w:rFonts w:ascii="Malgun Gothic" w:hAnsi="Malgun Gothic" w:eastAsia="Malgun Gothic"/>
                <w:b w:val="0"/>
                <w:sz w:val="14"/>
              </w:rPr>
              <w:t>단순 AI 윤리 개론이 아니라 급수별·진단연계형·실습형·시험형 교재로 수정 필요</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각 장 끝에 진단문항·실습보고서·모의문제 배치</w:t>
            </w:r>
          </w:p>
        </w:tc>
      </w:tr>
      <w:tr>
        <w:tc>
          <w:tcPr>
            <w:tcW w:type="dxa" w:w="1984"/>
            <w:vAlign w:val="center"/>
          </w:tcPr>
          <w:p>
            <w:pPr>
              <w:jc w:val="left"/>
            </w:pPr>
            <w:r>
              <w:rPr>
                <w:rFonts w:ascii="Malgun Gothic" w:hAnsi="Malgun Gothic" w:eastAsia="Malgun Gothic"/>
                <w:sz w:val="14"/>
              </w:rPr>
            </w:r>
            <w:r>
              <w:rPr>
                <w:rFonts w:ascii="Malgun Gothic" w:hAnsi="Malgun Gothic" w:eastAsia="Malgun Gothic"/>
                <w:b w:val="0"/>
                <w:sz w:val="14"/>
              </w:rPr>
              <w:t>사업부문</w:t>
            </w:r>
          </w:p>
        </w:tc>
        <w:tc>
          <w:tcPr>
            <w:tcW w:type="dxa" w:w="7654"/>
            <w:vAlign w:val="center"/>
          </w:tcPr>
          <w:p>
            <w:pPr>
              <w:jc w:val="left"/>
            </w:pPr>
            <w:r>
              <w:rPr>
                <w:rFonts w:ascii="Malgun Gothic" w:hAnsi="Malgun Gothic" w:eastAsia="Malgun Gothic"/>
                <w:sz w:val="14"/>
              </w:rPr>
            </w:r>
            <w:r>
              <w:rPr>
                <w:rFonts w:ascii="Malgun Gothic" w:hAnsi="Malgun Gothic" w:eastAsia="Malgun Gothic"/>
                <w:b w:val="0"/>
                <w:sz w:val="14"/>
              </w:rPr>
              <w:t>AI 윤리 인증, 교육, 시험, 인프라, 컨설팅, 진단, 마케팅까지 구분</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사업계획서의 수익모델과 운영로드맵에 반영</w:t>
            </w:r>
          </w:p>
        </w:tc>
      </w:tr>
      <w:tr>
        <w:tc>
          <w:tcPr>
            <w:tcW w:type="dxa" w:w="1984"/>
            <w:vAlign w:val="center"/>
            <w:shd w:fill="F7F9FC"/>
          </w:tcPr>
          <w:p>
            <w:pPr>
              <w:jc w:val="left"/>
            </w:pPr>
            <w:r>
              <w:rPr>
                <w:rFonts w:ascii="Malgun Gothic" w:hAnsi="Malgun Gothic" w:eastAsia="Malgun Gothic"/>
                <w:sz w:val="14"/>
              </w:rPr>
            </w:r>
            <w:r>
              <w:rPr>
                <w:rFonts w:ascii="Malgun Gothic" w:hAnsi="Malgun Gothic" w:eastAsia="Malgun Gothic"/>
                <w:b w:val="0"/>
                <w:sz w:val="14"/>
              </w:rPr>
              <w:t>진단테스트</w:t>
            </w:r>
          </w:p>
        </w:tc>
        <w:tc>
          <w:tcPr>
            <w:tcW w:type="dxa" w:w="7654"/>
            <w:vAlign w:val="center"/>
            <w:shd w:fill="F7F9FC"/>
          </w:tcPr>
          <w:p>
            <w:pPr>
              <w:jc w:val="left"/>
            </w:pPr>
            <w:r>
              <w:rPr>
                <w:rFonts w:ascii="Malgun Gothic" w:hAnsi="Malgun Gothic" w:eastAsia="Malgun Gothic"/>
                <w:sz w:val="14"/>
              </w:rPr>
            </w:r>
            <w:r>
              <w:rPr>
                <w:rFonts w:ascii="Malgun Gothic" w:hAnsi="Malgun Gothic" w:eastAsia="Malgun Gothic"/>
                <w:b w:val="0"/>
                <w:sz w:val="14"/>
              </w:rPr>
              <w:t>무료/일반/전문가/최고전문가 + B2B 직원진단 + 자녀/학생진단 구조</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무료는 후킹, 유료는 분석표와 리포트로 가치 제공</w:t>
            </w:r>
          </w:p>
        </w:tc>
      </w:tr>
      <w:tr>
        <w:tc>
          <w:tcPr>
            <w:tcW w:type="dxa" w:w="1984"/>
            <w:vAlign w:val="center"/>
          </w:tcPr>
          <w:p>
            <w:pPr>
              <w:jc w:val="left"/>
            </w:pPr>
            <w:r>
              <w:rPr>
                <w:rFonts w:ascii="Malgun Gothic" w:hAnsi="Malgun Gothic" w:eastAsia="Malgun Gothic"/>
                <w:sz w:val="14"/>
              </w:rPr>
            </w:r>
            <w:r>
              <w:rPr>
                <w:rFonts w:ascii="Malgun Gothic" w:hAnsi="Malgun Gothic" w:eastAsia="Malgun Gothic"/>
                <w:b w:val="0"/>
                <w:sz w:val="14"/>
              </w:rPr>
              <w:t>강조 메시지</w:t>
            </w:r>
          </w:p>
        </w:tc>
        <w:tc>
          <w:tcPr>
            <w:tcW w:type="dxa" w:w="7654"/>
            <w:vAlign w:val="center"/>
          </w:tcPr>
          <w:p>
            <w:pPr>
              <w:jc w:val="left"/>
            </w:pPr>
            <w:r>
              <w:rPr>
                <w:rFonts w:ascii="Malgun Gothic" w:hAnsi="Malgun Gothic" w:eastAsia="Malgun Gothic"/>
                <w:sz w:val="14"/>
              </w:rPr>
            </w:r>
            <w:r>
              <w:rPr>
                <w:rFonts w:ascii="Malgun Gothic" w:hAnsi="Malgun Gothic" w:eastAsia="Malgun Gothic"/>
                <w:b w:val="0"/>
                <w:sz w:val="14"/>
              </w:rPr>
              <w:t>AI 윤리는 에티켓이 아니라 ESG·보안·신뢰·컴플라이언스</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홈페이지 Hero, 랜딩페이지, 제안서 표지 문구로 반복</w:t>
            </w:r>
          </w:p>
        </w:tc>
      </w:tr>
      <w:tr>
        <w:tc>
          <w:tcPr>
            <w:tcW w:type="dxa" w:w="1984"/>
            <w:vAlign w:val="center"/>
            <w:shd w:fill="F7F9FC"/>
          </w:tcPr>
          <w:p>
            <w:pPr>
              <w:jc w:val="left"/>
            </w:pPr>
            <w:r>
              <w:rPr>
                <w:rFonts w:ascii="Malgun Gothic" w:hAnsi="Malgun Gothic" w:eastAsia="Malgun Gothic"/>
                <w:sz w:val="14"/>
              </w:rPr>
            </w:r>
            <w:r>
              <w:rPr>
                <w:rFonts w:ascii="Malgun Gothic" w:hAnsi="Malgun Gothic" w:eastAsia="Malgun Gothic"/>
                <w:b w:val="0"/>
                <w:sz w:val="14"/>
              </w:rPr>
              <w:t>신뢰자산</w:t>
            </w:r>
          </w:p>
        </w:tc>
        <w:tc>
          <w:tcPr>
            <w:tcW w:type="dxa" w:w="7654"/>
            <w:vAlign w:val="center"/>
            <w:shd w:fill="F7F9FC"/>
          </w:tcPr>
          <w:p>
            <w:pPr>
              <w:jc w:val="left"/>
            </w:pPr>
            <w:r>
              <w:rPr>
                <w:rFonts w:ascii="Malgun Gothic" w:hAnsi="Malgun Gothic" w:eastAsia="Malgun Gothic"/>
                <w:sz w:val="14"/>
              </w:rPr>
            </w:r>
            <w:r>
              <w:rPr>
                <w:rFonts w:ascii="Malgun Gothic" w:hAnsi="Malgun Gothic" w:eastAsia="Malgun Gothic"/>
                <w:b w:val="0"/>
                <w:sz w:val="14"/>
              </w:rPr>
              <w:t>국제통역번역협회, 민간자격, 교수진 협력, 프롬프트 평가 특허</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공신력 포인트로 정리하되 과장 표현 방지</w:t>
            </w:r>
          </w:p>
        </w:tc>
      </w:tr>
      <w:tr>
        <w:tc>
          <w:tcPr>
            <w:tcW w:type="dxa" w:w="1984"/>
            <w:vAlign w:val="center"/>
          </w:tcPr>
          <w:p>
            <w:pPr>
              <w:jc w:val="left"/>
            </w:pPr>
            <w:r>
              <w:rPr>
                <w:rFonts w:ascii="Malgun Gothic" w:hAnsi="Malgun Gothic" w:eastAsia="Malgun Gothic"/>
                <w:sz w:val="14"/>
              </w:rPr>
            </w:r>
            <w:r>
              <w:rPr>
                <w:rFonts w:ascii="Malgun Gothic" w:hAnsi="Malgun Gothic" w:eastAsia="Malgun Gothic"/>
                <w:b w:val="0"/>
                <w:sz w:val="14"/>
              </w:rPr>
              <w:t>추가질문</w:t>
            </w:r>
          </w:p>
        </w:tc>
        <w:tc>
          <w:tcPr>
            <w:tcW w:type="dxa" w:w="7654"/>
            <w:vAlign w:val="center"/>
          </w:tcPr>
          <w:p>
            <w:pPr>
              <w:jc w:val="left"/>
            </w:pPr>
            <w:r>
              <w:rPr>
                <w:rFonts w:ascii="Malgun Gothic" w:hAnsi="Malgun Gothic" w:eastAsia="Malgun Gothic"/>
                <w:sz w:val="14"/>
              </w:rPr>
            </w:r>
            <w:r>
              <w:rPr>
                <w:rFonts w:ascii="Malgun Gothic" w:hAnsi="Malgun Gothic" w:eastAsia="Malgun Gothic"/>
                <w:b w:val="0"/>
                <w:sz w:val="14"/>
              </w:rPr>
              <w:t>사업을 더 구체화하기 위해 필요한 질문과 모범답안 포함</w:t>
            </w:r>
          </w:p>
        </w:tc>
        <w:tc>
          <w:tcPr>
            <w:tcW w:type="dxa" w:w="5669"/>
            <w:vAlign w:val="center"/>
          </w:tcPr>
          <w:p>
            <w:pPr>
              <w:jc w:val="left"/>
            </w:pPr>
            <w:r>
              <w:rPr>
                <w:rFonts w:ascii="Malgun Gothic" w:hAnsi="Malgun Gothic" w:eastAsia="Malgun Gothic"/>
                <w:sz w:val="14"/>
              </w:rPr>
            </w:r>
            <w:r>
              <w:rPr>
                <w:rFonts w:ascii="Malgun Gothic" w:hAnsi="Malgun Gothic" w:eastAsia="Malgun Gothic"/>
                <w:b w:val="0"/>
                <w:sz w:val="14"/>
              </w:rPr>
              <w:t>향후 사업계획서/마케팅/개발 요구사항 결정에 사용</w:t>
            </w:r>
          </w:p>
        </w:tc>
      </w:tr>
      <w:tr>
        <w:tc>
          <w:tcPr>
            <w:tcW w:type="dxa" w:w="1984"/>
            <w:vAlign w:val="center"/>
            <w:shd w:fill="F7F9FC"/>
          </w:tcPr>
          <w:p>
            <w:pPr>
              <w:jc w:val="left"/>
            </w:pPr>
            <w:r>
              <w:rPr>
                <w:rFonts w:ascii="Malgun Gothic" w:hAnsi="Malgun Gothic" w:eastAsia="Malgun Gothic"/>
                <w:sz w:val="14"/>
              </w:rPr>
            </w:r>
            <w:r>
              <w:rPr>
                <w:rFonts w:ascii="Malgun Gothic" w:hAnsi="Malgun Gothic" w:eastAsia="Malgun Gothic"/>
                <w:b w:val="0"/>
                <w:sz w:val="14"/>
              </w:rPr>
              <w:t>일일보고</w:t>
            </w:r>
          </w:p>
        </w:tc>
        <w:tc>
          <w:tcPr>
            <w:tcW w:type="dxa" w:w="7654"/>
            <w:vAlign w:val="center"/>
            <w:shd w:fill="F7F9FC"/>
          </w:tcPr>
          <w:p>
            <w:pPr>
              <w:jc w:val="left"/>
            </w:pPr>
            <w:r>
              <w:rPr>
                <w:rFonts w:ascii="Malgun Gothic" w:hAnsi="Malgun Gothic" w:eastAsia="Malgun Gothic"/>
                <w:sz w:val="14"/>
              </w:rPr>
            </w:r>
            <w:r>
              <w:rPr>
                <w:rFonts w:ascii="Malgun Gothic" w:hAnsi="Malgun Gothic" w:eastAsia="Malgun Gothic"/>
                <w:b w:val="0"/>
                <w:sz w:val="14"/>
              </w:rPr>
              <w:t>오늘 진행 내용을 취합 AI에게 전달할 수 있는 보고서형 MD 구성</w:t>
            </w:r>
          </w:p>
        </w:tc>
        <w:tc>
          <w:tcPr>
            <w:tcW w:type="dxa" w:w="5669"/>
            <w:vAlign w:val="center"/>
            <w:shd w:fill="F7F9FC"/>
          </w:tcPr>
          <w:p>
            <w:pPr>
              <w:jc w:val="left"/>
            </w:pPr>
            <w:r>
              <w:rPr>
                <w:rFonts w:ascii="Malgun Gothic" w:hAnsi="Malgun Gothic" w:eastAsia="Malgun Gothic"/>
                <w:sz w:val="14"/>
              </w:rPr>
            </w:r>
            <w:r>
              <w:rPr>
                <w:rFonts w:ascii="Malgun Gothic" w:hAnsi="Malgun Gothic" w:eastAsia="Malgun Gothic"/>
                <w:b w:val="0"/>
                <w:sz w:val="14"/>
              </w:rPr>
              <w:t>업무보고, 개발자 전달, 다른 AI 인수인계용으로 활용</w:t>
            </w:r>
          </w:p>
        </w:tc>
      </w:tr>
    </w:tbl>
    <w:p>
      <w:pPr>
        <w:spacing w:after="0"/>
      </w:pPr>
    </w:p>
    <w:p>
      <w:pPr>
        <w:pStyle w:val="Heading1"/>
      </w:pPr>
      <w:r>
        <w:rPr>
          <w:rFonts w:ascii="Malgun Gothic" w:hAnsi="Malgun Gothic" w:eastAsia="Malgun Gothic"/>
        </w:rPr>
        <w:t>3. 대분류·중분류·소분류 종합표</w:t>
      </w:r>
    </w:p>
    <w:p>
      <w:pPr>
        <w:spacing w:after="60" w:line="252" w:lineRule="auto"/>
      </w:pPr>
      <w:r>
        <w:rPr>
          <w:rFonts w:ascii="Malgun Gothic" w:hAnsi="Malgun Gothic" w:eastAsia="Malgun Gothic"/>
          <w:b w:val="0"/>
          <w:sz w:val="17"/>
        </w:rPr>
        <w:t>아래 표는 오늘 논의된 내용을 사업·대상·자격·진단·홈페이지·마케팅·분류체계 관점으로 대분류·중분류·소분류로 재정리한 것이다.</w:t>
      </w:r>
    </w:p>
    <w:tbl>
      <w:tblPr>
        <w:tblStyle w:val="TableGrid"/>
        <w:tblW w:type="auto" w:w="0"/>
        <w:jc w:val="center"/>
        <w:tblLayout w:type="fixed"/>
        <w:tblLook w:firstColumn="1" w:firstRow="1" w:lastColumn="0" w:lastRow="0" w:noHBand="0" w:noVBand="1" w:val="04A0"/>
      </w:tblPr>
      <w:tblGrid>
        <w:gridCol w:w="3676"/>
        <w:gridCol w:w="3676"/>
        <w:gridCol w:w="3676"/>
        <w:gridCol w:w="3676"/>
      </w:tblGrid>
      <w:tr>
        <w:tc>
          <w:tcPr>
            <w:tcW w:type="dxa" w:w="170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대분류</w:t>
            </w:r>
          </w:p>
        </w:tc>
        <w:tc>
          <w:tcPr>
            <w:tcW w:type="dxa" w:w="170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중분류</w:t>
            </w:r>
          </w:p>
        </w:tc>
        <w:tc>
          <w:tcPr>
            <w:tcW w:type="dxa" w:w="2835"/>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소분류</w:t>
            </w:r>
          </w:p>
        </w:tc>
        <w:tc>
          <w:tcPr>
            <w:tcW w:type="dxa" w:w="907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정리 내용</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사업 정체성</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핵심 포지션</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AI 윤리</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AI 윤리를 에티켓이 아닌 ESG·보안·신뢰·컴플라이언스로 포지셔닝</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사업 정체성</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전환 구조</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교육→시험→자격→인증</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교육 사업에서 끝나지 않고 진단·시험·자격·인증·컨설팅으로 확장</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사업부문</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AI 윤리 인증</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기업·사업·콘텐츠 인증</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기업/서비스/사업/콘텐츠의 AI 윤리 수준을 진단하고 개선 후 인증</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사업부문</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AI 윤리 교육</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대상별 교육</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유치원부터 전문가까지 난이도별 교육과정 운영</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사업부문</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AI 윤리 시험</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민간자격 시험</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유치원·초중고 1~9급, 일반 1~3급, 전문 1~2급</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사업부문</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AI 윤리 인프라</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전문가 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AI 윤리 마인드를 갖춘 강사·교수·법무·보안·산업전문가·심사관 구축</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대상</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아동</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유치원·초등</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AI 안전습관, 개인정보, 딥페이크 경계, 친구를 해치지 않는 AI 사용</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대상</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학생</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중고등·대학생</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과제·논문·발표·취업·포트폴리오에서 AI 활용 윤리</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대상</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일반</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직장인</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회사자료·고객정보·저작권·검수·승인·책임</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대상</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전문가</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강사·컨설턴트</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교육설계, 진단표, 사례분석, 컨설팅 보고서</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대상</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최고전문가</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심사관·법무·교수</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법·규제·ESG·컴플라이언스 기반 인증심사</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자격 체계</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아동·청소년</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1~9급</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난이도별 안전습관→책임사용→검증·권리·글로벌 기초</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자격 체계</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일반</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1~3급</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개인 AI 윤리→업무 AI 윤리→조직 리스크 관리</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자격 체계</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전문</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1~2급</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교육·진단 보조→기업진단·컨설팅 가능 수준</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진단</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4단계</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무료/일반/전문가/최고전문가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후킹부터 고급 유료 진단까지 단계형 수익모델</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진단</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B2B</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직원 이해도 진단</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부서별 위험영역과 교육 우선순위 분석</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진단</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B2C</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자녀/학생 안전진단</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학부모 후킹 및 아동 AI 윤리 교육으로 연결</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콘텐츠별</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문서·번역·이미지·영상·음성·웹툰·광고·코드</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콘텐츠 유형별 윤리문제와 규제·권리 이슈 진단</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산업별</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교육·금융·의료·공공·제조·반도체·콘텐츠·HR</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산업별 리스크와 법·규제·책임 구조 분석</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전문가별</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교사·번역가·마케터·개발자·법무·보안·경영진</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직무별 AI 윤리 역량 기준 설정</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기능별</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기획·데이터·도구·프롬프트·생성·검수·배포·모니터링</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AI 사용 프로세스 단계별 체크리스트</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사업별</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교육·시험·인증·컨설팅·플랫폼·전문가양성</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사업모델별 상품·가격·운영방식 설계</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분류체계</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분야별</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AI 윤리·컴플라이언스·거버넌스·데이터·알고리즘·콘텐츠</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학습 및 진단 카테고리로 활용</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정보형 플랫폼</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메뉴 구조</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메인, 소개, 현황, 분야, 진단, 교육·자격, 인증·컨설팅, 전문가, 커뮤니티</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AI 윤리의 현황</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인식 부족+제도화</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국가별 현황을 넘어 ESG, ISO, 보안, 신뢰, 컴플라이언스 중요성 강조</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마케팅</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후킹</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무료 진단</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“당신은 AI 윤리를 얼마나 알고 있나요?”로 진입 유도</w:t>
            </w:r>
          </w:p>
        </w:tc>
      </w:tr>
      <w:tr>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마케팅</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B2B</w:t>
            </w:r>
          </w:p>
        </w:tc>
        <w:tc>
          <w:tcPr>
            <w:tcW w:type="dxa" w:w="2835"/>
            <w:vAlign w:val="center"/>
          </w:tcPr>
          <w:p>
            <w:pPr>
              <w:jc w:val="left"/>
            </w:pPr>
            <w:r>
              <w:rPr>
                <w:rFonts w:ascii="Malgun Gothic" w:hAnsi="Malgun Gothic" w:eastAsia="Malgun Gothic"/>
                <w:sz w:val="13"/>
              </w:rPr>
            </w:r>
            <w:r>
              <w:rPr>
                <w:rFonts w:ascii="Malgun Gothic" w:hAnsi="Malgun Gothic" w:eastAsia="Malgun Gothic"/>
                <w:b w:val="0"/>
                <w:sz w:val="13"/>
              </w:rPr>
              <w:t>직원 진단</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“당신 회사의 직원들은 AI 윤리를 어디까지 이해할까요?”</w:t>
            </w:r>
          </w:p>
        </w:tc>
      </w:tr>
      <w:tr>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마케팅</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학부모</w:t>
            </w:r>
          </w:p>
        </w:tc>
        <w:tc>
          <w:tcPr>
            <w:tcW w:type="dxa" w:w="2835"/>
            <w:vAlign w:val="center"/>
            <w:shd w:fill="F7F9FC"/>
          </w:tcPr>
          <w:p>
            <w:pPr>
              <w:jc w:val="left"/>
            </w:pPr>
            <w:r>
              <w:rPr>
                <w:rFonts w:ascii="Malgun Gothic" w:hAnsi="Malgun Gothic" w:eastAsia="Malgun Gothic"/>
                <w:sz w:val="13"/>
              </w:rPr>
            </w:r>
            <w:r>
              <w:rPr>
                <w:rFonts w:ascii="Malgun Gothic" w:hAnsi="Malgun Gothic" w:eastAsia="Malgun Gothic"/>
                <w:b w:val="0"/>
                <w:sz w:val="13"/>
              </w:rPr>
              <w:t>자녀 안전진단</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“우리 아이는 AI 윤리에 안전할까요?”</w:t>
            </w:r>
          </w:p>
        </w:tc>
      </w:tr>
    </w:tbl>
    <w:p>
      <w:pPr>
        <w:spacing w:after="0"/>
      </w:pPr>
    </w:p>
    <w:p>
      <w:pPr>
        <w:pStyle w:val="Heading1"/>
      </w:pPr>
      <w:r>
        <w:rPr>
          <w:rFonts w:ascii="Malgun Gothic" w:hAnsi="Malgun Gothic" w:eastAsia="Malgun Gothic"/>
        </w:rPr>
        <w:t>4. 오늘 진행한 질문·답변 흐름 정리</w:t>
      </w:r>
    </w:p>
    <w:tbl>
      <w:tblPr>
        <w:tblStyle w:val="TableGrid"/>
        <w:tblW w:type="auto" w:w="0"/>
        <w:jc w:val="center"/>
        <w:tblLayout w:type="fixed"/>
        <w:tblLook w:firstColumn="1" w:firstRow="1" w:lastColumn="0" w:lastRow="0" w:noHBand="0" w:noVBand="1" w:val="04A0"/>
      </w:tblPr>
      <w:tblGrid>
        <w:gridCol w:w="2941"/>
        <w:gridCol w:w="2941"/>
        <w:gridCol w:w="2941"/>
        <w:gridCol w:w="2941"/>
        <w:gridCol w:w="2941"/>
      </w:tblGrid>
      <w:tr>
        <w:tc>
          <w:tcPr>
            <w:tcW w:type="dxa" w:w="680"/>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순서</w:t>
            </w:r>
          </w:p>
        </w:tc>
        <w:tc>
          <w:tcPr>
            <w:tcW w:type="dxa" w:w="170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대분류</w:t>
            </w:r>
          </w:p>
        </w:tc>
        <w:tc>
          <w:tcPr>
            <w:tcW w:type="dxa" w:w="4535"/>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사용자 질문·요청</w:t>
            </w:r>
          </w:p>
        </w:tc>
        <w:tc>
          <w:tcPr>
            <w:tcW w:type="dxa" w:w="5102"/>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답변·진행 내용</w:t>
            </w:r>
          </w:p>
        </w:tc>
        <w:tc>
          <w:tcPr>
            <w:tcW w:type="dxa" w:w="3969"/>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추가 반영점</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1</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커리큘럼</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AI 윤리 중요성과 글로벌 문제 예방을 위한 커리큘럼은?</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3가지 안 제안: 인식전환형, 글로벌 리스크형, 조직 거버넌스형. 이후 혼합형이 적합하다고 판단.</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항상 3안 제안 후 추천안과 이유를 제시</w:t>
            </w:r>
          </w:p>
        </w:tc>
      </w:tr>
      <w:tr>
        <w:tc>
          <w:tcPr>
            <w:tcW w:type="dxa" w:w="680"/>
            <w:vAlign w:val="center"/>
            <w:shd w:fill="F7F9FC"/>
          </w:tcPr>
          <w:p>
            <w:pPr>
              <w:jc w:val="left"/>
            </w:pPr>
            <w:r>
              <w:rPr>
                <w:rFonts w:ascii="Malgun Gothic" w:hAnsi="Malgun Gothic" w:eastAsia="Malgun Gothic"/>
                <w:sz w:val="13"/>
              </w:rPr>
            </w:r>
            <w:r>
              <w:rPr>
                <w:rFonts w:ascii="Malgun Gothic" w:hAnsi="Malgun Gothic" w:eastAsia="Malgun Gothic"/>
                <w:b w:val="0"/>
                <w:sz w:val="13"/>
              </w:rPr>
              <w:t>2</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커리큘럼</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1안과 2안을 섞으면?</w:t>
            </w:r>
          </w:p>
        </w:tc>
        <w:tc>
          <w:tcPr>
            <w:tcW w:type="dxa" w:w="5102"/>
            <w:vAlign w:val="center"/>
            <w:shd w:fill="F7F9FC"/>
          </w:tcPr>
          <w:p>
            <w:pPr>
              <w:jc w:val="left"/>
            </w:pPr>
            <w:r>
              <w:rPr>
                <w:rFonts w:ascii="Malgun Gothic" w:hAnsi="Malgun Gothic" w:eastAsia="Malgun Gothic"/>
                <w:sz w:val="13"/>
              </w:rPr>
            </w:r>
            <w:r>
              <w:rPr>
                <w:rFonts w:ascii="Malgun Gothic" w:hAnsi="Malgun Gothic" w:eastAsia="Malgun Gothic"/>
                <w:b w:val="0"/>
                <w:sz w:val="13"/>
              </w:rPr>
              <w:t>인식전환 50% + 글로벌 리스크 50% 모델 추천.</w:t>
            </w:r>
          </w:p>
        </w:tc>
        <w:tc>
          <w:tcPr>
            <w:tcW w:type="dxa" w:w="3969"/>
            <w:vAlign w:val="center"/>
            <w:shd w:fill="F7F9FC"/>
          </w:tcPr>
          <w:p>
            <w:pPr>
              <w:jc w:val="left"/>
            </w:pPr>
            <w:r>
              <w:rPr>
                <w:rFonts w:ascii="Malgun Gothic" w:hAnsi="Malgun Gothic" w:eastAsia="Malgun Gothic"/>
                <w:sz w:val="13"/>
              </w:rPr>
            </w:r>
            <w:r>
              <w:rPr>
                <w:rFonts w:ascii="Malgun Gothic" w:hAnsi="Malgun Gothic" w:eastAsia="Malgun Gothic"/>
                <w:b w:val="0"/>
                <w:sz w:val="13"/>
              </w:rPr>
              <w:t>교육생 공감→경각심→글로벌 기준→실천 순서 유지</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3</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문서화</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강사에게 제안할 수 있게 한 페이지씩 만들 수 있나?</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커리큘럼 1페이지, 교재 구성 1페이지 워드 작성.</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이후 학술적이라는 피드백으로 방향 수정</w:t>
            </w:r>
          </w:p>
        </w:tc>
      </w:tr>
      <w:tr>
        <w:tc>
          <w:tcPr>
            <w:tcW w:type="dxa" w:w="680"/>
            <w:vAlign w:val="center"/>
            <w:shd w:fill="F7F9FC"/>
          </w:tcPr>
          <w:p>
            <w:pPr>
              <w:jc w:val="left"/>
            </w:pPr>
            <w:r>
              <w:rPr>
                <w:rFonts w:ascii="Malgun Gothic" w:hAnsi="Malgun Gothic" w:eastAsia="Malgun Gothic"/>
                <w:sz w:val="13"/>
              </w:rPr>
            </w:r>
            <w:r>
              <w:rPr>
                <w:rFonts w:ascii="Malgun Gothic" w:hAnsi="Malgun Gothic" w:eastAsia="Malgun Gothic"/>
                <w:b w:val="0"/>
                <w:sz w:val="13"/>
              </w:rPr>
              <w:t>4</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기획</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구성 기획 자체를 3가지 안으로 만들어야 한다.</w:t>
            </w:r>
          </w:p>
        </w:tc>
        <w:tc>
          <w:tcPr>
            <w:tcW w:type="dxa" w:w="5102"/>
            <w:vAlign w:val="center"/>
            <w:shd w:fill="F7F9FC"/>
          </w:tcPr>
          <w:p>
            <w:pPr>
              <w:jc w:val="left"/>
            </w:pPr>
            <w:r>
              <w:rPr>
                <w:rFonts w:ascii="Malgun Gothic" w:hAnsi="Malgun Gothic" w:eastAsia="Malgun Gothic"/>
                <w:sz w:val="13"/>
              </w:rPr>
            </w:r>
            <w:r>
              <w:rPr>
                <w:rFonts w:ascii="Malgun Gothic" w:hAnsi="Malgun Gothic" w:eastAsia="Malgun Gothic"/>
                <w:b w:val="0"/>
                <w:sz w:val="13"/>
              </w:rPr>
              <w:t>사례 경각심형, 글로벌 리스크 매핑형, 조직 적용 워크숍형으로 재정리.</w:t>
            </w:r>
          </w:p>
        </w:tc>
        <w:tc>
          <w:tcPr>
            <w:tcW w:type="dxa" w:w="3969"/>
            <w:vAlign w:val="center"/>
            <w:shd w:fill="F7F9FC"/>
          </w:tcPr>
          <w:p>
            <w:pPr>
              <w:jc w:val="left"/>
            </w:pPr>
            <w:r>
              <w:rPr>
                <w:rFonts w:ascii="Malgun Gothic" w:hAnsi="Malgun Gothic" w:eastAsia="Malgun Gothic"/>
                <w:sz w:val="13"/>
              </w:rPr>
            </w:r>
            <w:r>
              <w:rPr>
                <w:rFonts w:ascii="Malgun Gothic" w:hAnsi="Malgun Gothic" w:eastAsia="Malgun Gothic"/>
                <w:b w:val="0"/>
                <w:sz w:val="13"/>
              </w:rPr>
              <w:t>회사 가치와 사례 중심 강화 필요</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5</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기존 홈페이지 자료와 압축 이미지 내용을 바탕으로 추가하고 싶다.</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홈페이지 제안, HTML, 사업계획서, 교육교재 초안 생성.</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기존 홈페이지 내용이 충분히 반영되지 않았다는 피드백</w:t>
            </w:r>
          </w:p>
        </w:tc>
      </w:tr>
      <w:tr>
        <w:tc>
          <w:tcPr>
            <w:tcW w:type="dxa" w:w="680"/>
            <w:vAlign w:val="center"/>
            <w:shd w:fill="F7F9FC"/>
          </w:tcPr>
          <w:p>
            <w:pPr>
              <w:jc w:val="left"/>
            </w:pPr>
            <w:r>
              <w:rPr>
                <w:rFonts w:ascii="Malgun Gothic" w:hAnsi="Malgun Gothic" w:eastAsia="Malgun Gothic"/>
                <w:sz w:val="13"/>
              </w:rPr>
            </w:r>
            <w:r>
              <w:rPr>
                <w:rFonts w:ascii="Malgun Gothic" w:hAnsi="Malgun Gothic" w:eastAsia="Malgun Gothic"/>
                <w:b w:val="0"/>
                <w:sz w:val="13"/>
              </w:rPr>
              <w:t>6</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랜딩페이지 같으니 기존내용을 다 넣고 업그레이드해달라.</w:t>
            </w:r>
          </w:p>
        </w:tc>
        <w:tc>
          <w:tcPr>
            <w:tcW w:type="dxa" w:w="5102"/>
            <w:vAlign w:val="center"/>
            <w:shd w:fill="F7F9FC"/>
          </w:tcPr>
          <w:p>
            <w:pPr>
              <w:jc w:val="left"/>
            </w:pPr>
            <w:r>
              <w:rPr>
                <w:rFonts w:ascii="Malgun Gothic" w:hAnsi="Malgun Gothic" w:eastAsia="Malgun Gothic"/>
                <w:sz w:val="13"/>
              </w:rPr>
            </w:r>
            <w:r>
              <w:rPr>
                <w:rFonts w:ascii="Malgun Gothic" w:hAnsi="Malgun Gothic" w:eastAsia="Malgun Gothic"/>
                <w:b w:val="0"/>
                <w:sz w:val="13"/>
              </w:rPr>
              <w:t>홈페이지 전체 콘텐츠, AI 진단 4종, HTML, XLSX 생성.</w:t>
            </w:r>
          </w:p>
        </w:tc>
        <w:tc>
          <w:tcPr>
            <w:tcW w:type="dxa" w:w="3969"/>
            <w:vAlign w:val="center"/>
            <w:shd w:fill="F7F9FC"/>
          </w:tcPr>
          <w:p>
            <w:pPr>
              <w:jc w:val="left"/>
            </w:pPr>
            <w:r>
              <w:rPr>
                <w:rFonts w:ascii="Malgun Gothic" w:hAnsi="Malgun Gothic" w:eastAsia="Malgun Gothic"/>
                <w:sz w:val="13"/>
              </w:rPr>
            </w:r>
            <w:r>
              <w:rPr>
                <w:rFonts w:ascii="Malgun Gothic" w:hAnsi="Malgun Gothic" w:eastAsia="Malgun Gothic"/>
                <w:b w:val="0"/>
                <w:sz w:val="13"/>
              </w:rPr>
              <w:t>기존 메뉴 기반 정보형 플랫폼으로 전환</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7</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콘텐츠별·산업별·전문가별·기능별 외 사업별·분야별도 세분화해야 한다.</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전면개편안, 사업제안서, 교재, 국내/글로벌 및 기능별 심화교재 생성.</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세분화 구조를 모든 산출물에 공통 적용</w:t>
            </w:r>
          </w:p>
        </w:tc>
      </w:tr>
      <w:tr>
        <w:tc>
          <w:tcPr>
            <w:tcW w:type="dxa" w:w="680"/>
            <w:vAlign w:val="center"/>
            <w:shd w:fill="F7F9FC"/>
          </w:tcPr>
          <w:p>
            <w:pPr>
              <w:jc w:val="left"/>
            </w:pPr>
            <w:r>
              <w:rPr>
                <w:rFonts w:ascii="Malgun Gothic" w:hAnsi="Malgun Gothic" w:eastAsia="Malgun Gothic"/>
                <w:sz w:val="13"/>
              </w:rPr>
            </w:r>
            <w:r>
              <w:rPr>
                <w:rFonts w:ascii="Malgun Gothic" w:hAnsi="Malgun Gothic" w:eastAsia="Malgun Gothic"/>
                <w:b w:val="0"/>
                <w:sz w:val="13"/>
              </w:rPr>
              <w:t>8</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진단</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프롬프트 평가기준처럼 정확성·맥락성·구체성 등을 윤리에 넣자.</w:t>
            </w:r>
          </w:p>
        </w:tc>
        <w:tc>
          <w:tcPr>
            <w:tcW w:type="dxa" w:w="5102"/>
            <w:vAlign w:val="center"/>
            <w:shd w:fill="F7F9FC"/>
          </w:tcPr>
          <w:p>
            <w:pPr>
              <w:jc w:val="left"/>
            </w:pPr>
            <w:r>
              <w:rPr>
                <w:rFonts w:ascii="Malgun Gothic" w:hAnsi="Malgun Gothic" w:eastAsia="Malgun Gothic"/>
                <w:sz w:val="13"/>
              </w:rPr>
            </w:r>
            <w:r>
              <w:rPr>
                <w:rFonts w:ascii="Malgun Gothic" w:hAnsi="Malgun Gothic" w:eastAsia="Malgun Gothic"/>
                <w:b w:val="0"/>
                <w:sz w:val="13"/>
              </w:rPr>
              <w:t>4단계 진단테스트, B2B, 초등학생용 진단 생성.</w:t>
            </w:r>
          </w:p>
        </w:tc>
        <w:tc>
          <w:tcPr>
            <w:tcW w:type="dxa" w:w="3969"/>
            <w:vAlign w:val="center"/>
            <w:shd w:fill="F7F9FC"/>
          </w:tcPr>
          <w:p>
            <w:pPr>
              <w:jc w:val="left"/>
            </w:pPr>
            <w:r>
              <w:rPr>
                <w:rFonts w:ascii="Malgun Gothic" w:hAnsi="Malgun Gothic" w:eastAsia="Malgun Gothic"/>
                <w:sz w:val="13"/>
              </w:rPr>
            </w:r>
            <w:r>
              <w:rPr>
                <w:rFonts w:ascii="Malgun Gothic" w:hAnsi="Malgun Gothic" w:eastAsia="Malgun Gothic"/>
                <w:b w:val="0"/>
                <w:sz w:val="13"/>
              </w:rPr>
              <w:t>숫자·가중치·분석표·유료 전환 구조 강화</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9</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자격사업</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협회와 민간자격 발급 중이며 유치원~직장인까지 대상이다.</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자격·진단·교육 사업계획서와 대상별 진단 생성.</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자격체계와 교재·커리큘럼을 더 촘촘히 연결</w:t>
            </w:r>
          </w:p>
        </w:tc>
      </w:tr>
      <w:tr>
        <w:tc>
          <w:tcPr>
            <w:tcW w:type="dxa" w:w="680"/>
            <w:vAlign w:val="center"/>
            <w:shd w:fill="F7F9FC"/>
          </w:tcPr>
          <w:p>
            <w:pPr>
              <w:jc w:val="left"/>
            </w:pPr>
            <w:r>
              <w:rPr>
                <w:rFonts w:ascii="Malgun Gothic" w:hAnsi="Malgun Gothic" w:eastAsia="Malgun Gothic"/>
                <w:sz w:val="13"/>
              </w:rPr>
            </w:r>
            <w:r>
              <w:rPr>
                <w:rFonts w:ascii="Malgun Gothic" w:hAnsi="Malgun Gothic" w:eastAsia="Malgun Gothic"/>
                <w:b w:val="0"/>
                <w:sz w:val="13"/>
              </w:rPr>
              <w:t>10</w:t>
            </w:r>
          </w:p>
        </w:tc>
        <w:tc>
          <w:tcPr>
            <w:tcW w:type="dxa" w:w="1701"/>
            <w:vAlign w:val="center"/>
            <w:shd w:fill="F7F9FC"/>
          </w:tcPr>
          <w:p>
            <w:pPr>
              <w:jc w:val="left"/>
            </w:pPr>
            <w:r>
              <w:rPr>
                <w:rFonts w:ascii="Malgun Gothic" w:hAnsi="Malgun Gothic" w:eastAsia="Malgun Gothic"/>
                <w:sz w:val="13"/>
              </w:rPr>
            </w:r>
            <w:r>
              <w:rPr>
                <w:rFonts w:ascii="Malgun Gothic" w:hAnsi="Malgun Gothic" w:eastAsia="Malgun Gothic"/>
                <w:b w:val="0"/>
                <w:sz w:val="13"/>
              </w:rPr>
              <w:t>인수인계</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다른 방/AI도 이해할 MD가 필요하다.</w:t>
            </w:r>
          </w:p>
        </w:tc>
        <w:tc>
          <w:tcPr>
            <w:tcW w:type="dxa" w:w="5102"/>
            <w:vAlign w:val="center"/>
            <w:shd w:fill="F7F9FC"/>
          </w:tcPr>
          <w:p>
            <w:pPr>
              <w:jc w:val="left"/>
            </w:pPr>
            <w:r>
              <w:rPr>
                <w:rFonts w:ascii="Malgun Gothic" w:hAnsi="Malgun Gothic" w:eastAsia="Malgun Gothic"/>
                <w:sz w:val="13"/>
              </w:rPr>
            </w:r>
            <w:r>
              <w:rPr>
                <w:rFonts w:ascii="Malgun Gothic" w:hAnsi="Malgun Gothic" w:eastAsia="Malgun Gothic"/>
                <w:b w:val="0"/>
                <w:sz w:val="13"/>
              </w:rPr>
              <w:t>마스터 MD 패키지 생성.</w:t>
            </w:r>
          </w:p>
        </w:tc>
        <w:tc>
          <w:tcPr>
            <w:tcW w:type="dxa" w:w="3969"/>
            <w:vAlign w:val="center"/>
            <w:shd w:fill="F7F9FC"/>
          </w:tcPr>
          <w:p>
            <w:pPr>
              <w:jc w:val="left"/>
            </w:pPr>
            <w:r>
              <w:rPr>
                <w:rFonts w:ascii="Malgun Gothic" w:hAnsi="Malgun Gothic" w:eastAsia="Malgun Gothic"/>
                <w:sz w:val="13"/>
              </w:rPr>
            </w:r>
            <w:r>
              <w:rPr>
                <w:rFonts w:ascii="Malgun Gothic" w:hAnsi="Malgun Gothic" w:eastAsia="Malgun Gothic"/>
                <w:b w:val="0"/>
                <w:sz w:val="13"/>
              </w:rPr>
              <w:t>커리큘럼·대상·사업부문 일부 부족 지적 발생</w:t>
            </w:r>
          </w:p>
        </w:tc>
      </w:tr>
      <w:tr>
        <w:tc>
          <w:tcPr>
            <w:tcW w:type="dxa" w:w="680"/>
            <w:vAlign w:val="center"/>
          </w:tcPr>
          <w:p>
            <w:pPr>
              <w:jc w:val="left"/>
            </w:pPr>
            <w:r>
              <w:rPr>
                <w:rFonts w:ascii="Malgun Gothic" w:hAnsi="Malgun Gothic" w:eastAsia="Malgun Gothic"/>
                <w:sz w:val="13"/>
              </w:rPr>
            </w:r>
            <w:r>
              <w:rPr>
                <w:rFonts w:ascii="Malgun Gothic" w:hAnsi="Malgun Gothic" w:eastAsia="Malgun Gothic"/>
                <w:b w:val="0"/>
                <w:sz w:val="13"/>
              </w:rPr>
              <w:t>11</w:t>
            </w:r>
          </w:p>
        </w:tc>
        <w:tc>
          <w:tcPr>
            <w:tcW w:type="dxa" w:w="1701"/>
            <w:vAlign w:val="center"/>
          </w:tcPr>
          <w:p>
            <w:pPr>
              <w:jc w:val="left"/>
            </w:pPr>
            <w:r>
              <w:rPr>
                <w:rFonts w:ascii="Malgun Gothic" w:hAnsi="Malgun Gothic" w:eastAsia="Malgun Gothic"/>
                <w:sz w:val="13"/>
              </w:rPr>
            </w:r>
            <w:r>
              <w:rPr>
                <w:rFonts w:ascii="Malgun Gothic" w:hAnsi="Malgun Gothic" w:eastAsia="Malgun Gothic"/>
                <w:b w:val="0"/>
                <w:sz w:val="13"/>
              </w:rPr>
              <w:t>업무보고</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단계별로 추가한 중요한 정보들을 Q&amp;A로 정리해달라.</w:t>
            </w:r>
          </w:p>
        </w:tc>
        <w:tc>
          <w:tcPr>
            <w:tcW w:type="dxa" w:w="5102"/>
            <w:vAlign w:val="center"/>
          </w:tcPr>
          <w:p>
            <w:pPr>
              <w:jc w:val="left"/>
            </w:pPr>
            <w:r>
              <w:rPr>
                <w:rFonts w:ascii="Malgun Gothic" w:hAnsi="Malgun Gothic" w:eastAsia="Malgun Gothic"/>
                <w:sz w:val="13"/>
              </w:rPr>
            </w:r>
            <w:r>
              <w:rPr>
                <w:rFonts w:ascii="Malgun Gothic" w:hAnsi="Malgun Gothic" w:eastAsia="Malgun Gothic"/>
                <w:b w:val="0"/>
                <w:sz w:val="13"/>
              </w:rPr>
              <w:t>대중소 분류, Q&amp;A 흐름, 추가 질문과 모범답안 포함한 업무보고 MD 생성.</w:t>
            </w:r>
          </w:p>
        </w:tc>
        <w:tc>
          <w:tcPr>
            <w:tcW w:type="dxa" w:w="3969"/>
            <w:vAlign w:val="center"/>
          </w:tcPr>
          <w:p>
            <w:pPr>
              <w:jc w:val="left"/>
            </w:pPr>
            <w:r>
              <w:rPr>
                <w:rFonts w:ascii="Malgun Gothic" w:hAnsi="Malgun Gothic" w:eastAsia="Malgun Gothic"/>
                <w:sz w:val="13"/>
              </w:rPr>
            </w:r>
            <w:r>
              <w:rPr>
                <w:rFonts w:ascii="Malgun Gothic" w:hAnsi="Malgun Gothic" w:eastAsia="Malgun Gothic"/>
                <w:b w:val="0"/>
                <w:sz w:val="13"/>
              </w:rPr>
              <w:t>이번 요청에서 Word 하나와 홈페이지용 별도 MD 필요</w:t>
            </w:r>
          </w:p>
        </w:tc>
      </w:tr>
    </w:tbl>
    <w:p>
      <w:pPr>
        <w:spacing w:after="0"/>
      </w:pPr>
    </w:p>
    <w:p>
      <w:pPr>
        <w:pStyle w:val="Heading1"/>
      </w:pPr>
      <w:r>
        <w:rPr>
          <w:rFonts w:ascii="Malgun Gothic" w:hAnsi="Malgun Gothic" w:eastAsia="Malgun Gothic"/>
        </w:rPr>
        <w:t>5. 추가로 필요한 질문과 모범답안</w:t>
      </w:r>
    </w:p>
    <w:p>
      <w:pPr>
        <w:spacing w:after="60" w:line="252" w:lineRule="auto"/>
      </w:pPr>
      <w:r>
        <w:rPr>
          <w:rFonts w:ascii="Malgun Gothic" w:hAnsi="Malgun Gothic" w:eastAsia="Malgun Gothic"/>
          <w:b w:val="0"/>
          <w:sz w:val="17"/>
        </w:rPr>
        <w:t>아래 질문은 사업계획서, 홈페이지, 랜딩페이지, 진단테스트, 교재·커리큘럼을 더 구체화하기 위해 추가로 확인하면 좋은 항목이다.</w:t>
      </w:r>
    </w:p>
    <w:tbl>
      <w:tblPr>
        <w:tblStyle w:val="TableGrid"/>
        <w:tblW w:type="auto" w:w="0"/>
        <w:jc w:val="center"/>
        <w:tblLayout w:type="fixed"/>
        <w:tblLook w:firstColumn="1" w:firstRow="1" w:lastColumn="0" w:lastRow="0" w:noHBand="0" w:noVBand="1" w:val="04A0"/>
      </w:tblPr>
      <w:tblGrid>
        <w:gridCol w:w="4902"/>
        <w:gridCol w:w="4902"/>
        <w:gridCol w:w="4902"/>
      </w:tblGrid>
      <w:tr>
        <w:tc>
          <w:tcPr>
            <w:tcW w:type="dxa" w:w="1984"/>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분야</w:t>
            </w:r>
          </w:p>
        </w:tc>
        <w:tc>
          <w:tcPr>
            <w:tcW w:type="dxa" w:w="4535"/>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추가 질문</w:t>
            </w:r>
          </w:p>
        </w:tc>
        <w:tc>
          <w:tcPr>
            <w:tcW w:type="dxa" w:w="907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모범답안 예시</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사업 우선순위</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가장 먼저 출시할 상품은 무엇인가?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1차는 무료 AI 윤리 인식진단과 일반 3급 교육·시험을 먼저 출시하고, 이후 B2B 직원진단과 기업교육으로 확장한다.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자격 급수</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유치원·초중고 1~9급은 어떻게 나눌 것인가?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9~7급은 안전습관, 6~4급은 책임사용, 3~1급은 검증·권리·글로벌 기초로 나눈다.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일반 급수</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일반 1~3급의 차이는 무엇인가?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3급은 개인 AI 윤리, 2급은 업무 AI 윤리, 1급은 조직 내 AI 사용수칙과 리스크 관리까지 다룬다.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전문 급수</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전문 1~2급은 무엇을 평가하나?</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2급은 강의·진단 보조, 1급은 기업진단·컨설팅 보고서 작성까지 평가한다.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최고전문가</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심사관 과정은 어떤 역량을 봐야 하나?</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법·규제·ESG·ISO·컴플라이언스·증빙검토·인증판정 역량을 평가한다.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인증대상</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AI 윤리 인증은 무엇부터 시작할 것인가?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초기에는 기업 AI 활용체계 인증을 먼저 진행하고, 이후 콘텐츠 AI 윤리 인증과 AI 서비스 인증으로 확장한다.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인증등급</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인증 등급은 어떻게 나눌 것인가?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A/B/C 또는 Bronze/Silver/Gold로 나누되, 민간 윤리 인증임을 명확히 표시한다.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무료진단</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무료 진단은 어느 정도까지 보여줄 것인가?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15~25문항, 5분 내 완료, 총점·위험등급·취약영역 3개만 제공하고 상세 분석은 유료로 전환한다.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유료진단</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유료 진단의 차별화는 무엇인가?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영역별 점수, 가중치, 해설, 위험 시나리오, 추천 교육, 추천 자격, PDF 리포트 다운로드를 제공한다.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B2B 진단</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기업 직원 진단 결과는 무엇을 보여줄 것인가?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부서별 평균, 직급별 이해도, 위험영역, 교육 우선순위, 추천 교육시간, 조직 개선과제를 제공한다.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자녀진단</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자녀/초등학생 진단에서 주의할 점은?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개인정보를 최소 수집하고 보호자 동의 안내를 표시하며 교육 목적 참고자료임을 고지한다.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홈페이지</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홈페이지 핵심 CTA는 무엇인가?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무료 진단 시작, 자격과정 보기, 기업 직원 진단 문의, AI 윤리 인증 상담, 전문가 등록으로 구성한다.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마케팅</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가장 강한 후킹 문구는?</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“AI 윤리는 에티켓이 아니라 컴플라이언스입니다.”와 “당신 회사의 직원들은 AI 윤리를 어디까지 이해할까요?”를 사용한다.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교재 실습</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교재에 반드시 넣을 실습은?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공식자료 탐색, 사례분류, AI 사용표시 문구 작성, 진단표 작성, 모의시험, 모의 인증심사 보고서 작성.</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시험문항</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시험문제 유형은 어떻게 구성할까?</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OX 20%, 객관식 40%, 사례형 30%, 실습·보고서형 10%로 구성한다.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법무표시</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민간자격과 특허 홍보 시 주의할 점은?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국가공인으로 오인되지 않게 하고, 특허가 자격 효력이나 법적 인증을 보증하는 것처럼 표현하지 않는다.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협회표기</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국제통역번역협회 역할은 어떻게 표시할까?</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“협회와 함께 민간자격 교육 및 발급 체계를 운영”처럼 실제 역할 범위에 맞게 표현한다.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전문가풀</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전문가 인프라는 어떻게 구성할까?</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교수, 변호사, 개발자, 보안전문가, 산업전문가, 강사, 컨설턴트, 심사관으로 나누어 등록·심사·교육한다.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가격정책</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가격은 어떤 구조가 좋은가?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무료진단→저가 일반진단→교육·시험→전문가 과정→기업진단·인증·컨설팅의 단계형 구조가 적합하다.</w:t>
            </w:r>
          </w:p>
        </w:tc>
      </w:tr>
      <w:tr>
        <w:tc>
          <w:tcPr>
            <w:tcW w:type="dxa" w:w="1984"/>
            <w:vAlign w:val="center"/>
            <w:shd w:fill="F7F9FC"/>
          </w:tcPr>
          <w:p>
            <w:pPr>
              <w:jc w:val="left"/>
            </w:pPr>
            <w:r>
              <w:rPr>
                <w:rFonts w:ascii="Malgun Gothic" w:hAnsi="Malgun Gothic" w:eastAsia="Malgun Gothic"/>
                <w:sz w:val="13"/>
              </w:rPr>
            </w:r>
            <w:r>
              <w:rPr>
                <w:rFonts w:ascii="Malgun Gothic" w:hAnsi="Malgun Gothic" w:eastAsia="Malgun Gothic"/>
                <w:b w:val="0"/>
                <w:sz w:val="13"/>
              </w:rPr>
              <w:t>글로벌기준</w:t>
            </w:r>
          </w:p>
        </w:tc>
        <w:tc>
          <w:tcPr>
            <w:tcW w:type="dxa" w:w="4535"/>
            <w:vAlign w:val="center"/>
            <w:shd w:fill="F7F9FC"/>
          </w:tcPr>
          <w:p>
            <w:pPr>
              <w:jc w:val="left"/>
            </w:pPr>
            <w:r>
              <w:rPr>
                <w:rFonts w:ascii="Malgun Gothic" w:hAnsi="Malgun Gothic" w:eastAsia="Malgun Gothic"/>
                <w:sz w:val="13"/>
              </w:rPr>
            </w:r>
            <w:r>
              <w:rPr>
                <w:rFonts w:ascii="Malgun Gothic" w:hAnsi="Malgun Gothic" w:eastAsia="Malgun Gothic"/>
                <w:b w:val="0"/>
                <w:sz w:val="13"/>
              </w:rPr>
              <w:t>글로벌 기준은 어디까지 다룰 것인가?</w:t>
            </w:r>
          </w:p>
        </w:tc>
        <w:tc>
          <w:tcPr>
            <w:tcW w:type="dxa" w:w="9071"/>
            <w:vAlign w:val="center"/>
            <w:shd w:fill="F7F9FC"/>
          </w:tcPr>
          <w:p>
            <w:pPr>
              <w:jc w:val="left"/>
            </w:pPr>
            <w:r>
              <w:rPr>
                <w:rFonts w:ascii="Malgun Gothic" w:hAnsi="Malgun Gothic" w:eastAsia="Malgun Gothic"/>
                <w:sz w:val="13"/>
              </w:rPr>
            </w:r>
            <w:r>
              <w:rPr>
                <w:rFonts w:ascii="Malgun Gothic" w:hAnsi="Malgun Gothic" w:eastAsia="Malgun Gothic"/>
                <w:b w:val="0"/>
                <w:sz w:val="13"/>
              </w:rPr>
              <w:t>OECD, UNESCO, EU AI Act, NIST, ISO, 일본 가이드라인, 한국 AI 기본법을 기본축으로 다룬다.</w:t>
            </w:r>
          </w:p>
        </w:tc>
      </w:tr>
      <w:tr>
        <w:tc>
          <w:tcPr>
            <w:tcW w:type="dxa" w:w="1984"/>
            <w:vAlign w:val="center"/>
          </w:tcPr>
          <w:p>
            <w:pPr>
              <w:jc w:val="left"/>
            </w:pPr>
            <w:r>
              <w:rPr>
                <w:rFonts w:ascii="Malgun Gothic" w:hAnsi="Malgun Gothic" w:eastAsia="Malgun Gothic"/>
                <w:sz w:val="13"/>
              </w:rPr>
            </w:r>
            <w:r>
              <w:rPr>
                <w:rFonts w:ascii="Malgun Gothic" w:hAnsi="Malgun Gothic" w:eastAsia="Malgun Gothic"/>
                <w:b w:val="0"/>
                <w:sz w:val="13"/>
              </w:rPr>
              <w:t>1차 출시</w:t>
            </w:r>
          </w:p>
        </w:tc>
        <w:tc>
          <w:tcPr>
            <w:tcW w:type="dxa" w:w="4535"/>
            <w:vAlign w:val="center"/>
          </w:tcPr>
          <w:p>
            <w:pPr>
              <w:jc w:val="left"/>
            </w:pPr>
            <w:r>
              <w:rPr>
                <w:rFonts w:ascii="Malgun Gothic" w:hAnsi="Malgun Gothic" w:eastAsia="Malgun Gothic"/>
                <w:sz w:val="13"/>
              </w:rPr>
            </w:r>
            <w:r>
              <w:rPr>
                <w:rFonts w:ascii="Malgun Gothic" w:hAnsi="Malgun Gothic" w:eastAsia="Malgun Gothic"/>
                <w:b w:val="0"/>
                <w:sz w:val="13"/>
              </w:rPr>
              <w:t>1차 출시 범위는 어디까지인가?</w:t>
            </w:r>
          </w:p>
        </w:tc>
        <w:tc>
          <w:tcPr>
            <w:tcW w:type="dxa" w:w="9071"/>
            <w:vAlign w:val="center"/>
          </w:tcPr>
          <w:p>
            <w:pPr>
              <w:jc w:val="left"/>
            </w:pPr>
            <w:r>
              <w:rPr>
                <w:rFonts w:ascii="Malgun Gothic" w:hAnsi="Malgun Gothic" w:eastAsia="Malgun Gothic"/>
                <w:sz w:val="13"/>
              </w:rPr>
            </w:r>
            <w:r>
              <w:rPr>
                <w:rFonts w:ascii="Malgun Gothic" w:hAnsi="Malgun Gothic" w:eastAsia="Malgun Gothic"/>
                <w:b w:val="0"/>
                <w:sz w:val="13"/>
              </w:rPr>
              <w:t>홈페이지 개편, 무료 진단, 일반 3급 과정, B2B 직원진단 소개페이지, 자녀 AI 안전진단 랜딩페이지까지를 1차로 한다.</w:t>
            </w:r>
          </w:p>
        </w:tc>
      </w:tr>
    </w:tbl>
    <w:p>
      <w:pPr>
        <w:spacing w:after="0"/>
      </w:pPr>
    </w:p>
    <w:p>
      <w:pPr>
        <w:pStyle w:val="Heading1"/>
      </w:pPr>
      <w:r>
        <w:rPr>
          <w:rFonts w:ascii="Malgun Gothic" w:hAnsi="Malgun Gothic" w:eastAsia="Malgun Gothic"/>
        </w:rPr>
        <w:t>6. 교재·커리큘럼 수정 결론</w:t>
      </w:r>
    </w:p>
    <w:tbl>
      <w:tblPr>
        <w:tblStyle w:val="TableGrid"/>
        <w:tblW w:type="auto" w:w="0"/>
        <w:jc w:val="center"/>
        <w:tblLayout w:type="fixed"/>
        <w:tblLook w:firstColumn="1" w:firstRow="1" w:lastColumn="0" w:lastRow="0" w:noHBand="0" w:noVBand="1" w:val="04A0"/>
      </w:tblPr>
      <w:tblGrid>
        <w:gridCol w:w="4902"/>
        <w:gridCol w:w="4902"/>
        <w:gridCol w:w="4902"/>
      </w:tblGrid>
      <w:tr>
        <w:tc>
          <w:tcPr>
            <w:tcW w:type="dxa" w:w="2268"/>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항목</w:t>
            </w:r>
          </w:p>
        </w:tc>
        <w:tc>
          <w:tcPr>
            <w:tcW w:type="dxa" w:w="1701"/>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판단</w:t>
            </w:r>
          </w:p>
        </w:tc>
        <w:tc>
          <w:tcPr>
            <w:tcW w:type="dxa" w:w="11339"/>
            <w:vAlign w:val="center"/>
            <w:shd w:fill="2F5597"/>
          </w:tcPr>
          <w:p>
            <w:pPr>
              <w:jc w:val="left"/>
            </w:pPr>
            <w:r>
              <w:rPr>
                <w:rFonts w:ascii="Malgun Gothic" w:hAnsi="Malgun Gothic" w:eastAsia="Malgun Gothic"/>
                <w:b/>
                <w:color w:val="FFFFFF"/>
                <w:sz w:val="15"/>
              </w:rPr>
            </w:r>
            <w:r>
              <w:rPr>
                <w:rFonts w:ascii="Malgun Gothic" w:hAnsi="Malgun Gothic" w:eastAsia="Malgun Gothic"/>
                <w:b/>
                <w:color w:val="FFFFFF"/>
                <w:sz w:val="15"/>
              </w:rPr>
              <w:t>수정 방향</w:t>
            </w:r>
          </w:p>
        </w:tc>
      </w:tr>
      <w:tr>
        <w:tc>
          <w:tcPr>
            <w:tcW w:type="dxa" w:w="2268"/>
            <w:vAlign w:val="center"/>
          </w:tcPr>
          <w:p>
            <w:pPr>
              <w:jc w:val="left"/>
            </w:pPr>
            <w:r>
              <w:rPr>
                <w:rFonts w:ascii="Malgun Gothic" w:hAnsi="Malgun Gothic" w:eastAsia="Malgun Gothic"/>
                <w:sz w:val="14"/>
              </w:rPr>
            </w:r>
            <w:r>
              <w:rPr>
                <w:rFonts w:ascii="Malgun Gothic" w:hAnsi="Malgun Gothic" w:eastAsia="Malgun Gothic"/>
                <w:b w:val="0"/>
                <w:sz w:val="14"/>
              </w:rPr>
              <w:t>전체 방향</w:t>
            </w:r>
          </w:p>
        </w:tc>
        <w:tc>
          <w:tcPr>
            <w:tcW w:type="dxa" w:w="1701"/>
            <w:vAlign w:val="center"/>
          </w:tcPr>
          <w:p>
            <w:pPr>
              <w:jc w:val="left"/>
            </w:pPr>
            <w:r>
              <w:rPr>
                <w:rFonts w:ascii="Malgun Gothic" w:hAnsi="Malgun Gothic" w:eastAsia="Malgun Gothic"/>
                <w:sz w:val="14"/>
              </w:rPr>
            </w:r>
            <w:r>
              <w:rPr>
                <w:rFonts w:ascii="Malgun Gothic" w:hAnsi="Malgun Gothic" w:eastAsia="Malgun Gothic"/>
                <w:b w:val="0"/>
                <w:sz w:val="14"/>
              </w:rPr>
              <w:t>수정 필요</w:t>
            </w:r>
          </w:p>
        </w:tc>
        <w:tc>
          <w:tcPr>
            <w:tcW w:type="dxa" w:w="11339"/>
            <w:vAlign w:val="center"/>
          </w:tcPr>
          <w:p>
            <w:pPr>
              <w:jc w:val="left"/>
            </w:pPr>
            <w:r>
              <w:rPr>
                <w:rFonts w:ascii="Malgun Gothic" w:hAnsi="Malgun Gothic" w:eastAsia="Malgun Gothic"/>
                <w:sz w:val="14"/>
              </w:rPr>
            </w:r>
            <w:r>
              <w:rPr>
                <w:rFonts w:ascii="Malgun Gothic" w:hAnsi="Malgun Gothic" w:eastAsia="Malgun Gothic"/>
                <w:b w:val="0"/>
                <w:sz w:val="14"/>
              </w:rPr>
              <w:t>AI 윤리 개념 설명 중심에서 진단·교육·시험·자격·인증·컨설팅으로 이어지는 사업형 구조로 전환해야 한다.</w:t>
            </w:r>
          </w:p>
        </w:tc>
      </w:tr>
      <w:tr>
        <w:tc>
          <w:tcPr>
            <w:tcW w:type="dxa" w:w="2268"/>
            <w:vAlign w:val="center"/>
            <w:shd w:fill="F7F9FC"/>
          </w:tcPr>
          <w:p>
            <w:pPr>
              <w:jc w:val="left"/>
            </w:pPr>
            <w:r>
              <w:rPr>
                <w:rFonts w:ascii="Malgun Gothic" w:hAnsi="Malgun Gothic" w:eastAsia="Malgun Gothic"/>
                <w:sz w:val="14"/>
              </w:rPr>
            </w:r>
            <w:r>
              <w:rPr>
                <w:rFonts w:ascii="Malgun Gothic" w:hAnsi="Malgun Gothic" w:eastAsia="Malgun Gothic"/>
                <w:b w:val="0"/>
                <w:sz w:val="14"/>
              </w:rPr>
              <w:t>대상별 구조</w:t>
            </w:r>
          </w:p>
        </w:tc>
        <w:tc>
          <w:tcPr>
            <w:tcW w:type="dxa" w:w="1701"/>
            <w:vAlign w:val="center"/>
            <w:shd w:fill="F7F9FC"/>
          </w:tcPr>
          <w:p>
            <w:pPr>
              <w:jc w:val="left"/>
            </w:pPr>
            <w:r>
              <w:rPr>
                <w:rFonts w:ascii="Malgun Gothic" w:hAnsi="Malgun Gothic" w:eastAsia="Malgun Gothic"/>
                <w:sz w:val="14"/>
              </w:rPr>
            </w:r>
            <w:r>
              <w:rPr>
                <w:rFonts w:ascii="Malgun Gothic" w:hAnsi="Malgun Gothic" w:eastAsia="Malgun Gothic"/>
                <w:b w:val="0"/>
                <w:sz w:val="14"/>
              </w:rPr>
              <w:t>수정 필요</w:t>
            </w:r>
          </w:p>
        </w:tc>
        <w:tc>
          <w:tcPr>
            <w:tcW w:type="dxa" w:w="11339"/>
            <w:vAlign w:val="center"/>
            <w:shd w:fill="F7F9FC"/>
          </w:tcPr>
          <w:p>
            <w:pPr>
              <w:jc w:val="left"/>
            </w:pPr>
            <w:r>
              <w:rPr>
                <w:rFonts w:ascii="Malgun Gothic" w:hAnsi="Malgun Gothic" w:eastAsia="Malgun Gothic"/>
                <w:sz w:val="14"/>
              </w:rPr>
            </w:r>
            <w:r>
              <w:rPr>
                <w:rFonts w:ascii="Malgun Gothic" w:hAnsi="Malgun Gothic" w:eastAsia="Malgun Gothic"/>
                <w:b w:val="0"/>
                <w:sz w:val="14"/>
              </w:rPr>
              <w:t>유치원, 초등, 중고등, 대학생, 직장인, 관리자, 전문가, 최고전문가/심사관까지 별도 난이도와 학습목표가 필요하다.</w:t>
            </w:r>
          </w:p>
        </w:tc>
      </w:tr>
      <w:tr>
        <w:tc>
          <w:tcPr>
            <w:tcW w:type="dxa" w:w="2268"/>
            <w:vAlign w:val="center"/>
          </w:tcPr>
          <w:p>
            <w:pPr>
              <w:jc w:val="left"/>
            </w:pPr>
            <w:r>
              <w:rPr>
                <w:rFonts w:ascii="Malgun Gothic" w:hAnsi="Malgun Gothic" w:eastAsia="Malgun Gothic"/>
                <w:sz w:val="14"/>
              </w:rPr>
            </w:r>
            <w:r>
              <w:rPr>
                <w:rFonts w:ascii="Malgun Gothic" w:hAnsi="Malgun Gothic" w:eastAsia="Malgun Gothic"/>
                <w:b w:val="0"/>
                <w:sz w:val="14"/>
              </w:rPr>
              <w:t>급수별 교재</w:t>
            </w:r>
          </w:p>
        </w:tc>
        <w:tc>
          <w:tcPr>
            <w:tcW w:type="dxa" w:w="1701"/>
            <w:vAlign w:val="center"/>
          </w:tcPr>
          <w:p>
            <w:pPr>
              <w:jc w:val="left"/>
            </w:pPr>
            <w:r>
              <w:rPr>
                <w:rFonts w:ascii="Malgun Gothic" w:hAnsi="Malgun Gothic" w:eastAsia="Malgun Gothic"/>
                <w:sz w:val="14"/>
              </w:rPr>
            </w:r>
            <w:r>
              <w:rPr>
                <w:rFonts w:ascii="Malgun Gothic" w:hAnsi="Malgun Gothic" w:eastAsia="Malgun Gothic"/>
                <w:b w:val="0"/>
                <w:sz w:val="14"/>
              </w:rPr>
              <w:t>신규 필요</w:t>
            </w:r>
          </w:p>
        </w:tc>
        <w:tc>
          <w:tcPr>
            <w:tcW w:type="dxa" w:w="11339"/>
            <w:vAlign w:val="center"/>
          </w:tcPr>
          <w:p>
            <w:pPr>
              <w:jc w:val="left"/>
            </w:pPr>
            <w:r>
              <w:rPr>
                <w:rFonts w:ascii="Malgun Gothic" w:hAnsi="Malgun Gothic" w:eastAsia="Malgun Gothic"/>
                <w:sz w:val="14"/>
              </w:rPr>
            </w:r>
            <w:r>
              <w:rPr>
                <w:rFonts w:ascii="Malgun Gothic" w:hAnsi="Malgun Gothic" w:eastAsia="Malgun Gothic"/>
                <w:b w:val="0"/>
                <w:sz w:val="14"/>
              </w:rPr>
              <w:t>유치원·초중고 1~9급, 일반 1~3급, 전문 1~2급별 교재·문항·실습을 분리한다.</w:t>
            </w:r>
          </w:p>
        </w:tc>
      </w:tr>
      <w:tr>
        <w:tc>
          <w:tcPr>
            <w:tcW w:type="dxa" w:w="2268"/>
            <w:vAlign w:val="center"/>
            <w:shd w:fill="F7F9FC"/>
          </w:tcPr>
          <w:p>
            <w:pPr>
              <w:jc w:val="left"/>
            </w:pPr>
            <w:r>
              <w:rPr>
                <w:rFonts w:ascii="Malgun Gothic" w:hAnsi="Malgun Gothic" w:eastAsia="Malgun Gothic"/>
                <w:sz w:val="14"/>
              </w:rPr>
            </w:r>
            <w:r>
              <w:rPr>
                <w:rFonts w:ascii="Malgun Gothic" w:hAnsi="Malgun Gothic" w:eastAsia="Malgun Gothic"/>
                <w:b w:val="0"/>
                <w:sz w:val="14"/>
              </w:rPr>
              <w:t>실습 구성</w:t>
            </w:r>
          </w:p>
        </w:tc>
        <w:tc>
          <w:tcPr>
            <w:tcW w:type="dxa" w:w="1701"/>
            <w:vAlign w:val="center"/>
            <w:shd w:fill="F7F9FC"/>
          </w:tcPr>
          <w:p>
            <w:pPr>
              <w:jc w:val="left"/>
            </w:pPr>
            <w:r>
              <w:rPr>
                <w:rFonts w:ascii="Malgun Gothic" w:hAnsi="Malgun Gothic" w:eastAsia="Malgun Gothic"/>
                <w:sz w:val="14"/>
              </w:rPr>
            </w:r>
            <w:r>
              <w:rPr>
                <w:rFonts w:ascii="Malgun Gothic" w:hAnsi="Malgun Gothic" w:eastAsia="Malgun Gothic"/>
                <w:b w:val="0"/>
                <w:sz w:val="14"/>
              </w:rPr>
              <w:t>강화 필요</w:t>
            </w:r>
          </w:p>
        </w:tc>
        <w:tc>
          <w:tcPr>
            <w:tcW w:type="dxa" w:w="11339"/>
            <w:vAlign w:val="center"/>
            <w:shd w:fill="F7F9FC"/>
          </w:tcPr>
          <w:p>
            <w:pPr>
              <w:jc w:val="left"/>
            </w:pPr>
            <w:r>
              <w:rPr>
                <w:rFonts w:ascii="Malgun Gothic" w:hAnsi="Malgun Gothic" w:eastAsia="Malgun Gothic"/>
                <w:sz w:val="14"/>
              </w:rPr>
            </w:r>
            <w:r>
              <w:rPr>
                <w:rFonts w:ascii="Malgun Gothic" w:hAnsi="Malgun Gothic" w:eastAsia="Malgun Gothic"/>
                <w:b w:val="0"/>
                <w:sz w:val="14"/>
              </w:rPr>
              <w:t>공식자료 탐색, 사례분류, AI 사용표시 문구, 진단표 작성, 모의시험, 모의인증심사 보고서를 넣는다.</w:t>
            </w:r>
          </w:p>
        </w:tc>
      </w:tr>
      <w:tr>
        <w:tc>
          <w:tcPr>
            <w:tcW w:type="dxa" w:w="2268"/>
            <w:vAlign w:val="center"/>
          </w:tcPr>
          <w:p>
            <w:pPr>
              <w:jc w:val="left"/>
            </w:pPr>
            <w:r>
              <w:rPr>
                <w:rFonts w:ascii="Malgun Gothic" w:hAnsi="Malgun Gothic" w:eastAsia="Malgun Gothic"/>
                <w:sz w:val="14"/>
              </w:rPr>
            </w:r>
            <w:r>
              <w:rPr>
                <w:rFonts w:ascii="Malgun Gothic" w:hAnsi="Malgun Gothic" w:eastAsia="Malgun Gothic"/>
                <w:b w:val="0"/>
                <w:sz w:val="14"/>
              </w:rPr>
              <w:t>국내/글로벌</w:t>
            </w:r>
          </w:p>
        </w:tc>
        <w:tc>
          <w:tcPr>
            <w:tcW w:type="dxa" w:w="1701"/>
            <w:vAlign w:val="center"/>
          </w:tcPr>
          <w:p>
            <w:pPr>
              <w:jc w:val="left"/>
            </w:pPr>
            <w:r>
              <w:rPr>
                <w:rFonts w:ascii="Malgun Gothic" w:hAnsi="Malgun Gothic" w:eastAsia="Malgun Gothic"/>
                <w:sz w:val="14"/>
              </w:rPr>
            </w:r>
            <w:r>
              <w:rPr>
                <w:rFonts w:ascii="Malgun Gothic" w:hAnsi="Malgun Gothic" w:eastAsia="Malgun Gothic"/>
                <w:b w:val="0"/>
                <w:sz w:val="14"/>
              </w:rPr>
              <w:t>강화 필요</w:t>
            </w:r>
          </w:p>
        </w:tc>
        <w:tc>
          <w:tcPr>
            <w:tcW w:type="dxa" w:w="11339"/>
            <w:vAlign w:val="center"/>
          </w:tcPr>
          <w:p>
            <w:pPr>
              <w:jc w:val="left"/>
            </w:pPr>
            <w:r>
              <w:rPr>
                <w:rFonts w:ascii="Malgun Gothic" w:hAnsi="Malgun Gothic" w:eastAsia="Malgun Gothic"/>
                <w:sz w:val="14"/>
              </w:rPr>
            </w:r>
            <w:r>
              <w:rPr>
                <w:rFonts w:ascii="Malgun Gothic" w:hAnsi="Malgun Gothic" w:eastAsia="Malgun Gothic"/>
                <w:b w:val="0"/>
                <w:sz w:val="14"/>
              </w:rPr>
              <w:t>OECD, UNESCO, EU AI Act, NIST, ISO, 한국 AI 기본법 등 공식자료를 직접 확인하는 실습을 포함한다.</w:t>
            </w:r>
          </w:p>
        </w:tc>
      </w:tr>
      <w:tr>
        <w:tc>
          <w:tcPr>
            <w:tcW w:type="dxa" w:w="2268"/>
            <w:vAlign w:val="center"/>
            <w:shd w:fill="F7F9FC"/>
          </w:tcPr>
          <w:p>
            <w:pPr>
              <w:jc w:val="left"/>
            </w:pPr>
            <w:r>
              <w:rPr>
                <w:rFonts w:ascii="Malgun Gothic" w:hAnsi="Malgun Gothic" w:eastAsia="Malgun Gothic"/>
                <w:sz w:val="14"/>
              </w:rPr>
            </w:r>
            <w:r>
              <w:rPr>
                <w:rFonts w:ascii="Malgun Gothic" w:hAnsi="Malgun Gothic" w:eastAsia="Malgun Gothic"/>
                <w:b w:val="0"/>
                <w:sz w:val="14"/>
              </w:rPr>
              <w:t>기능별 교재</w:t>
            </w:r>
          </w:p>
        </w:tc>
        <w:tc>
          <w:tcPr>
            <w:tcW w:type="dxa" w:w="1701"/>
            <w:vAlign w:val="center"/>
            <w:shd w:fill="F7F9FC"/>
          </w:tcPr>
          <w:p>
            <w:pPr>
              <w:jc w:val="left"/>
            </w:pPr>
            <w:r>
              <w:rPr>
                <w:rFonts w:ascii="Malgun Gothic" w:hAnsi="Malgun Gothic" w:eastAsia="Malgun Gothic"/>
                <w:sz w:val="14"/>
              </w:rPr>
            </w:r>
            <w:r>
              <w:rPr>
                <w:rFonts w:ascii="Malgun Gothic" w:hAnsi="Malgun Gothic" w:eastAsia="Malgun Gothic"/>
                <w:b w:val="0"/>
                <w:sz w:val="14"/>
              </w:rPr>
              <w:t>강화 필요</w:t>
            </w:r>
          </w:p>
        </w:tc>
        <w:tc>
          <w:tcPr>
            <w:tcW w:type="dxa" w:w="11339"/>
            <w:vAlign w:val="center"/>
            <w:shd w:fill="F7F9FC"/>
          </w:tcPr>
          <w:p>
            <w:pPr>
              <w:jc w:val="left"/>
            </w:pPr>
            <w:r>
              <w:rPr>
                <w:rFonts w:ascii="Malgun Gothic" w:hAnsi="Malgun Gothic" w:eastAsia="Malgun Gothic"/>
                <w:sz w:val="14"/>
              </w:rPr>
            </w:r>
            <w:r>
              <w:rPr>
                <w:rFonts w:ascii="Malgun Gothic" w:hAnsi="Malgun Gothic" w:eastAsia="Malgun Gothic"/>
                <w:b w:val="0"/>
                <w:sz w:val="14"/>
              </w:rPr>
              <w:t>기획→데이터→도구선정→프롬프트→생성→검수→배포→모니터링→사고대응 흐름을 별도 심화교재로 구성한다.</w:t>
            </w:r>
          </w:p>
        </w:tc>
      </w:tr>
    </w:tbl>
    <w:p>
      <w:pPr>
        <w:spacing w:after="0"/>
      </w:pPr>
    </w:p>
    <w:p>
      <w:pPr>
        <w:pStyle w:val="Heading1"/>
      </w:pPr>
      <w:r>
        <w:rPr>
          <w:rFonts w:ascii="Malgun Gothic" w:hAnsi="Malgun Gothic" w:eastAsia="Malgun Gothic"/>
        </w:rPr>
        <w:t>7. 취합 AI에게 전달할 핵심 지시문</w:t>
      </w:r>
    </w:p>
    <w:p>
      <w:pPr>
        <w:spacing w:after="60" w:line="252" w:lineRule="auto"/>
      </w:pPr>
      <w:r>
        <w:rPr>
          <w:rFonts w:ascii="Malgun Gothic" w:hAnsi="Malgun Gothic" w:eastAsia="Malgun Gothic"/>
          <w:b w:val="0"/>
          <w:sz w:val="16"/>
        </w:rPr>
        <w:t>이 프로젝트는 AI 윤리 교육자료 제작이 아니라, 사단법인 국제통역번역협회와 연계 가능한 민간자격 기반의 AI 윤리 자격·진단·시험·교육·인증·컨설팅·전문가 인프라 사업이다. 사용자는 유치원부터 초중고, 대학생, 직장인, 전문가, 최고전문가/심사관까지 전 생애주기 대상의 AI 윤리 자격체계를 만들고자 한다. 핵심 메시지는 “AI 윤리는 에티켓이 아니라 ESG·보안·신뢰·컴플라이언스”이며, 앞으로 AI와 함께 반드시 제도화될 역량으로 어필해야 한다. 모든 산출물은 콘텐츠별·산업별·전문가별·기능별·사업별·분야별 세분화 구조를 반영해야 한다. 진단테스트는 무료 후킹, 일반 유료, 전문가, 최고전문가/심사관 4단계와 B2B 직원 진단, 자녀/학생 안전진단을 포함해야 한다. 교재와 커리큘럼은 단순 개념 설명이 아니라 진단→교육→시험→자격→인증→컨설팅으로 연결되는 사업형 구조로 설계해야 한다.</w:t>
      </w:r>
    </w:p>
    <w:p>
      <w:pPr>
        <w:pStyle w:val="Heading1"/>
      </w:pPr>
      <w:r>
        <w:rPr>
          <w:rFonts w:ascii="Malgun Gothic" w:hAnsi="Malgun Gothic" w:eastAsia="Malgun Gothic"/>
        </w:rPr>
        <w:t>8. 홈페이지 MD 별도 제공 안내</w:t>
      </w:r>
    </w:p>
    <w:p>
      <w:pPr>
        <w:spacing w:after="60" w:line="252" w:lineRule="auto"/>
      </w:pPr>
      <w:r>
        <w:rPr>
          <w:rFonts w:ascii="Malgun Gothic" w:hAnsi="Malgun Gothic" w:eastAsia="Malgun Gothic"/>
          <w:b w:val="0"/>
          <w:sz w:val="16"/>
        </w:rPr>
        <w:t>홈페이지 HTML과 함께 전달할 별도 MD에는 홈페이지 정체성, 메뉴 구조, 핵심 메시지, 메인 페이지 구성, AI 윤리의 현황 페이지, 적용 분야, 자격·교육, 인증·컨설팅, 주의 문구, 개발·디자인 요청사항을 포함한다.</w:t>
      </w:r>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