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" w:after="80"/>
      </w:pPr>
      <w:r>
        <w:rPr>
          <w:rFonts w:ascii="Malgun Gothic" w:hAnsi="Malgun Gothic" w:eastAsia="Malgun Gothic"/>
          <w:sz w:val="36"/>
          <w:b/>
        </w:rPr>
        <w:t xml:space="preserve">시험/검증/AI분석 플랫폼 사이트맵 v0.3 - 그룹형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작성 기준: </w:t>
      </w:r>
      <w:r>
        <w:rPr>
          <w:rFonts w:ascii="Consolas" w:hAnsi="Consolas" w:eastAsia="Consolas"/>
          <w:sz w:val="22"/>
          <w:shd w:val="clear" w:color="auto" w:fill="EEF2F7"/>
        </w:rPr>
        <w:t xml:space="preserve">service-prd-requirements.md</w:t>
      </w:r>
      <w:r>
        <w:rPr>
          <w:rFonts w:ascii="Malgun Gothic" w:hAnsi="Malgun Gothic" w:eastAsia="Malgun Gothic"/>
          <w:sz w:val="22"/>
        </w:rPr>
        <w:t xml:space="preserve"> v0.3, </w:t>
      </w:r>
      <w:r>
        <w:rPr>
          <w:rFonts w:ascii="Consolas" w:hAnsi="Consolas" w:eastAsia="Consolas"/>
          <w:sz w:val="22"/>
          <w:shd w:val="clear" w:color="auto" w:fill="EEF2F7"/>
        </w:rPr>
        <w:t xml:space="preserve">기반자료/2024_figma_사이트맵_기능정의.md</w:t>
      </w:r>
      <w:r>
        <w:rPr>
          <w:rFonts w:ascii="Malgun Gothic" w:hAnsi="Malgun Gothic" w:eastAsia="Malgun Gothic"/>
          <w:sz w:val="22"/>
        </w:rPr>
        <w:t xml:space="preserve"> 작성 목적: 2024 기존 사이트맵을 유지하되, 화면 수를 줄여 기획/회의에서 한눈에 볼 수 있는 구조로 재정리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1. 표기 기준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</w:t>
      </w:r>
      <w:r>
        <w:rPr>
          <w:rFonts w:ascii="Consolas" w:hAnsi="Consolas" w:eastAsia="Consolas"/>
          <w:sz w:val="22"/>
          <w:shd w:val="clear" w:color="auto" w:fill="EEF2F7"/>
        </w:rPr>
        <w:t xml:space="preserve">[기존]</w:t>
      </w:r>
      <w:r>
        <w:rPr>
          <w:rFonts w:ascii="Malgun Gothic" w:hAnsi="Malgun Gothic" w:eastAsia="Malgun Gothic"/>
          <w:sz w:val="22"/>
        </w:rPr>
        <w:t xml:space="preserve">: 2024 Figma 사이트맵에 존재하는 화면 또는 기능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</w:t>
      </w:r>
      <w:r>
        <w:rPr>
          <w:rFonts w:ascii="Consolas" w:hAnsi="Consolas" w:eastAsia="Consolas"/>
          <w:sz w:val="22"/>
          <w:shd w:val="clear" w:color="auto" w:fill="EEF2F7"/>
        </w:rPr>
        <w:t xml:space="preserve">[보강]</w:t>
      </w:r>
      <w:r>
        <w:rPr>
          <w:rFonts w:ascii="Malgun Gothic" w:hAnsi="Malgun Gothic" w:eastAsia="Malgun Gothic"/>
          <w:sz w:val="22"/>
        </w:rPr>
        <w:t xml:space="preserve">: 기존 화면이 있으나 AI 분석, 결제 상품, 전문가 검증, 가격 정책을 반영해 확장해야 하는 화면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</w:t>
      </w:r>
      <w:r>
        <w:rPr>
          <w:rFonts w:ascii="Consolas" w:hAnsi="Consolas" w:eastAsia="Consolas"/>
          <w:sz w:val="22"/>
          <w:shd w:val="clear" w:color="auto" w:fill="EEF2F7"/>
        </w:rPr>
        <w:t xml:space="preserve">[추가]</w:t>
      </w:r>
      <w:r>
        <w:rPr>
          <w:rFonts w:ascii="Malgun Gothic" w:hAnsi="Malgun Gothic" w:eastAsia="Malgun Gothic"/>
          <w:sz w:val="22"/>
        </w:rPr>
        <w:t xml:space="preserve">: 26년 Vibe에서 새로 필요한 화면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2. 그룹형 사이트맵</w:t>
      </w:r>
    </w:p>
    <w:p>
      <w:pPr>
        <w:spacing w:before="0" w:after="20"/>
        <w:ind w:left="280" w:hanging="220"/>
      </w:pPr>
      <w:r>
        <w:rPr>
          <w:rFonts w:ascii="Malgun Gothic" w:hAnsi="Malgun Gothic" w:eastAsia="Malgun Gothic"/>
          <w:sz w:val="23"/>
          <w:b/>
        </w:rPr>
        <w:t xml:space="preserve">• 서비스</w:t>
      </w:r>
    </w:p>
    <w:p>
      <w:pPr>
        <w:spacing w:before="0" w:after="20"/>
        <w:ind w:left="640" w:hanging="220"/>
      </w:pPr>
      <w:r>
        <w:rPr>
          <w:rFonts w:ascii="Malgun Gothic" w:hAnsi="Malgun Gothic" w:eastAsia="Malgun Gothic"/>
          <w:sz w:val="21"/>
          <w:b/>
        </w:rPr>
        <w:t xml:space="preserve">• 1. 공통/계정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[기존] 인증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로그인, 로그아웃, 본인/휴대폰 인증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[기존] 계정 찾기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아이디 찾기, 비밀번호 찾기/재설정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[기존] 회원가입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일반 가입, 간편 가입, 약관 동의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회원탈퇴/환불 확인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미사용 시험, AI 분석 상품, 전문가 검증 옵션 환불 가능 여부 확인</w:t>
      </w:r>
    </w:p>
    <w:p>
      <w:pPr>
        <w:spacing w:before="0" w:after="20"/>
        <w:ind w:left="640" w:hanging="220"/>
      </w:pPr>
      <w:r>
        <w:rPr>
          <w:rFonts w:ascii="Malgun Gothic" w:hAnsi="Malgun Gothic" w:eastAsia="Malgun Gothic"/>
          <w:sz w:val="21"/>
          <w:b/>
        </w:rPr>
        <w:t xml:space="preserve">• 2. 수험생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홈/대시보드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접수한 시험, 오늘 응시 가능 시험, 결과 발표, AI 분석 진행/완료 알림(추가)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시험 접수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시험 목록, 시험 상세, 접수 변경, 접수 취소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AI 분석 제공 여부(추가), 분석 등급(추가), 전문가 검증 필수/선택 표시(추가)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결제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요금제, 장바구니, 카드 결제, 포인트 결제, 결제 완료, 결제 내역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시험 응시료, AI 분석료(추가), 전문가 검증료(추가), 자격증 발급비 분리 표시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[추가] AI 분석 추가 구매/업그레이드 결제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시험 응시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시험 목록, 시험 시작, 시험 중, 시간 확인, 전체화면, 제출, 종료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제출 후 AI 분석 시작 예정 안내(추가), 분석 진행 상태 표시(추가)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시험 유형별 응시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번역형, 음성/영상 번역, 웹툰 번역, 프롬프트형, 단답형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유형별 AI 분석 연결(추가): 번역 품질, STT 기반 분석, 이미지/문맥 분석, 프롬프트 품질, 답변 품질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결과/리포트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시험 결과, 채점 상태, 합격/불합격, 자격증 신청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[추가] AI 분석 상태, AI 리포트 상세, AI 분석 업그레이드 안내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[기존] 고객지원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1:1 문의, FAQ, 게시판, 블로그</w:t>
      </w:r>
    </w:p>
    <w:p>
      <w:pPr>
        <w:spacing w:before="0" w:after="20"/>
        <w:ind w:left="640" w:hanging="220"/>
      </w:pPr>
      <w:r>
        <w:rPr>
          <w:rFonts w:ascii="Malgun Gothic" w:hAnsi="Malgun Gothic" w:eastAsia="Malgun Gothic"/>
          <w:sz w:val="21"/>
          <w:b/>
        </w:rPr>
        <w:t xml:space="preserve">• 3. 출제자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홈/작업 현황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임시저장 문항, 반려 문항, 제출 마감, AI 품질 점검 필요 문항(추가)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출제 관리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번역형, 프롬프트형, 단답형 문제 작성/수정/제출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[추가] 문항 난이도, 평가 포인트, 답안 기준 적합성 AI 점검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[기존] 출제 이력/저장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출제 내역, 임시저장, 저장/제출 팝업, 반려 문항 수정</w:t>
      </w:r>
    </w:p>
    <w:p>
      <w:pPr>
        <w:spacing w:before="0" w:after="20"/>
        <w:ind w:left="640" w:hanging="220"/>
      </w:pPr>
      <w:r>
        <w:rPr>
          <w:rFonts w:ascii="Malgun Gothic" w:hAnsi="Malgun Gothic" w:eastAsia="Malgun Gothic"/>
          <w:sz w:val="21"/>
          <w:b/>
        </w:rPr>
        <w:t xml:space="preserve">• 4. 채점자/전문가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홈/작업 현황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채점 대기, 진행 중 채점, 마감 임박, AI 선분석 완료 건(추가)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채점 관리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개별 채점, 번역 채점, 프롬프트 채점, 단답형 채점, 채점 내역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[추가] AI 1차 분석 참고 패널, 오류 유형/누락/용어 일관성 분석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평가서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평가서 팝업, 점수 입력, 피드백 작성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[추가] AI 요약 리포트 초안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[추가] 전문가 정산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전문가 검증 건별 정산 내역, 기간별 정산 상태</w:t>
      </w:r>
    </w:p>
    <w:p>
      <w:pPr>
        <w:spacing w:before="0" w:after="20"/>
        <w:ind w:left="640" w:hanging="220"/>
      </w:pPr>
      <w:r>
        <w:rPr>
          <w:rFonts w:ascii="Malgun Gothic" w:hAnsi="Malgun Gothic" w:eastAsia="Malgun Gothic"/>
          <w:sz w:val="21"/>
          <w:b/>
        </w:rPr>
        <w:t xml:space="preserve">• 5. 관리자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관리자 홈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미처리 업무, 결제 미승인, 환불 대기, 검수 대기, AI 분석 대기/실패/완료 현황(추가)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[기존] 회원/전문가 관리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회원, 그룹, 관리자, 전문가, 전문가 신청, 프로필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시험 관리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시험 목록, 시험 신규 등록, 일정, 접수/환불, 시험유형, 공개설정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[추가] AI 분석 옵션, 전문가 검증 옵션, 기본 분석 등급 설정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문제/콘텐츠 관리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카테고리, 구분/분류 코드, 문제 콘텐츠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[추가] AI 분석 기준, 프롬프트 평가 기준, 번역 품질 기준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채점/검증 관리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채점관리, 검증 기준표, 응시자 평가표, 전문가 배정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[추가] 전문가 검증 관리, AI 선분석 결과 검토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결제/정산 관리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결제관리, 결제 미승인, 정산관리, 정산내역, 환불 처리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[추가] AI 분석 상품 결제 필터, 전문가 검증 상품 결제 필터, AI 분석 매출/환불 리포트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[추가] 가격/Tier 관리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언어별 가격, 산업별 가격, 영역 기능별 가격, AI 분석 등급별 가격, 전문가 검증 가격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[기존] 운영 관리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1:1 문의, 고객지원, FAQ, 게시판, 사이트관리, 배너/알림창, 이메일</w:t>
      </w:r>
    </w:p>
    <w:p>
      <w:pPr>
        <w:spacing w:before="0" w:after="20"/>
        <w:ind w:left="1000" w:hanging="220"/>
      </w:pPr>
      <w:r>
        <w:rPr>
          <w:rFonts w:ascii="Malgun Gothic" w:hAnsi="Malgun Gothic" w:eastAsia="Malgun Gothic"/>
          <w:sz w:val="21"/>
        </w:rPr>
        <w:t xml:space="preserve">• [보강] 통계</w:t>
      </w:r>
    </w:p>
    <w:p>
      <w:pPr>
        <w:spacing w:before="0" w:after="20"/>
        <w:ind w:left="1360" w:hanging="220"/>
      </w:pPr>
      <w:r>
        <w:rPr>
          <w:rFonts w:ascii="Malgun Gothic" w:hAnsi="Malgun Gothic" w:eastAsia="Malgun Gothic"/>
          <w:sz w:val="21"/>
        </w:rPr>
        <w:t xml:space="preserve">• 기본 통계, AI 분석 구매율(추가), AI 분석 완료율/실패율(추가), 업그레이드율(추가), 전문가 검증 처리율(추가)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3. 축약 전후 정리</w:t>
      </w:r>
    </w:p>
    <w:tbl>
      <w:tblPr>
        <w:tblW w:w="5000" w:type="pct"/>
        <w:tblLayout w:type="autofit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"/>
        <w:gridCol w:w="1"/>
        <w:gridCol w:w="1"/>
      </w:tblGrid>
      <w:tr>
        <w:tc>
          <w:tcPr>
            <w:tcW w:w="1666" w:type="pct"/>
            <w:shd w:val="clear" w:color="auto" w:fill="EEF2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  <w:b/>
              </w:rPr>
              <w:t xml:space="preserve">영역</w:t>
            </w:r>
          </w:p>
        </w:tc>
        <w:tc>
          <w:tcPr>
            <w:tcW w:w="1666" w:type="pct"/>
            <w:shd w:val="clear" w:color="auto" w:fill="EEF2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  <w:b/>
              </w:rPr>
              <w:t xml:space="preserve">상세 사이트맵 방식</w:t>
            </w:r>
          </w:p>
        </w:tc>
        <w:tc>
          <w:tcPr>
            <w:tcW w:w="1666" w:type="pct"/>
            <w:shd w:val="clear" w:color="auto" w:fill="EEF2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  <w:b/>
              </w:rPr>
              <w:t xml:space="preserve">그룹형 사이트맵 방식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수험생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접수 목록, 접수 팝업, 변경, 취소, 응시, 종료 등 개별 화면 나열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시험 접수, 결제, 시험 응시, 결과/리포트로 묶음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출제자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번역 상세, 프롬프트 상세, 단답형 상세를 개별 화면으로 나열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출제 관리 안에 문제 유형별 작성 화면으로 묶음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채점자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채점 상세, 피드백, 평가서 팝업을 개별 화면으로 나열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채점 관리와 평가서로 묶음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관리자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회원, 시험, 문제, 결제, 정산, 통계를 세부 화면까지 나열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운영 도메인 단위로 묶고 추가 기능만 표시</w:t>
            </w:r>
          </w:p>
        </w:tc>
      </w:tr>
    </w:tbl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4. 추가 화면만 따로 보기</w:t>
      </w:r>
    </w:p>
    <w:tbl>
      <w:tblPr>
        <w:tblW w:w="5000" w:type="pct"/>
        <w:tblLayout w:type="autofit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"/>
        <w:gridCol w:w="1"/>
        <w:gridCol w:w="1"/>
      </w:tblGrid>
      <w:tr>
        <w:tc>
          <w:tcPr>
            <w:tcW w:w="1666" w:type="pct"/>
            <w:shd w:val="clear" w:color="auto" w:fill="EEF2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  <w:b/>
              </w:rPr>
              <w:t xml:space="preserve">영역</w:t>
            </w:r>
          </w:p>
        </w:tc>
        <w:tc>
          <w:tcPr>
            <w:tcW w:w="1666" w:type="pct"/>
            <w:shd w:val="clear" w:color="auto" w:fill="EEF2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  <w:b/>
              </w:rPr>
              <w:t xml:space="preserve">추가 화면/기능 그룹</w:t>
            </w:r>
          </w:p>
        </w:tc>
        <w:tc>
          <w:tcPr>
            <w:tcW w:w="1666" w:type="pct"/>
            <w:shd w:val="clear" w:color="auto" w:fill="EEF2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  <w:b/>
              </w:rPr>
              <w:t xml:space="preserve">설명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수험생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AI 분석 리포트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분석 결과 상세, 개선 피드백, 업그레이드 안내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수험생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AI 분석 추가 구매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결과 확인 후 기본/중급/고급 분석 구매 또는 업그레이드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출제자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문항 AI 품질 점검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문항 난이도, 평가 포인트, 답안 기준 적합성 점검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채점자/전문가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AI 참고 패널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답안의 AI 1차 분석을 채점 보조 자료로 제공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채점자/전문가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전문가 정산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검증 건별 정산 내역과 상태 확인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관리자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AI 분석 운영 현황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분석 대기, 실패, 완료 상태 모니터링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관리자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AI/검증 기준 관리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분석 기준, 프롬프트 평가 기준, 번역 품질 기준 관리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관리자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가격/Tier 관리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언어, 산업, 영역 기능, 분석 등급, 전문가 검증 가격 관리</w:t>
            </w:r>
          </w:p>
        </w:tc>
      </w:tr>
      <w:tr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관리자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AI 매출/환불 리포트</w:t>
            </w:r>
          </w:p>
        </w:tc>
        <w:tc>
          <w:tcPr>
            <w:tcW w:w="1666" w:type="pct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sz w:val="22"/>
              </w:rPr>
              <w:t xml:space="preserve">AI 분석 상품의 매출, 환불, 업그레이드 지표 확인</w:t>
            </w:r>
          </w:p>
        </w:tc>
      </w:tr>
    </w:tbl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5. 우선순위 제안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5.1 1차 MVP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수험생: 시험 접수, 결제, 시험 응시, 결과/AI 리포트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관리자: 시험 관리, 결제/정산 관리, AI 분석 운영 현황, 가격/Tier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채점자/전문가: 채점 관리, AI 참고 패널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5.2 2차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수험생: AI 분석 추가 구매/업그레이드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출제자: 문항 AI 품질 점검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채점자/전문가: AI 요약 리포트 초안, 전문가 정산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관리자: AI 매출/환불 리포트, 통계 고도화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Markdown to Word Converter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service-sitemap-v0.3-grouped</dc:title>
  <dc:creator>Markdown to Word Converter</dc:creator>
  <cp:lastModifiedBy>Markdown to Word Converter</cp:lastModifiedBy>
  <dcterms:created xsi:type="dcterms:W3CDTF">2026-05-22T04:05:43.455Z</dcterms:created>
  <dcterms:modified xsi:type="dcterms:W3CDTF">2026-05-22T04:05:43.455Z</dcterms:modified>
</cp:coreProperties>
</file>