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A794E">
      <w:pPr>
        <w:jc w:val="center"/>
      </w:pPr>
      <w:r>
        <w:rPr>
          <w:rFonts w:ascii="微软雅黑" w:hAnsi="微软雅黑" w:eastAsia="微软雅黑"/>
          <w:b/>
          <w:color w:val="1A568C"/>
          <w:sz w:val="52"/>
        </w:rPr>
        <w:t>BadCase Doctor</w:t>
      </w:r>
    </w:p>
    <w:p w14:paraId="6424A9DF"/>
    <w:p w14:paraId="0880BA14">
      <w:pPr>
        <w:jc w:val="center"/>
      </w:pPr>
      <w:r>
        <w:rPr>
          <w:rFonts w:ascii="微软雅黑" w:hAnsi="微软雅黑" w:eastAsia="微软雅黑"/>
          <w:b w:val="0"/>
          <w:color w:val="555555"/>
          <w:sz w:val="28"/>
        </w:rPr>
        <w:t>AI 主动操作浏览器 · 智能测试与质量治理平台</w:t>
      </w:r>
    </w:p>
    <w:p w14:paraId="64ABA436"/>
    <w:p w14:paraId="5E9208B0">
      <w:pPr>
        <w:jc w:val="center"/>
      </w:pPr>
      <w:bookmarkStart w:id="0" w:name="_GoBack"/>
      <w:bookmarkEnd w:id="0"/>
    </w:p>
    <w:p w14:paraId="352064D2">
      <w:r>
        <w:br w:type="page"/>
      </w:r>
    </w:p>
    <w:p w14:paraId="3ACB520B">
      <w:pPr>
        <w:pStyle w:val="3"/>
      </w:pPr>
      <w:r>
        <w:rPr>
          <w:rFonts w:ascii="微软雅黑" w:hAnsi="微软雅黑" w:eastAsia="微软雅黑"/>
          <w:b/>
          <w:sz w:val="32"/>
        </w:rPr>
        <w:t>一、项目本质：我们在做什么</w:t>
      </w:r>
    </w:p>
    <w:p w14:paraId="3B46046B"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BadCase Doctor 的核心不是「又一个 Bug 管理系统」。它是一套让 AI Agent 像测试工程师一样主动操作浏览器、执行测试、发现问题并沉淀结果的智能测试软件。</w:t>
      </w:r>
    </w:p>
    <w:p w14:paraId="77489786"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主链路（产品视角）：</w:t>
      </w:r>
    </w:p>
    <w:p w14:paraId="6AB571FA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输入：测试意图 / 测试用例 / 自然语言任务（「去测登录页」「按用例 TC-001 跑一遍」）</w:t>
      </w:r>
    </w:p>
    <w:p w14:paraId="0ADCD1A4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执行：Browser-use 等浏览器自动化能力，模拟真人点击、输入、断言、截图</w:t>
      </w:r>
    </w:p>
    <w:p w14:paraId="29AF8AD9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产出：测试过程中自动发现的问题，沉淀为结构化记录</w:t>
      </w:r>
    </w:p>
    <w:p w14:paraId="0621221E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治理：对话式检索、修改、采纳、复盘——让人和 Agent 在同一套界面里继续处理这些产出</w:t>
      </w:r>
    </w:p>
    <w:p w14:paraId="7138B5C3"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重要澄清：Bug、TestCase、BadCase 是什么？</w:t>
      </w:r>
    </w:p>
    <w:p w14:paraId="7E8BF26D">
      <w:pPr>
        <w:spacing w:after="120" w:line="324" w:lineRule="auto"/>
        <w:ind w:left="170"/>
      </w:pPr>
      <w:r>
        <w:rPr>
          <w:rFonts w:ascii="微软雅黑" w:hAnsi="微软雅黑" w:eastAsia="微软雅黑"/>
          <w:b w:val="0"/>
          <w:sz w:val="22"/>
        </w:rPr>
        <w:t>它们是测试完成之后的「结果实体」，不是产品的出发点。TestCase 描述「要怎么测」；跑完之后产生 Bug（功能缺陷）、BadCase（对话/模型类质量问题）等；平台负责把这些产物统一管理、关联、可对话操作。</w:t>
      </w:r>
    </w:p>
    <w:p w14:paraId="5B57F029">
      <w:pPr>
        <w:spacing w:after="200"/>
        <w:ind w:left="454" w:right="454"/>
      </w:pPr>
      <w:r>
        <w:rPr>
          <w:rFonts w:ascii="微软雅黑" w:hAnsi="微软雅黑" w:eastAsia="微软雅黑"/>
          <w:b/>
          <w:color w:val="1A568C"/>
          <w:sz w:val="22"/>
        </w:rPr>
        <w:t>一句话定位：AI 替你点开浏览器去测；测出来的东西，用对话和卡片统一管起来。</w:t>
      </w:r>
    </w:p>
    <w:p w14:paraId="41A38FAC">
      <w:pPr>
        <w:pStyle w:val="3"/>
      </w:pPr>
      <w:r>
        <w:rPr>
          <w:rFonts w:ascii="微软雅黑" w:hAnsi="微软雅黑" w:eastAsia="微软雅黑"/>
          <w:b/>
          <w:sz w:val="32"/>
        </w:rPr>
        <w:t>二、产品理念（设计哲学）</w:t>
      </w:r>
    </w:p>
    <w:p w14:paraId="5C48A8E0"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以下四条是贯穿架构与功能设计的顶层原则，面试时可作为「为什么这样设计」的主线回答。</w:t>
      </w:r>
    </w:p>
    <w:p w14:paraId="0900F2A2"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1. 所有东西都可以被对话操作</w:t>
      </w:r>
    </w:p>
    <w:p w14:paraId="56E39DCA">
      <w:pPr>
        <w:spacing w:after="120" w:line="324" w:lineRule="auto"/>
        <w:ind w:left="340"/>
      </w:pPr>
      <w:r>
        <w:rPr>
          <w:rFonts w:ascii="微软雅黑" w:hAnsi="微软雅黑" w:eastAsia="微软雅黑"/>
          <w:b w:val="0"/>
          <w:sz w:val="22"/>
        </w:rPr>
        <w:t>界面、列表、字段修改、检索、批量改派、甚至触发一轮浏览器测试，都应能通过自然语言 + Agent 工具链完成，而不是逼用户记菜单路径。已实现方向：ReAct 主循环 + grep（找）+ modify（改）+ create（建）+ 流式 SSE 交互；规划中：更多 UI 动作工具化，测试执行也可由对话直接发起。</w:t>
      </w:r>
    </w:p>
    <w:p w14:paraId="42BD0BCF"/>
    <w:p w14:paraId="124F63BF"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2. 问题的所有实体关联业务，都应可加载入同一个上下文</w:t>
      </w:r>
    </w:p>
    <w:p w14:paraId="7366261C">
      <w:pPr>
        <w:spacing w:after="120" w:line="324" w:lineRule="auto"/>
        <w:ind w:left="340"/>
      </w:pPr>
      <w:r>
        <w:rPr>
          <w:rFonts w:ascii="微软雅黑" w:hAnsi="微软雅黑" w:eastAsia="微软雅黑"/>
          <w:b w:val="0"/>
          <w:sz w:val="22"/>
        </w:rPr>
        <w:t>围绕「一个问题」，应能把 Bug、BadCase、TestCase、Card、评论、日志片段、终端输出、长期记忆检索结果等，一次性喂给 Agent，避免模型只见一张表。已实现方向：ES 工作项混合检索、长期记忆 retrieve、grep 多 target 合并列表、ReAct result_context 跨轮累积；规划中：显式「问题上下文包」API，按 card_id / bug_id 一键装配。</w:t>
      </w:r>
    </w:p>
    <w:p w14:paraId="0F0E8D76"/>
    <w:p w14:paraId="3D0A2BD5"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3. Everything is Bash</w:t>
      </w:r>
    </w:p>
    <w:p w14:paraId="5CC2139C">
      <w:pPr>
        <w:spacing w:after="120" w:line="324" w:lineRule="auto"/>
        <w:ind w:left="340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终端不是附属功能，而是与浏览器并列的「执行面」：装环境、跑脚本、拉日志、调 CLI、连本地代理，都应走同一套 bash/PTY 体验；Agent 通过终端子 Agent 与工具扩展能力。已实现方向：Electron + xterm.js + node-pty；Web 端 Go 本地代理；终端日志、子 Agent；沙箱执行只读 SQL。理念含义：能写成命令的，就不硬做一套新 UI；降低「可自动化」的边界。</w:t>
      </w:r>
    </w:p>
    <w:p w14:paraId="3AFD2BF8">
      <w:pPr>
        <w:spacing w:after="120" w:line="324" w:lineRule="auto"/>
        <w:ind w:left="340"/>
        <w:rPr>
          <w:rFonts w:ascii="微软雅黑" w:hAnsi="微软雅黑" w:eastAsia="微软雅黑"/>
          <w:b w:val="0"/>
          <w:sz w:val="22"/>
        </w:rPr>
      </w:pPr>
      <w:r>
        <w:drawing>
          <wp:inline distT="0" distB="0" distL="114300" distR="114300">
            <wp:extent cx="5969000" cy="3003550"/>
            <wp:effectExtent l="0" t="0" r="508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BB9FA"/>
    <w:p w14:paraId="42AAF01D"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4. 卡片（Card）抽象统一所有业务</w:t>
      </w:r>
    </w:p>
    <w:p w14:paraId="31F38A62">
      <w:pPr>
        <w:spacing w:after="120" w:line="324" w:lineRule="auto"/>
        <w:ind w:left="340"/>
      </w:pPr>
      <w:r>
        <w:rPr>
          <w:rFonts w:ascii="微软雅黑" w:hAnsi="微软雅黑" w:eastAsia="微软雅黑"/>
          <w:b w:val="0"/>
          <w:sz w:val="22"/>
        </w:rPr>
        <w:t>Bug / BadCase / TestCase 在源表上口径不同，但在看板与对话层统一为 Card：同一套迭代计划树、拖拽、状态、负责人、对话入口。Card 是「对人」的统一抽象；源表是「对数据」的权威存储。已实现方向：Card 与源表双轨、grep/modify 三层意图校正、navigation 导航；规划中：Card 作为上下文装配的主键，进一步弱化用户感知「我现在在哪张表」。</w:t>
      </w:r>
    </w:p>
    <w:p w14:paraId="4AF23C3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</w:t>
      </w:r>
      <w:r>
        <w:drawing>
          <wp:inline distT="0" distB="0" distL="114300" distR="114300">
            <wp:extent cx="5969000" cy="3127375"/>
            <wp:effectExtent l="0" t="0" r="508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BC16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8B937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理念</w:t>
            </w:r>
          </w:p>
        </w:tc>
        <w:tc>
          <w:tcPr>
            <w:tcW w:w="3135" w:type="dxa"/>
          </w:tcPr>
          <w:p w14:paraId="0A7871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对用户意味着什么</w:t>
            </w:r>
          </w:p>
        </w:tc>
        <w:tc>
          <w:tcPr>
            <w:tcW w:w="3135" w:type="dxa"/>
          </w:tcPr>
          <w:p w14:paraId="5E3A48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工程落点</w:t>
            </w:r>
          </w:p>
        </w:tc>
      </w:tr>
      <w:tr w14:paraId="416FF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C75AC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对话操作一切</w:t>
            </w:r>
          </w:p>
        </w:tc>
        <w:tc>
          <w:tcPr>
            <w:tcW w:w="3135" w:type="dxa"/>
          </w:tcPr>
          <w:p w14:paraId="09F962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说人话就能干活</w:t>
            </w:r>
          </w:p>
        </w:tc>
        <w:tc>
          <w:tcPr>
            <w:tcW w:w="3135" w:type="dxa"/>
          </w:tcPr>
          <w:p w14:paraId="6C18C8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ReAct + 工具注册表 + SSE</w:t>
            </w:r>
          </w:p>
        </w:tc>
      </w:tr>
      <w:tr w14:paraId="1F61F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9152E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同一上下文</w:t>
            </w:r>
          </w:p>
        </w:tc>
        <w:tc>
          <w:tcPr>
            <w:tcW w:w="3135" w:type="dxa"/>
          </w:tcPr>
          <w:p w14:paraId="0D7EAC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Agent 看得见全貌</w:t>
            </w:r>
          </w:p>
        </w:tc>
        <w:tc>
          <w:tcPr>
            <w:tcW w:w="3135" w:type="dxa"/>
          </w:tcPr>
          <w:p w14:paraId="1DE816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ES 检索 + 记忆 + 多实体 merge</w:t>
            </w:r>
          </w:p>
        </w:tc>
      </w:tr>
      <w:tr w14:paraId="05088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CB624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Everything is Bash</w:t>
            </w:r>
          </w:p>
        </w:tc>
        <w:tc>
          <w:tcPr>
            <w:tcW w:w="3135" w:type="dxa"/>
          </w:tcPr>
          <w:p w14:paraId="27D6BC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命令行与 GUI 同等地位</w:t>
            </w:r>
          </w:p>
        </w:tc>
        <w:tc>
          <w:tcPr>
            <w:tcW w:w="3135" w:type="dxa"/>
          </w:tcPr>
          <w:p w14:paraId="79D610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xterm + 终端 Agent + 沙箱</w:t>
            </w:r>
          </w:p>
        </w:tc>
      </w:tr>
      <w:tr w14:paraId="28049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D6E34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Card 统一业务</w:t>
            </w:r>
          </w:p>
        </w:tc>
        <w:tc>
          <w:tcPr>
            <w:tcW w:w="3135" w:type="dxa"/>
          </w:tcPr>
          <w:p w14:paraId="27E53D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一个看板管所有类型</w:t>
            </w:r>
          </w:p>
        </w:tc>
        <w:tc>
          <w:tcPr>
            <w:tcW w:w="3135" w:type="dxa"/>
          </w:tcPr>
          <w:p w14:paraId="1634BA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Card ORM + 意图路由 + 计划树</w:t>
            </w:r>
          </w:p>
        </w:tc>
      </w:tr>
    </w:tbl>
    <w:p w14:paraId="37CD39D5"/>
    <w:p w14:paraId="540620F7">
      <w:pPr>
        <w:pStyle w:val="3"/>
      </w:pPr>
      <w:r>
        <w:rPr>
          <w:rFonts w:ascii="微软雅黑" w:hAnsi="微软雅黑" w:eastAsia="微软雅黑"/>
          <w:b/>
          <w:sz w:val="32"/>
        </w:rPr>
        <w:t>三、产品规划与路线图</w:t>
      </w:r>
    </w:p>
    <w:p w14:paraId="24CF5E2E">
      <w:pPr>
        <w:pStyle w:val="4"/>
      </w:pPr>
      <w:r>
        <w:rPr>
          <w:rFonts w:ascii="微软雅黑" w:hAnsi="微软雅黑" w:eastAsia="微软雅黑"/>
          <w:b/>
          <w:sz w:val="28"/>
        </w:rPr>
        <w:t>3.1 阶段一：浏览器主动测试（核心）</w:t>
      </w:r>
    </w:p>
    <w:p w14:paraId="40CFE330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集成 Browser-use / Playwright：按 TestCase 步骤自动点选、填表、断言。</w:t>
      </w:r>
    </w:p>
    <w:p w14:paraId="45943538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测试执行 Agent：读用例 → 驱动浏览器 → 发现异常 → 自动生成待审核 Bug 列表。</w:t>
      </w:r>
    </w:p>
    <w:p w14:paraId="6A3FDCF7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人工审核闭环：接受 / 拒绝 / 修改后入库（与现有 Bug 审核中心对齐）。</w:t>
      </w:r>
    </w:p>
    <w:p w14:paraId="6306934A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对话准确率评估：对 LLM 应用做对话测试，产出 BadCase 记录。</w:t>
      </w:r>
    </w:p>
    <w:p w14:paraId="1707B6CC">
      <w:pPr>
        <w:pStyle w:val="4"/>
      </w:pPr>
      <w:r>
        <w:rPr>
          <w:rFonts w:ascii="微软雅黑" w:hAnsi="微软雅黑" w:eastAsia="微软雅黑"/>
          <w:b/>
          <w:sz w:val="28"/>
        </w:rPr>
        <w:t>3.2 阶段二：测试产物的智能治理（当前重点建设）</w:t>
      </w:r>
    </w:p>
    <w:p w14:paraId="57E7B0A1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Bug / BadCase / TestCase 作为测试结果，进入统一工作流（状态、负责人、评论）。</w:t>
      </w:r>
    </w:p>
    <w:p w14:paraId="554617BD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Grep v2：ES 全字段 + 向量语义检索，口语化找「负责人 hx 的 bug」。</w:t>
      </w:r>
    </w:p>
    <w:p w14:paraId="44487A2F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Modify 沙箱预览 + diff 采纳：Agent 改数据前必须可预览、可拒绝。</w:t>
      </w:r>
    </w:p>
    <w:p w14:paraId="1AE30652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Prometheus SDK：采集每次 LLM 调用，支撑 BadCase 根因与模型回归分析。</w:t>
      </w:r>
    </w:p>
    <w:p w14:paraId="70BF92E8">
      <w:pPr>
        <w:pStyle w:val="4"/>
      </w:pPr>
      <w:r>
        <w:rPr>
          <w:rFonts w:ascii="微软雅黑" w:hAnsi="微软雅黑" w:eastAsia="微软雅黑"/>
          <w:b/>
          <w:sz w:val="28"/>
        </w:rPr>
        <w:t>3.3 阶段三：对话 + 终端 + 浏览器 三执行面融合</w:t>
      </w:r>
    </w:p>
    <w:p w14:paraId="759E9808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同一 Card 上下文内：对话改状态、终端跑脚本、浏览器复现步骤，Agent 自动选面。</w:t>
      </w:r>
    </w:p>
    <w:p w14:paraId="5789A775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Agent 任务 DAG 并发：多 Tab、多任务、可审计（agent_tasks 表已铺路）。</w:t>
      </w:r>
    </w:p>
    <w:p w14:paraId="465F54A6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后端核心 API Go 化（仓库已有规划），降低 SSE 与长连接延迟。</w:t>
      </w:r>
    </w:p>
    <w:p w14:paraId="0AA4CD7E"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规划逻辑小结：</w:t>
      </w:r>
    </w:p>
    <w:p w14:paraId="722F0BAC">
      <w:pPr>
        <w:spacing w:after="200"/>
        <w:ind w:left="454" w:right="454"/>
      </w:pPr>
      <w:r>
        <w:rPr>
          <w:rFonts w:ascii="微软雅黑" w:hAnsi="微软雅黑" w:eastAsia="微软雅黑"/>
          <w:b/>
          <w:color w:val="1A568C"/>
          <w:sz w:val="22"/>
        </w:rPr>
        <w:t>先能自动测（浏览器）→ 再管好测出来的东西（Bug/BadCase/用例）→ 最后用对话 + Bash + Card 把三件事拧成一根绳。</w:t>
      </w:r>
    </w:p>
    <w:p w14:paraId="7A743886">
      <w:pPr>
        <w:pStyle w:val="3"/>
      </w:pPr>
      <w:r>
        <w:rPr>
          <w:rFonts w:ascii="微软雅黑" w:hAnsi="微软雅黑" w:eastAsia="微软雅黑"/>
          <w:b/>
          <w:sz w:val="32"/>
        </w:rPr>
        <w:t>四、系统架构</w:t>
      </w:r>
    </w:p>
    <w:p w14:paraId="0DDD38E7"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整体：Vue3/Electron 前端 + Flask 后端 + Agent 工具层 + MySQL/Redis/ES + 浏览器/终端/沙箱执行层。</w:t>
      </w:r>
    </w:p>
    <w:p w14:paraId="478F6DBF"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以「测试执行」为中心的分层：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50B7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C9DC8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层次</w:t>
            </w:r>
          </w:p>
        </w:tc>
        <w:tc>
          <w:tcPr>
            <w:tcW w:w="3135" w:type="dxa"/>
          </w:tcPr>
          <w:p w14:paraId="65882B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  <w:tc>
          <w:tcPr>
            <w:tcW w:w="3135" w:type="dxa"/>
          </w:tcPr>
          <w:p w14:paraId="3E02C5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代表技术</w:t>
            </w:r>
          </w:p>
        </w:tc>
      </w:tr>
      <w:tr w14:paraId="50577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99AFC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交互层</w:t>
            </w:r>
          </w:p>
        </w:tc>
        <w:tc>
          <w:tcPr>
            <w:tcW w:w="3135" w:type="dxa"/>
          </w:tcPr>
          <w:p w14:paraId="66A30B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对话、看板、审核、终端面板</w:t>
            </w:r>
          </w:p>
        </w:tc>
        <w:tc>
          <w:tcPr>
            <w:tcW w:w="3135" w:type="dxa"/>
          </w:tcPr>
          <w:p w14:paraId="4E7700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Vue3、Electron、xterm.js</w:t>
            </w:r>
          </w:p>
        </w:tc>
      </w:tr>
      <w:tr w14:paraId="7CC1D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83BA3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Agent 层</w:t>
            </w:r>
          </w:p>
        </w:tc>
        <w:tc>
          <w:tcPr>
            <w:tcW w:w="3135" w:type="dxa"/>
          </w:tcPr>
          <w:p w14:paraId="48BFF0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意图识别、ReAct、工具编排</w:t>
            </w:r>
          </w:p>
        </w:tc>
        <w:tc>
          <w:tcPr>
            <w:tcW w:w="3135" w:type="dxa"/>
          </w:tcPr>
          <w:p w14:paraId="71108C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react_simplified、Browser-use</w:t>
            </w:r>
          </w:p>
        </w:tc>
      </w:tr>
      <w:tr w14:paraId="6111C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0BE91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执行层</w:t>
            </w:r>
          </w:p>
        </w:tc>
        <w:tc>
          <w:tcPr>
            <w:tcW w:w="3135" w:type="dxa"/>
          </w:tcPr>
          <w:p w14:paraId="3C05C6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浏览器自动化、Bash、沙箱 SQL</w:t>
            </w:r>
          </w:p>
        </w:tc>
        <w:tc>
          <w:tcPr>
            <w:tcW w:w="3135" w:type="dxa"/>
          </w:tcPr>
          <w:p w14:paraId="1B4139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Playwright 系、node-pty、NsJail</w:t>
            </w:r>
          </w:p>
        </w:tc>
      </w:tr>
      <w:tr w14:paraId="678FD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E71D5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数据层</w:t>
            </w:r>
          </w:p>
        </w:tc>
        <w:tc>
          <w:tcPr>
            <w:tcW w:w="3135" w:type="dxa"/>
          </w:tcPr>
          <w:p w14:paraId="7B1F3D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测试结果实体、Card 抽象</w:t>
            </w:r>
          </w:p>
        </w:tc>
        <w:tc>
          <w:tcPr>
            <w:tcW w:w="3135" w:type="dxa"/>
          </w:tcPr>
          <w:p w14:paraId="0FECD3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MySQL、Card/Bug/BadCase/TestCase</w:t>
            </w:r>
          </w:p>
        </w:tc>
      </w:tr>
      <w:tr w14:paraId="636DC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D5FA7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智能层</w:t>
            </w:r>
          </w:p>
        </w:tc>
        <w:tc>
          <w:tcPr>
            <w:tcW w:w="3135" w:type="dxa"/>
          </w:tcPr>
          <w:p w14:paraId="69F3DB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检索、记忆、模型路由</w:t>
            </w:r>
          </w:p>
        </w:tc>
        <w:tc>
          <w:tcPr>
            <w:tcW w:w="3135" w:type="dxa"/>
          </w:tcPr>
          <w:p w14:paraId="0CD497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Elasticsearch、Qwen/DeepSeek</w:t>
            </w:r>
          </w:p>
        </w:tc>
      </w:tr>
      <w:tr w14:paraId="42B50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863F5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可观测</w:t>
            </w:r>
          </w:p>
        </w:tc>
        <w:tc>
          <w:tcPr>
            <w:tcW w:w="3135" w:type="dxa"/>
          </w:tcPr>
          <w:p w14:paraId="60548A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LLM 与测试指标</w:t>
            </w:r>
          </w:p>
        </w:tc>
        <w:tc>
          <w:tcPr>
            <w:tcW w:w="3135" w:type="dxa"/>
          </w:tcPr>
          <w:p w14:paraId="49228F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badcase-sdk、Prometheus</w:t>
            </w:r>
          </w:p>
        </w:tc>
      </w:tr>
    </w:tbl>
    <w:p w14:paraId="6AD79BA0"/>
    <w:p w14:paraId="5C47FE86">
      <w:pPr>
        <w:pStyle w:val="3"/>
      </w:pPr>
      <w:r>
        <w:rPr>
          <w:rFonts w:ascii="微软雅黑" w:hAnsi="微软雅黑" w:eastAsia="微软雅黑"/>
          <w:b/>
          <w:sz w:val="32"/>
        </w:rPr>
        <w:t>五、核心功能（现状与规划对照）</w:t>
      </w:r>
    </w:p>
    <w:p w14:paraId="4DB07198">
      <w:pPr>
        <w:pStyle w:val="4"/>
      </w:pPr>
      <w:r>
        <w:rPr>
          <w:rFonts w:ascii="微软雅黑" w:hAnsi="微软雅黑" w:eastAsia="微软雅黑"/>
          <w:b/>
          <w:sz w:val="28"/>
        </w:rPr>
        <w:t>5.1 浏览器主动测试</w:t>
      </w:r>
    </w:p>
    <w:p w14:paraId="07785C99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【规划核心】BrowserUseAgent：根据 TestCase 自动执行步骤、截图、生成 Bug。</w:t>
      </w:r>
    </w:p>
    <w:p w14:paraId="411B78E2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【规划】对话触发：「帮我把登录用例跑一遍」→ Agent 调 browser-use → 产出待审核缺陷。</w:t>
      </w:r>
    </w:p>
    <w:p w14:paraId="3A4BE57C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【现状】agent 路由已预留 browser-use / test / badcase 等分发；TestAgent、BrowserUseAgent 模块存在。</w:t>
      </w:r>
    </w:p>
    <w:p w14:paraId="0983C30F">
      <w:pPr>
        <w:pStyle w:val="4"/>
      </w:pPr>
      <w:r>
        <w:rPr>
          <w:rFonts w:ascii="微软雅黑" w:hAnsi="微软雅黑" w:eastAsia="微软雅黑"/>
          <w:b/>
          <w:sz w:val="28"/>
        </w:rPr>
        <w:t>5.2 测试产物管理（Bug / TestCase / BadCase）</w:t>
      </w:r>
    </w:p>
    <w:p w14:paraId="35A36402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定位：测试执行的结果实体，不是产品本体；依附于项目、迭代计划、Card。</w:t>
      </w:r>
    </w:p>
    <w:p w14:paraId="126BA01F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TestCase：定义测试步骤与预期；可被人或 Agent 执行。</w:t>
      </w:r>
    </w:p>
    <w:p w14:paraId="08D07D52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Bug：功能/交互类缺陷；状态机 + 负责人 + 富文本评论。</w:t>
      </w:r>
    </w:p>
    <w:p w14:paraId="3E1E3B84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BadCase：大模型对话类质量问题；可与 Prometheus 指标联动分析。</w:t>
      </w:r>
    </w:p>
    <w:p w14:paraId="3670D977">
      <w:pPr>
        <w:pStyle w:val="4"/>
      </w:pPr>
      <w:r>
        <w:rPr>
          <w:rFonts w:ascii="微软雅黑" w:hAnsi="微软雅黑" w:eastAsia="微软雅黑"/>
          <w:b/>
          <w:sz w:val="28"/>
        </w:rPr>
        <w:t>5.3 对话操作（理念 1）</w:t>
      </w:r>
    </w:p>
    <w:p w14:paraId="47B51FCA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ReAct：grep → decide → modify/create → observe → 增量总结。</w:t>
      </w:r>
    </w:p>
    <w:p w14:paraId="2D0ECECB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流式 SSE、统一思考流、Function Calling；多模型按任务/是否含图路由。</w:t>
      </w:r>
    </w:p>
    <w:p w14:paraId="3E1C377E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沙箱预览 + 前端 diff 采纳，避免对话直接误写生产库。</w:t>
      </w:r>
    </w:p>
    <w:p w14:paraId="7C7C9AB8">
      <w:pPr>
        <w:pStyle w:val="4"/>
      </w:pPr>
      <w:r>
        <w:rPr>
          <w:rFonts w:ascii="微软雅黑" w:hAnsi="微软雅黑" w:eastAsia="微软雅黑"/>
          <w:b/>
          <w:sz w:val="28"/>
        </w:rPr>
        <w:t>5.4 统一上下文（理念 2）</w:t>
      </w:r>
    </w:p>
    <w:p w14:paraId="1A5799A3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ES 工作项索引：跨 Bug/BadCase/TestCase/Card 全字段 + 向量检索。</w:t>
      </w:r>
    </w:p>
    <w:p w14:paraId="58FC1AC4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长期记忆：按项目 retrieve，注入 Agent prompt。</w:t>
      </w:r>
    </w:p>
    <w:p w14:paraId="1951FC8A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grep 多列表 merge + navigation，为 modify 提供候选与关联。</w:t>
      </w:r>
    </w:p>
    <w:p w14:paraId="2C6560C3">
      <w:pPr>
        <w:pStyle w:val="4"/>
      </w:pPr>
      <w:r>
        <w:rPr>
          <w:rFonts w:ascii="微软雅黑" w:hAnsi="微软雅黑" w:eastAsia="微软雅黑"/>
          <w:b/>
          <w:sz w:val="28"/>
        </w:rPr>
        <w:t>5.5 终端与 Bash（理念 3）</w:t>
      </w:r>
    </w:p>
    <w:p w14:paraId="26502306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Electron 内嵌 xterm；Web 通过 Go 本地代理连 PTY。</w:t>
      </w:r>
    </w:p>
    <w:p w14:paraId="4ED2A031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终端子 Agent、日志分析工具；与 Browser-use 并列扩展 Agent 能力。</w:t>
      </w:r>
    </w:p>
    <w:p w14:paraId="21040711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沙箱：只读 SQL、modify 预览 diff；本地 NsJail / 云端 Docker。</w:t>
      </w:r>
    </w:p>
    <w:p w14:paraId="48934A91">
      <w:pPr>
        <w:pStyle w:val="4"/>
      </w:pPr>
      <w:r>
        <w:rPr>
          <w:rFonts w:ascii="微软雅黑" w:hAnsi="微软雅黑" w:eastAsia="微软雅黑"/>
          <w:b/>
          <w:sz w:val="28"/>
        </w:rPr>
        <w:t>5.6 Card 统一抽象（理念 4）</w:t>
      </w:r>
    </w:p>
    <w:p w14:paraId="48B5170D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迭代计划树 + 看板 Card：统一展示 Bug/BadCase/TestCase 来源。</w:t>
      </w:r>
    </w:p>
    <w:p w14:paraId="7EE578C5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Card 与源表双轨：对人一张卡片，对库多张源表；意图三层校正防撞号误改。</w:t>
      </w:r>
    </w:p>
    <w:p w14:paraId="41DDCA68">
      <w:pPr>
        <w:pStyle w:val="16"/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目标：用户只跟 Card 对话，不必关心底层是 bug 还是 badcase 表。</w:t>
      </w:r>
    </w:p>
    <w:p w14:paraId="2FD87011">
      <w:pPr>
        <w:pStyle w:val="3"/>
      </w:pPr>
      <w:r>
        <w:rPr>
          <w:rFonts w:ascii="微软雅黑" w:hAnsi="微软雅黑" w:eastAsia="微软雅黑"/>
          <w:b/>
          <w:sz w:val="32"/>
        </w:rPr>
        <w:t>六、技术栈一览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7583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D68F0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层次</w:t>
            </w:r>
          </w:p>
        </w:tc>
        <w:tc>
          <w:tcPr>
            <w:tcW w:w="4703" w:type="dxa"/>
          </w:tcPr>
          <w:p w14:paraId="73223B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技术选型</w:t>
            </w:r>
          </w:p>
        </w:tc>
      </w:tr>
      <w:tr w14:paraId="27A77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76616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浏览器自动化</w:t>
            </w:r>
          </w:p>
        </w:tc>
        <w:tc>
          <w:tcPr>
            <w:tcW w:w="4703" w:type="dxa"/>
          </w:tcPr>
          <w:p w14:paraId="625A4C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Browser-use、Playwright（规划/集成中）</w:t>
            </w:r>
          </w:p>
        </w:tc>
      </w:tr>
      <w:tr w14:paraId="23E61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8973F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后端</w:t>
            </w:r>
          </w:p>
        </w:tc>
        <w:tc>
          <w:tcPr>
            <w:tcW w:w="4703" w:type="dxa"/>
          </w:tcPr>
          <w:p w14:paraId="2A9DBC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Python 3.12、Flask、SQLAlchemy、asyncio</w:t>
            </w:r>
          </w:p>
        </w:tc>
      </w:tr>
      <w:tr w14:paraId="630C4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5F55C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Agent</w:t>
            </w:r>
          </w:p>
        </w:tc>
        <w:tc>
          <w:tcPr>
            <w:tcW w:w="4703" w:type="dxa"/>
          </w:tcPr>
          <w:p w14:paraId="13D98A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自研 ReAct、LangChain 生态、多 LLM 工厂</w:t>
            </w:r>
          </w:p>
        </w:tc>
      </w:tr>
      <w:tr w14:paraId="7C856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DD1E5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前端/桌面</w:t>
            </w:r>
          </w:p>
        </w:tc>
        <w:tc>
          <w:tcPr>
            <w:tcW w:w="4703" w:type="dxa"/>
          </w:tcPr>
          <w:p w14:paraId="5FF67C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Vue 3、Vite、Electron、xterm.js</w:t>
            </w:r>
          </w:p>
        </w:tc>
      </w:tr>
      <w:tr w14:paraId="5946F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3AEEF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</w:t>
            </w:r>
          </w:p>
        </w:tc>
        <w:tc>
          <w:tcPr>
            <w:tcW w:w="4703" w:type="dxa"/>
          </w:tcPr>
          <w:p w14:paraId="05934A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MySQL、Redis、Elasticsearch 向量索引</w:t>
            </w:r>
          </w:p>
        </w:tc>
      </w:tr>
      <w:tr w14:paraId="2E476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8FBEE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</w:t>
            </w:r>
          </w:p>
        </w:tc>
        <w:tc>
          <w:tcPr>
            <w:tcW w:w="4703" w:type="dxa"/>
          </w:tcPr>
          <w:p w14:paraId="469BCD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node-pty、Go 终端代理、NsJail/Docker 沙箱</w:t>
            </w:r>
          </w:p>
        </w:tc>
      </w:tr>
      <w:tr w14:paraId="043BB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C1549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可观测</w:t>
            </w:r>
          </w:p>
        </w:tc>
        <w:tc>
          <w:tcPr>
            <w:tcW w:w="4703" w:type="dxa"/>
          </w:tcPr>
          <w:p w14:paraId="3D3223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badcase-sdk、Prometheus</w:t>
            </w:r>
          </w:p>
        </w:tc>
      </w:tr>
    </w:tbl>
    <w:p w14:paraId="42E5130E"/>
    <w:p w14:paraId="52B21BC8">
      <w:pPr>
        <w:pStyle w:val="3"/>
      </w:pPr>
      <w:r>
        <w:rPr>
          <w:rFonts w:ascii="微软雅黑" w:hAnsi="微软雅黑" w:eastAsia="微软雅黑"/>
          <w:b/>
          <w:sz w:val="32"/>
        </w:rPr>
        <w:t>七、技术亮点</w:t>
      </w:r>
    </w:p>
    <w:p w14:paraId="7507B36B"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• 产品观</w:t>
      </w:r>
    </w:p>
    <w:p w14:paraId="4AB7EE5D"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sz w:val="22"/>
        </w:rPr>
        <w:t>不是工单系统加聊天框，而是「浏览器执行 + 产物治理 + 对话/Bash/Card 三原则」一体的测试平台。</w:t>
      </w:r>
    </w:p>
    <w:p w14:paraId="0A483987"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• Card 双轨治理</w:t>
      </w:r>
    </w:p>
    <w:p w14:paraId="026FD095"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sz w:val="22"/>
        </w:rPr>
        <w:t>统一看板与分源表存储并存；grep/modify 多层意图消解主键撞号。</w:t>
      </w:r>
    </w:p>
    <w:p w14:paraId="63A87C61"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• ReAct 工程化</w:t>
      </w:r>
    </w:p>
    <w:p w14:paraId="4378B6D8"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sz w:val="22"/>
        </w:rPr>
        <w:t>完整计划/观察/总结流、延迟可配置、重复动作熔断、SSE 协议与前端状态对齐。</w:t>
      </w:r>
    </w:p>
    <w:p w14:paraId="331BC852"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• Grep v2</w:t>
      </w:r>
    </w:p>
    <w:p w14:paraId="20B11089"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sz w:val="22"/>
        </w:rPr>
        <w:t>ES 混合检索 + Rerank + LLM Judge，服务「同一上下文」理念下的快速装配。</w:t>
      </w:r>
    </w:p>
    <w:p w14:paraId="3D0B24DA"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• 安全修改</w:t>
      </w:r>
    </w:p>
    <w:p w14:paraId="7349434C"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sz w:val="22"/>
        </w:rPr>
        <w:t>对话改数必过沙箱预览与人工采纳，符合「能对话但不裸写库」。</w:t>
      </w:r>
    </w:p>
    <w:p w14:paraId="44AC910C"/>
    <w:p w14:paraId="7D721669">
      <w:pPr>
        <w:jc w:val="center"/>
      </w:pP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CA7BB2"/>
    <w:rsid w:val="4F974EF4"/>
    <w:rsid w:val="71A0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2507</Words>
  <Characters>3708</Characters>
  <Lines>0</Lines>
  <Paragraphs>0</Paragraphs>
  <TotalTime>90</TotalTime>
  <ScaleCrop>false</ScaleCrop>
  <LinksUpToDate>false</LinksUpToDate>
  <CharactersWithSpaces>4043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你看见我的小熊了吗？</cp:lastModifiedBy>
  <dcterms:modified xsi:type="dcterms:W3CDTF">2026-05-25T07:21:45Z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eyJoZGlkIjoiMDM0MGY5YjIzYWQ0NjAxZWNiMDZhNjZjZTMwZmI1NmMiLCJ1c2VySWQiOiI0ODQ0Njg3MDMifQ==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57CC25A7E4454D9F8D67D8A2EBDE046C_12</vt:lpwstr>
  </property>
</Properties>
</file>