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0"/>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5D01D3" w14:paraId="3BF2A63B" w14:textId="77777777">
        <w:trPr>
          <w:trHeight w:val="993"/>
        </w:trPr>
        <w:tc>
          <w:tcPr>
            <w:tcW w:w="3139" w:type="dxa"/>
          </w:tcPr>
          <w:p w14:paraId="77BC16F2" w14:textId="77777777" w:rsidR="005D01D3" w:rsidRDefault="005E377A">
            <w:pPr>
              <w:ind w:firstLineChars="0" w:firstLine="0"/>
              <w:jc w:val="center"/>
              <w:rPr>
                <w:rFonts w:cs="Times New Roman"/>
              </w:rPr>
            </w:pPr>
            <w:r>
              <w:rPr>
                <w:rFonts w:cs="Times New Roman"/>
                <w:b/>
                <w:szCs w:val="24"/>
              </w:rPr>
              <w:t>Problem Chosen</w:t>
            </w:r>
            <w:r>
              <w:rPr>
                <w:rFonts w:cs="Times New Roman"/>
                <w:b/>
              </w:rPr>
              <w:br/>
            </w:r>
            <w:r>
              <w:rPr>
                <w:rFonts w:cs="Times New Roman"/>
                <w:sz w:val="40"/>
                <w:szCs w:val="40"/>
              </w:rPr>
              <w:t>D</w:t>
            </w:r>
          </w:p>
        </w:tc>
        <w:tc>
          <w:tcPr>
            <w:tcW w:w="3092" w:type="dxa"/>
          </w:tcPr>
          <w:p w14:paraId="05C935D5" w14:textId="77777777" w:rsidR="005D01D3" w:rsidRDefault="005E377A">
            <w:pPr>
              <w:ind w:firstLineChars="0" w:firstLine="0"/>
              <w:jc w:val="center"/>
              <w:rPr>
                <w:rFonts w:cs="Times New Roman"/>
              </w:rPr>
            </w:pPr>
            <w:r>
              <w:rPr>
                <w:rFonts w:cs="Times New Roman"/>
                <w:b/>
                <w:bCs/>
                <w:szCs w:val="24"/>
              </w:rPr>
              <w:t>2023</w:t>
            </w:r>
            <w:r>
              <w:rPr>
                <w:rFonts w:cs="Times New Roman"/>
                <w:b/>
                <w:bCs/>
                <w:szCs w:val="24"/>
              </w:rPr>
              <w:br/>
              <w:t>MCM/ICM</w:t>
            </w:r>
            <w:r>
              <w:rPr>
                <w:rFonts w:cs="Times New Roman"/>
                <w:b/>
                <w:bCs/>
                <w:szCs w:val="24"/>
              </w:rPr>
              <w:br/>
              <w:t>Summary Sheet</w:t>
            </w:r>
          </w:p>
        </w:tc>
        <w:tc>
          <w:tcPr>
            <w:tcW w:w="3107" w:type="dxa"/>
          </w:tcPr>
          <w:p w14:paraId="1322DFDC" w14:textId="77777777" w:rsidR="005D01D3" w:rsidRDefault="005E377A">
            <w:pPr>
              <w:ind w:firstLineChars="0" w:firstLine="0"/>
              <w:jc w:val="center"/>
              <w:rPr>
                <w:rFonts w:cs="Times New Roman"/>
              </w:rPr>
            </w:pPr>
            <w:r>
              <w:rPr>
                <w:rFonts w:cs="Times New Roman"/>
                <w:b/>
                <w:szCs w:val="24"/>
              </w:rPr>
              <w:t>Team Control Number</w:t>
            </w:r>
            <w:r>
              <w:rPr>
                <w:rFonts w:cs="Times New Roman"/>
                <w:b/>
              </w:rPr>
              <w:br/>
            </w:r>
            <w:r>
              <w:rPr>
                <w:rFonts w:cs="Times New Roman"/>
                <w:sz w:val="40"/>
                <w:szCs w:val="40"/>
              </w:rPr>
              <w:t>2304611</w:t>
            </w:r>
          </w:p>
        </w:tc>
      </w:tr>
    </w:tbl>
    <w:p w14:paraId="66DFFED2" w14:textId="77777777" w:rsidR="005D01D3" w:rsidRDefault="00000000">
      <w:pPr>
        <w:ind w:firstLineChars="0" w:firstLine="0"/>
        <w:jc w:val="center"/>
        <w:rPr>
          <w:b/>
          <w:bCs/>
          <w:sz w:val="32"/>
          <w:szCs w:val="28"/>
        </w:rPr>
      </w:pPr>
      <w:r>
        <w:rPr>
          <w:rFonts w:cs="Times New Roman"/>
        </w:rPr>
        <w:pict w14:anchorId="268A1A40">
          <v:rect id="_x0000_i1025" style="width:468pt;height:1.5pt" o:hralign="center" o:hrstd="t" o:hrnoshade="t" o:hr="t" fillcolor="black" stroked="f"/>
        </w:pict>
      </w:r>
    </w:p>
    <w:p w14:paraId="3A3FB2E1" w14:textId="77777777" w:rsidR="005D01D3" w:rsidRDefault="005E377A">
      <w:pPr>
        <w:ind w:firstLineChars="0" w:firstLine="0"/>
        <w:jc w:val="center"/>
        <w:rPr>
          <w:b/>
          <w:bCs/>
          <w:sz w:val="28"/>
          <w:szCs w:val="24"/>
        </w:rPr>
      </w:pPr>
      <w:r>
        <w:rPr>
          <w:b/>
          <w:bCs/>
          <w:sz w:val="28"/>
          <w:szCs w:val="24"/>
        </w:rPr>
        <w:t>Summary</w:t>
      </w:r>
    </w:p>
    <w:p w14:paraId="38BE2D7E"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The United Nations has set 17 sustainable development goals, which are interconnected and interdependent, forming a complex network system. Achieving these goals will benefit the sustainable development of all humanity. However, these goals are often seen as vague and difficult to quantify. This paper proposes a set of network, evaluation, and prediction models to provide theoretical support for the United Nations and governments in achieving sustainable development goals in the present and the next decade, as well as helping other companies or organizations with goal prioritization management.</w:t>
      </w:r>
    </w:p>
    <w:p w14:paraId="72E406BF"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 xml:space="preserve">In Model 1, we created a relationship network that covers all sustainable development goals and visualized the relationships between the 17 goals while considering the development situation in different regions. Firstly, based on the fact that different backgrounds have different goal priorities, we divided the world into three types of economies - developed countries, upper-middle-income developing countries, and lower-middle-income developing countries. Three representative countries were selected from each economic entity. Then for a single country, we conducted a typical correlation analysis on every two goals among the 17 SDGs. </w:t>
      </w:r>
      <w:r>
        <w:t>Finally, we averaged the data based on population proportions to obtain the world typical correlation coefficient matrix.</w:t>
      </w:r>
      <w:r>
        <w:rPr>
          <w:rFonts w:cs="Times New Roman"/>
          <w:kern w:val="0"/>
        </w:rPr>
        <w:t xml:space="preserve"> We used each SDG as a node, calculated the correlations between each SDG as weights, and constructed three network graphs based on the three types of economies and a global average network graph.</w:t>
      </w:r>
    </w:p>
    <w:p w14:paraId="30E3D4A2"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In Model 2, we determined the development priority of each goal from a global perspective. We used three dimensions, namely, eigenvector centrality, completion rate, and adjustment parameters based on different economies to obtain priorities and predicted the goals that could be reasonably achieved in the next ten years using LSTM. Firstly, using the typical correlation coefficient in Model 1 as the edge weight, we calculated the eigenvector centrality of the node to measure its long-term influence. Then, based on the UN database, we obtained the global completion rate weighted by the population proportion. In addition, we set adjustment parameters for different economies based on the experience of expert groups. Finally, we obtained the global average goal priority and the goal priority of three economies. We found that our priorities are in line with the current situation in typical countries, indicating that our priority evaluation is effective. In short, the higher the centrality and the lower the completion rate of a goal, the greater its impact and urgency, and the higher its priority. Among them, SDG-3, SDG-9, and SDG-0 are the common vision for the long-term development of all humanity. After the priority items are launched, by predicting the data for each year in the future and iteratively improving the LSTM, the accuracy of the prediction is continuously improved. To conclude, the completion rate of each goal shows a steady upward trend from 2023 to 2032, and the probability of achieving goals that have a higher initial priority is greater after ten years.</w:t>
      </w:r>
    </w:p>
    <w:p w14:paraId="2F611F72" w14:textId="77777777" w:rsidR="005D01D3" w:rsidRDefault="005E377A">
      <w:pPr>
        <w:ind w:firstLineChars="0" w:firstLine="0"/>
        <w:rPr>
          <w:rFonts w:cs="Times New Roman"/>
          <w:sz w:val="24"/>
          <w:szCs w:val="24"/>
        </w:rPr>
      </w:pPr>
      <w:r>
        <w:rPr>
          <w:color w:val="000000"/>
        </w:rPr>
        <w:br/>
        <w:t>Keywords: SDGs ; Canonical correlation analysis ; Centrality of eigenvectors ; LSTM ; Newey West</w:t>
      </w:r>
    </w:p>
    <w:p w14:paraId="3C003507" w14:textId="77777777" w:rsidR="005D01D3" w:rsidRDefault="005D01D3">
      <w:pPr>
        <w:pStyle w:val="32"/>
        <w:spacing w:after="260" w:line="240" w:lineRule="auto"/>
        <w:ind w:firstLine="0"/>
        <w:jc w:val="both"/>
        <w:rPr>
          <w:color w:val="000000"/>
          <w:sz w:val="24"/>
          <w:szCs w:val="22"/>
        </w:rPr>
      </w:pPr>
    </w:p>
    <w:p w14:paraId="6EFF147F" w14:textId="77777777" w:rsidR="005D01D3" w:rsidRDefault="005D01D3">
      <w:pPr>
        <w:pStyle w:val="32"/>
        <w:spacing w:after="260" w:line="240" w:lineRule="auto"/>
        <w:ind w:firstLine="0"/>
        <w:jc w:val="both"/>
        <w:rPr>
          <w:rFonts w:eastAsiaTheme="minorEastAsia"/>
          <w:color w:val="000000"/>
          <w:sz w:val="24"/>
          <w:szCs w:val="22"/>
        </w:rPr>
      </w:pPr>
    </w:p>
    <w:p w14:paraId="4AC24CDD" w14:textId="77777777" w:rsidR="005D01D3" w:rsidRDefault="005D01D3">
      <w:pPr>
        <w:pStyle w:val="32"/>
        <w:spacing w:after="260" w:line="240" w:lineRule="auto"/>
        <w:ind w:firstLine="0"/>
        <w:jc w:val="both"/>
        <w:rPr>
          <w:rFonts w:eastAsiaTheme="minorEastAsia"/>
          <w:color w:val="000000"/>
          <w:sz w:val="24"/>
          <w:szCs w:val="22"/>
        </w:rPr>
        <w:sectPr w:rsidR="005D01D3">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1"/>
          <w:szCs w:val="21"/>
        </w:rPr>
      </w:sdtEndPr>
      <w:sdtContent>
        <w:p w14:paraId="1B0B9686" w14:textId="77777777" w:rsidR="005D01D3" w:rsidRDefault="005E377A">
          <w:pPr>
            <w:pStyle w:val="af5"/>
            <w:rPr>
              <w:sz w:val="32"/>
              <w:szCs w:val="24"/>
            </w:rPr>
          </w:pPr>
          <w:r>
            <w:rPr>
              <w:rFonts w:hint="eastAsia"/>
              <w:sz w:val="32"/>
              <w:szCs w:val="24"/>
            </w:rPr>
            <w:t>Contents</w:t>
          </w:r>
        </w:p>
        <w:p w14:paraId="718CB0E1" w14:textId="23ED3736" w:rsidR="00EB6170" w:rsidRDefault="005E377A">
          <w:pPr>
            <w:pStyle w:val="TOC1"/>
            <w:tabs>
              <w:tab w:val="right" w:leader="dot" w:pos="1045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27854394" w:history="1">
            <w:r w:rsidR="00EB6170" w:rsidRPr="002F352A">
              <w:rPr>
                <w:rStyle w:val="af2"/>
                <w:noProof/>
              </w:rPr>
              <w:t>1 Introduction</w:t>
            </w:r>
            <w:r w:rsidR="00EB6170">
              <w:rPr>
                <w:noProof/>
                <w:webHidden/>
              </w:rPr>
              <w:tab/>
            </w:r>
            <w:r w:rsidR="00EB6170">
              <w:rPr>
                <w:noProof/>
                <w:webHidden/>
              </w:rPr>
              <w:fldChar w:fldCharType="begin"/>
            </w:r>
            <w:r w:rsidR="00EB6170">
              <w:rPr>
                <w:noProof/>
                <w:webHidden/>
              </w:rPr>
              <w:instrText xml:space="preserve"> PAGEREF _Toc127854394 \h </w:instrText>
            </w:r>
            <w:r w:rsidR="00EB6170">
              <w:rPr>
                <w:noProof/>
                <w:webHidden/>
              </w:rPr>
            </w:r>
            <w:r w:rsidR="00EB6170">
              <w:rPr>
                <w:noProof/>
                <w:webHidden/>
              </w:rPr>
              <w:fldChar w:fldCharType="separate"/>
            </w:r>
            <w:r w:rsidR="00EB6170">
              <w:rPr>
                <w:noProof/>
                <w:webHidden/>
              </w:rPr>
              <w:t>4</w:t>
            </w:r>
            <w:r w:rsidR="00EB6170">
              <w:rPr>
                <w:noProof/>
                <w:webHidden/>
              </w:rPr>
              <w:fldChar w:fldCharType="end"/>
            </w:r>
          </w:hyperlink>
        </w:p>
        <w:p w14:paraId="3D6A9F40" w14:textId="6C85832A" w:rsidR="00EB6170" w:rsidRDefault="00EB6170">
          <w:pPr>
            <w:pStyle w:val="TOC2"/>
            <w:rPr>
              <w:rFonts w:asciiTheme="minorHAnsi" w:eastAsiaTheme="minorEastAsia" w:hAnsiTheme="minorHAnsi"/>
              <w:bCs w:val="0"/>
              <w:noProof/>
            </w:rPr>
          </w:pPr>
          <w:hyperlink w:anchor="_Toc127854395" w:history="1">
            <w:r w:rsidRPr="002F352A">
              <w:rPr>
                <w:rStyle w:val="af2"/>
                <w:noProof/>
              </w:rPr>
              <w:t>1.1 Problem background</w:t>
            </w:r>
            <w:r>
              <w:rPr>
                <w:noProof/>
                <w:webHidden/>
              </w:rPr>
              <w:tab/>
            </w:r>
            <w:r>
              <w:rPr>
                <w:noProof/>
                <w:webHidden/>
              </w:rPr>
              <w:fldChar w:fldCharType="begin"/>
            </w:r>
            <w:r>
              <w:rPr>
                <w:noProof/>
                <w:webHidden/>
              </w:rPr>
              <w:instrText xml:space="preserve"> PAGEREF _Toc127854395 \h </w:instrText>
            </w:r>
            <w:r>
              <w:rPr>
                <w:noProof/>
                <w:webHidden/>
              </w:rPr>
            </w:r>
            <w:r>
              <w:rPr>
                <w:noProof/>
                <w:webHidden/>
              </w:rPr>
              <w:fldChar w:fldCharType="separate"/>
            </w:r>
            <w:r>
              <w:rPr>
                <w:noProof/>
                <w:webHidden/>
              </w:rPr>
              <w:t>4</w:t>
            </w:r>
            <w:r>
              <w:rPr>
                <w:noProof/>
                <w:webHidden/>
              </w:rPr>
              <w:fldChar w:fldCharType="end"/>
            </w:r>
          </w:hyperlink>
        </w:p>
        <w:p w14:paraId="3E6C294D" w14:textId="756FD96B" w:rsidR="00EB6170" w:rsidRDefault="00EB6170">
          <w:pPr>
            <w:pStyle w:val="TOC2"/>
            <w:rPr>
              <w:rFonts w:asciiTheme="minorHAnsi" w:eastAsiaTheme="minorEastAsia" w:hAnsiTheme="minorHAnsi"/>
              <w:bCs w:val="0"/>
              <w:noProof/>
            </w:rPr>
          </w:pPr>
          <w:hyperlink w:anchor="_Toc127854396" w:history="1">
            <w:r w:rsidRPr="002F352A">
              <w:rPr>
                <w:rStyle w:val="af2"/>
                <w:noProof/>
              </w:rPr>
              <w:t>1.2 Restatement of the Problem</w:t>
            </w:r>
            <w:r>
              <w:rPr>
                <w:noProof/>
                <w:webHidden/>
              </w:rPr>
              <w:tab/>
            </w:r>
            <w:r>
              <w:rPr>
                <w:noProof/>
                <w:webHidden/>
              </w:rPr>
              <w:fldChar w:fldCharType="begin"/>
            </w:r>
            <w:r>
              <w:rPr>
                <w:noProof/>
                <w:webHidden/>
              </w:rPr>
              <w:instrText xml:space="preserve"> PAGEREF _Toc127854396 \h </w:instrText>
            </w:r>
            <w:r>
              <w:rPr>
                <w:noProof/>
                <w:webHidden/>
              </w:rPr>
            </w:r>
            <w:r>
              <w:rPr>
                <w:noProof/>
                <w:webHidden/>
              </w:rPr>
              <w:fldChar w:fldCharType="separate"/>
            </w:r>
            <w:r>
              <w:rPr>
                <w:noProof/>
                <w:webHidden/>
              </w:rPr>
              <w:t>4</w:t>
            </w:r>
            <w:r>
              <w:rPr>
                <w:noProof/>
                <w:webHidden/>
              </w:rPr>
              <w:fldChar w:fldCharType="end"/>
            </w:r>
          </w:hyperlink>
        </w:p>
        <w:p w14:paraId="56793AA6" w14:textId="67043BC7" w:rsidR="00EB6170" w:rsidRDefault="00EB6170">
          <w:pPr>
            <w:pStyle w:val="TOC2"/>
            <w:rPr>
              <w:rFonts w:asciiTheme="minorHAnsi" w:eastAsiaTheme="minorEastAsia" w:hAnsiTheme="minorHAnsi"/>
              <w:bCs w:val="0"/>
              <w:noProof/>
            </w:rPr>
          </w:pPr>
          <w:hyperlink w:anchor="_Toc127854397" w:history="1">
            <w:r w:rsidRPr="002F352A">
              <w:rPr>
                <w:rStyle w:val="af2"/>
                <w:noProof/>
              </w:rPr>
              <w:t>1.3 Our Work</w:t>
            </w:r>
            <w:r>
              <w:rPr>
                <w:noProof/>
                <w:webHidden/>
              </w:rPr>
              <w:tab/>
            </w:r>
            <w:r>
              <w:rPr>
                <w:noProof/>
                <w:webHidden/>
              </w:rPr>
              <w:fldChar w:fldCharType="begin"/>
            </w:r>
            <w:r>
              <w:rPr>
                <w:noProof/>
                <w:webHidden/>
              </w:rPr>
              <w:instrText xml:space="preserve"> PAGEREF _Toc127854397 \h </w:instrText>
            </w:r>
            <w:r>
              <w:rPr>
                <w:noProof/>
                <w:webHidden/>
              </w:rPr>
            </w:r>
            <w:r>
              <w:rPr>
                <w:noProof/>
                <w:webHidden/>
              </w:rPr>
              <w:fldChar w:fldCharType="separate"/>
            </w:r>
            <w:r>
              <w:rPr>
                <w:noProof/>
                <w:webHidden/>
              </w:rPr>
              <w:t>5</w:t>
            </w:r>
            <w:r>
              <w:rPr>
                <w:noProof/>
                <w:webHidden/>
              </w:rPr>
              <w:fldChar w:fldCharType="end"/>
            </w:r>
          </w:hyperlink>
        </w:p>
        <w:p w14:paraId="03CBDDAE" w14:textId="1D2A5AF3"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398" w:history="1">
            <w:r w:rsidRPr="002F352A">
              <w:rPr>
                <w:rStyle w:val="af2"/>
                <w:noProof/>
              </w:rPr>
              <w:t>2 Assumptions</w:t>
            </w:r>
            <w:r>
              <w:rPr>
                <w:noProof/>
                <w:webHidden/>
              </w:rPr>
              <w:tab/>
            </w:r>
            <w:r>
              <w:rPr>
                <w:noProof/>
                <w:webHidden/>
              </w:rPr>
              <w:fldChar w:fldCharType="begin"/>
            </w:r>
            <w:r>
              <w:rPr>
                <w:noProof/>
                <w:webHidden/>
              </w:rPr>
              <w:instrText xml:space="preserve"> PAGEREF _Toc127854398 \h </w:instrText>
            </w:r>
            <w:r>
              <w:rPr>
                <w:noProof/>
                <w:webHidden/>
              </w:rPr>
            </w:r>
            <w:r>
              <w:rPr>
                <w:noProof/>
                <w:webHidden/>
              </w:rPr>
              <w:fldChar w:fldCharType="separate"/>
            </w:r>
            <w:r>
              <w:rPr>
                <w:noProof/>
                <w:webHidden/>
              </w:rPr>
              <w:t>5</w:t>
            </w:r>
            <w:r>
              <w:rPr>
                <w:noProof/>
                <w:webHidden/>
              </w:rPr>
              <w:fldChar w:fldCharType="end"/>
            </w:r>
          </w:hyperlink>
        </w:p>
        <w:p w14:paraId="3F041ADA" w14:textId="04E30B54"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399" w:history="1">
            <w:r w:rsidRPr="002F352A">
              <w:rPr>
                <w:rStyle w:val="af2"/>
                <w:noProof/>
              </w:rPr>
              <w:t>3 Notations</w:t>
            </w:r>
            <w:r>
              <w:rPr>
                <w:noProof/>
                <w:webHidden/>
              </w:rPr>
              <w:tab/>
            </w:r>
            <w:r>
              <w:rPr>
                <w:noProof/>
                <w:webHidden/>
              </w:rPr>
              <w:fldChar w:fldCharType="begin"/>
            </w:r>
            <w:r>
              <w:rPr>
                <w:noProof/>
                <w:webHidden/>
              </w:rPr>
              <w:instrText xml:space="preserve"> PAGEREF _Toc127854399 \h </w:instrText>
            </w:r>
            <w:r>
              <w:rPr>
                <w:noProof/>
                <w:webHidden/>
              </w:rPr>
            </w:r>
            <w:r>
              <w:rPr>
                <w:noProof/>
                <w:webHidden/>
              </w:rPr>
              <w:fldChar w:fldCharType="separate"/>
            </w:r>
            <w:r>
              <w:rPr>
                <w:noProof/>
                <w:webHidden/>
              </w:rPr>
              <w:t>5</w:t>
            </w:r>
            <w:r>
              <w:rPr>
                <w:noProof/>
                <w:webHidden/>
              </w:rPr>
              <w:fldChar w:fldCharType="end"/>
            </w:r>
          </w:hyperlink>
        </w:p>
        <w:p w14:paraId="1B86F158" w14:textId="7743D33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00" w:history="1">
            <w:r w:rsidRPr="002F352A">
              <w:rPr>
                <w:rStyle w:val="af2"/>
                <w:noProof/>
              </w:rPr>
              <w:t>4 Model 1 : Network of 17 SDGs</w:t>
            </w:r>
            <w:r>
              <w:rPr>
                <w:noProof/>
                <w:webHidden/>
              </w:rPr>
              <w:tab/>
            </w:r>
            <w:r>
              <w:rPr>
                <w:noProof/>
                <w:webHidden/>
              </w:rPr>
              <w:fldChar w:fldCharType="begin"/>
            </w:r>
            <w:r>
              <w:rPr>
                <w:noProof/>
                <w:webHidden/>
              </w:rPr>
              <w:instrText xml:space="preserve"> PAGEREF _Toc127854400 \h </w:instrText>
            </w:r>
            <w:r>
              <w:rPr>
                <w:noProof/>
                <w:webHidden/>
              </w:rPr>
            </w:r>
            <w:r>
              <w:rPr>
                <w:noProof/>
                <w:webHidden/>
              </w:rPr>
              <w:fldChar w:fldCharType="separate"/>
            </w:r>
            <w:r>
              <w:rPr>
                <w:noProof/>
                <w:webHidden/>
              </w:rPr>
              <w:t>6</w:t>
            </w:r>
            <w:r>
              <w:rPr>
                <w:noProof/>
                <w:webHidden/>
              </w:rPr>
              <w:fldChar w:fldCharType="end"/>
            </w:r>
          </w:hyperlink>
        </w:p>
        <w:p w14:paraId="22E56FC6" w14:textId="0BC3B937" w:rsidR="00EB6170" w:rsidRDefault="00EB6170">
          <w:pPr>
            <w:pStyle w:val="TOC2"/>
            <w:rPr>
              <w:rFonts w:asciiTheme="minorHAnsi" w:eastAsiaTheme="minorEastAsia" w:hAnsiTheme="minorHAnsi"/>
              <w:bCs w:val="0"/>
              <w:noProof/>
            </w:rPr>
          </w:pPr>
          <w:hyperlink w:anchor="_Toc127854401" w:history="1">
            <w:r w:rsidRPr="002F352A">
              <w:rPr>
                <w:rStyle w:val="af2"/>
                <w:noProof/>
              </w:rPr>
              <w:t>4.1 Analysis of problem</w:t>
            </w:r>
            <w:r>
              <w:rPr>
                <w:noProof/>
                <w:webHidden/>
              </w:rPr>
              <w:tab/>
            </w:r>
            <w:r>
              <w:rPr>
                <w:noProof/>
                <w:webHidden/>
              </w:rPr>
              <w:fldChar w:fldCharType="begin"/>
            </w:r>
            <w:r>
              <w:rPr>
                <w:noProof/>
                <w:webHidden/>
              </w:rPr>
              <w:instrText xml:space="preserve"> PAGEREF _Toc127854401 \h </w:instrText>
            </w:r>
            <w:r>
              <w:rPr>
                <w:noProof/>
                <w:webHidden/>
              </w:rPr>
            </w:r>
            <w:r>
              <w:rPr>
                <w:noProof/>
                <w:webHidden/>
              </w:rPr>
              <w:fldChar w:fldCharType="separate"/>
            </w:r>
            <w:r>
              <w:rPr>
                <w:noProof/>
                <w:webHidden/>
              </w:rPr>
              <w:t>6</w:t>
            </w:r>
            <w:r>
              <w:rPr>
                <w:noProof/>
                <w:webHidden/>
              </w:rPr>
              <w:fldChar w:fldCharType="end"/>
            </w:r>
          </w:hyperlink>
        </w:p>
        <w:p w14:paraId="56FDB840" w14:textId="2AFBD0C3" w:rsidR="00EB6170" w:rsidRDefault="00EB6170">
          <w:pPr>
            <w:pStyle w:val="TOC2"/>
            <w:rPr>
              <w:rFonts w:asciiTheme="minorHAnsi" w:eastAsiaTheme="minorEastAsia" w:hAnsiTheme="minorHAnsi"/>
              <w:bCs w:val="0"/>
              <w:noProof/>
            </w:rPr>
          </w:pPr>
          <w:hyperlink w:anchor="_Toc127854402" w:history="1">
            <w:r w:rsidRPr="002F352A">
              <w:rPr>
                <w:rStyle w:val="af2"/>
                <w:noProof/>
              </w:rPr>
              <w:t>4.2 Processing of data</w:t>
            </w:r>
            <w:r>
              <w:rPr>
                <w:noProof/>
                <w:webHidden/>
              </w:rPr>
              <w:tab/>
            </w:r>
            <w:r>
              <w:rPr>
                <w:noProof/>
                <w:webHidden/>
              </w:rPr>
              <w:fldChar w:fldCharType="begin"/>
            </w:r>
            <w:r>
              <w:rPr>
                <w:noProof/>
                <w:webHidden/>
              </w:rPr>
              <w:instrText xml:space="preserve"> PAGEREF _Toc127854402 \h </w:instrText>
            </w:r>
            <w:r>
              <w:rPr>
                <w:noProof/>
                <w:webHidden/>
              </w:rPr>
            </w:r>
            <w:r>
              <w:rPr>
                <w:noProof/>
                <w:webHidden/>
              </w:rPr>
              <w:fldChar w:fldCharType="separate"/>
            </w:r>
            <w:r>
              <w:rPr>
                <w:noProof/>
                <w:webHidden/>
              </w:rPr>
              <w:t>6</w:t>
            </w:r>
            <w:r>
              <w:rPr>
                <w:noProof/>
                <w:webHidden/>
              </w:rPr>
              <w:fldChar w:fldCharType="end"/>
            </w:r>
          </w:hyperlink>
        </w:p>
        <w:p w14:paraId="5E92475D" w14:textId="306B047A" w:rsidR="00EB6170" w:rsidRDefault="00EB6170">
          <w:pPr>
            <w:pStyle w:val="TOC2"/>
            <w:rPr>
              <w:rFonts w:asciiTheme="minorHAnsi" w:eastAsiaTheme="minorEastAsia" w:hAnsiTheme="minorHAnsi"/>
              <w:bCs w:val="0"/>
              <w:noProof/>
            </w:rPr>
          </w:pPr>
          <w:hyperlink w:anchor="_Toc127854403" w:history="1">
            <w:r w:rsidRPr="002F352A">
              <w:rPr>
                <w:rStyle w:val="af2"/>
                <w:noProof/>
              </w:rPr>
              <w:t>4.3 Establishment of Model 1</w:t>
            </w:r>
            <w:r>
              <w:rPr>
                <w:noProof/>
                <w:webHidden/>
              </w:rPr>
              <w:tab/>
            </w:r>
            <w:r>
              <w:rPr>
                <w:noProof/>
                <w:webHidden/>
              </w:rPr>
              <w:fldChar w:fldCharType="begin"/>
            </w:r>
            <w:r>
              <w:rPr>
                <w:noProof/>
                <w:webHidden/>
              </w:rPr>
              <w:instrText xml:space="preserve"> PAGEREF _Toc127854403 \h </w:instrText>
            </w:r>
            <w:r>
              <w:rPr>
                <w:noProof/>
                <w:webHidden/>
              </w:rPr>
            </w:r>
            <w:r>
              <w:rPr>
                <w:noProof/>
                <w:webHidden/>
              </w:rPr>
              <w:fldChar w:fldCharType="separate"/>
            </w:r>
            <w:r>
              <w:rPr>
                <w:noProof/>
                <w:webHidden/>
              </w:rPr>
              <w:t>7</w:t>
            </w:r>
            <w:r>
              <w:rPr>
                <w:noProof/>
                <w:webHidden/>
              </w:rPr>
              <w:fldChar w:fldCharType="end"/>
            </w:r>
          </w:hyperlink>
        </w:p>
        <w:p w14:paraId="2CC8AC01" w14:textId="1949FDEF" w:rsidR="00EB6170" w:rsidRDefault="00EB6170">
          <w:pPr>
            <w:pStyle w:val="TOC2"/>
            <w:rPr>
              <w:rFonts w:asciiTheme="minorHAnsi" w:eastAsiaTheme="minorEastAsia" w:hAnsiTheme="minorHAnsi"/>
              <w:bCs w:val="0"/>
              <w:noProof/>
            </w:rPr>
          </w:pPr>
          <w:hyperlink w:anchor="_Toc127854404" w:history="1">
            <w:r w:rsidRPr="002F352A">
              <w:rPr>
                <w:rStyle w:val="af2"/>
                <w:noProof/>
              </w:rPr>
              <w:t>4.4 Solutions of Model 1 and visualization</w:t>
            </w:r>
            <w:r>
              <w:rPr>
                <w:noProof/>
                <w:webHidden/>
              </w:rPr>
              <w:tab/>
            </w:r>
            <w:r>
              <w:rPr>
                <w:noProof/>
                <w:webHidden/>
              </w:rPr>
              <w:fldChar w:fldCharType="begin"/>
            </w:r>
            <w:r>
              <w:rPr>
                <w:noProof/>
                <w:webHidden/>
              </w:rPr>
              <w:instrText xml:space="preserve"> PAGEREF _Toc127854404 \h </w:instrText>
            </w:r>
            <w:r>
              <w:rPr>
                <w:noProof/>
                <w:webHidden/>
              </w:rPr>
            </w:r>
            <w:r>
              <w:rPr>
                <w:noProof/>
                <w:webHidden/>
              </w:rPr>
              <w:fldChar w:fldCharType="separate"/>
            </w:r>
            <w:r>
              <w:rPr>
                <w:noProof/>
                <w:webHidden/>
              </w:rPr>
              <w:t>7</w:t>
            </w:r>
            <w:r>
              <w:rPr>
                <w:noProof/>
                <w:webHidden/>
              </w:rPr>
              <w:fldChar w:fldCharType="end"/>
            </w:r>
          </w:hyperlink>
        </w:p>
        <w:p w14:paraId="297B6773" w14:textId="28F1CFAD" w:rsidR="00EB6170" w:rsidRDefault="00EB6170">
          <w:pPr>
            <w:pStyle w:val="TOC3"/>
            <w:tabs>
              <w:tab w:val="right" w:leader="dot" w:pos="10456"/>
            </w:tabs>
            <w:rPr>
              <w:rFonts w:asciiTheme="minorHAnsi" w:eastAsiaTheme="minorEastAsia" w:hAnsiTheme="minorHAnsi"/>
              <w:noProof/>
              <w:szCs w:val="22"/>
            </w:rPr>
          </w:pPr>
          <w:hyperlink w:anchor="_Toc127854405" w:history="1">
            <w:r w:rsidRPr="002F352A">
              <w:rPr>
                <w:rStyle w:val="af2"/>
                <w:noProof/>
              </w:rPr>
              <w:t>4.4.1 Take Australia as an example</w:t>
            </w:r>
            <w:r>
              <w:rPr>
                <w:noProof/>
                <w:webHidden/>
              </w:rPr>
              <w:tab/>
            </w:r>
            <w:r>
              <w:rPr>
                <w:noProof/>
                <w:webHidden/>
              </w:rPr>
              <w:fldChar w:fldCharType="begin"/>
            </w:r>
            <w:r>
              <w:rPr>
                <w:noProof/>
                <w:webHidden/>
              </w:rPr>
              <w:instrText xml:space="preserve"> PAGEREF _Toc127854405 \h </w:instrText>
            </w:r>
            <w:r>
              <w:rPr>
                <w:noProof/>
                <w:webHidden/>
              </w:rPr>
            </w:r>
            <w:r>
              <w:rPr>
                <w:noProof/>
                <w:webHidden/>
              </w:rPr>
              <w:fldChar w:fldCharType="separate"/>
            </w:r>
            <w:r>
              <w:rPr>
                <w:noProof/>
                <w:webHidden/>
              </w:rPr>
              <w:t>7</w:t>
            </w:r>
            <w:r>
              <w:rPr>
                <w:noProof/>
                <w:webHidden/>
              </w:rPr>
              <w:fldChar w:fldCharType="end"/>
            </w:r>
          </w:hyperlink>
        </w:p>
        <w:p w14:paraId="7E3C6C62" w14:textId="474D186D" w:rsidR="00EB6170" w:rsidRDefault="00EB6170">
          <w:pPr>
            <w:pStyle w:val="TOC3"/>
            <w:tabs>
              <w:tab w:val="right" w:leader="dot" w:pos="10456"/>
            </w:tabs>
            <w:rPr>
              <w:rFonts w:asciiTheme="minorHAnsi" w:eastAsiaTheme="minorEastAsia" w:hAnsiTheme="minorHAnsi"/>
              <w:noProof/>
              <w:szCs w:val="22"/>
            </w:rPr>
          </w:pPr>
          <w:hyperlink w:anchor="_Toc127854406" w:history="1">
            <w:r w:rsidRPr="002F352A">
              <w:rPr>
                <w:rStyle w:val="af2"/>
                <w:noProof/>
              </w:rPr>
              <w:t>4.4.2 Calculate the matrixes of canonical correlation coefficient</w:t>
            </w:r>
            <w:r>
              <w:rPr>
                <w:noProof/>
                <w:webHidden/>
              </w:rPr>
              <w:tab/>
            </w:r>
            <w:r>
              <w:rPr>
                <w:noProof/>
                <w:webHidden/>
              </w:rPr>
              <w:fldChar w:fldCharType="begin"/>
            </w:r>
            <w:r>
              <w:rPr>
                <w:noProof/>
                <w:webHidden/>
              </w:rPr>
              <w:instrText xml:space="preserve"> PAGEREF _Toc127854406 \h </w:instrText>
            </w:r>
            <w:r>
              <w:rPr>
                <w:noProof/>
                <w:webHidden/>
              </w:rPr>
            </w:r>
            <w:r>
              <w:rPr>
                <w:noProof/>
                <w:webHidden/>
              </w:rPr>
              <w:fldChar w:fldCharType="separate"/>
            </w:r>
            <w:r>
              <w:rPr>
                <w:noProof/>
                <w:webHidden/>
              </w:rPr>
              <w:t>8</w:t>
            </w:r>
            <w:r>
              <w:rPr>
                <w:noProof/>
                <w:webHidden/>
              </w:rPr>
              <w:fldChar w:fldCharType="end"/>
            </w:r>
          </w:hyperlink>
        </w:p>
        <w:p w14:paraId="6F16E1FC" w14:textId="025B00B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07" w:history="1">
            <w:r w:rsidRPr="002F352A">
              <w:rPr>
                <w:rStyle w:val="af2"/>
                <w:noProof/>
              </w:rPr>
              <w:t>5 Model 2 : Evaluating priorities of goals and forecasting</w:t>
            </w:r>
            <w:r>
              <w:rPr>
                <w:noProof/>
                <w:webHidden/>
              </w:rPr>
              <w:tab/>
            </w:r>
            <w:r>
              <w:rPr>
                <w:noProof/>
                <w:webHidden/>
              </w:rPr>
              <w:fldChar w:fldCharType="begin"/>
            </w:r>
            <w:r>
              <w:rPr>
                <w:noProof/>
                <w:webHidden/>
              </w:rPr>
              <w:instrText xml:space="preserve"> PAGEREF _Toc127854407 \h </w:instrText>
            </w:r>
            <w:r>
              <w:rPr>
                <w:noProof/>
                <w:webHidden/>
              </w:rPr>
            </w:r>
            <w:r>
              <w:rPr>
                <w:noProof/>
                <w:webHidden/>
              </w:rPr>
              <w:fldChar w:fldCharType="separate"/>
            </w:r>
            <w:r>
              <w:rPr>
                <w:noProof/>
                <w:webHidden/>
              </w:rPr>
              <w:t>9</w:t>
            </w:r>
            <w:r>
              <w:rPr>
                <w:noProof/>
                <w:webHidden/>
              </w:rPr>
              <w:fldChar w:fldCharType="end"/>
            </w:r>
          </w:hyperlink>
        </w:p>
        <w:p w14:paraId="5BE88073" w14:textId="2A1EFF29" w:rsidR="00EB6170" w:rsidRDefault="00EB6170">
          <w:pPr>
            <w:pStyle w:val="TOC2"/>
            <w:rPr>
              <w:rFonts w:asciiTheme="minorHAnsi" w:eastAsiaTheme="minorEastAsia" w:hAnsiTheme="minorHAnsi"/>
              <w:bCs w:val="0"/>
              <w:noProof/>
            </w:rPr>
          </w:pPr>
          <w:hyperlink w:anchor="_Toc127854408" w:history="1">
            <w:r w:rsidRPr="002F352A">
              <w:rPr>
                <w:rStyle w:val="af2"/>
                <w:noProof/>
              </w:rPr>
              <w:t>5.1 Analysis of problem</w:t>
            </w:r>
            <w:r>
              <w:rPr>
                <w:noProof/>
                <w:webHidden/>
              </w:rPr>
              <w:tab/>
            </w:r>
            <w:r>
              <w:rPr>
                <w:noProof/>
                <w:webHidden/>
              </w:rPr>
              <w:fldChar w:fldCharType="begin"/>
            </w:r>
            <w:r>
              <w:rPr>
                <w:noProof/>
                <w:webHidden/>
              </w:rPr>
              <w:instrText xml:space="preserve"> PAGEREF _Toc127854408 \h </w:instrText>
            </w:r>
            <w:r>
              <w:rPr>
                <w:noProof/>
                <w:webHidden/>
              </w:rPr>
            </w:r>
            <w:r>
              <w:rPr>
                <w:noProof/>
                <w:webHidden/>
              </w:rPr>
              <w:fldChar w:fldCharType="separate"/>
            </w:r>
            <w:r>
              <w:rPr>
                <w:noProof/>
                <w:webHidden/>
              </w:rPr>
              <w:t>9</w:t>
            </w:r>
            <w:r>
              <w:rPr>
                <w:noProof/>
                <w:webHidden/>
              </w:rPr>
              <w:fldChar w:fldCharType="end"/>
            </w:r>
          </w:hyperlink>
        </w:p>
        <w:p w14:paraId="01949805" w14:textId="3A334C2D" w:rsidR="00EB6170" w:rsidRDefault="00EB6170">
          <w:pPr>
            <w:pStyle w:val="TOC2"/>
            <w:rPr>
              <w:rFonts w:asciiTheme="minorHAnsi" w:eastAsiaTheme="minorEastAsia" w:hAnsiTheme="minorHAnsi"/>
              <w:bCs w:val="0"/>
              <w:noProof/>
            </w:rPr>
          </w:pPr>
          <w:hyperlink w:anchor="_Toc127854409" w:history="1">
            <w:r w:rsidRPr="002F352A">
              <w:rPr>
                <w:rStyle w:val="af2"/>
                <w:noProof/>
              </w:rPr>
              <w:t>5.2 Evaluating priorities</w:t>
            </w:r>
            <w:r>
              <w:rPr>
                <w:noProof/>
                <w:webHidden/>
              </w:rPr>
              <w:tab/>
            </w:r>
            <w:r>
              <w:rPr>
                <w:noProof/>
                <w:webHidden/>
              </w:rPr>
              <w:fldChar w:fldCharType="begin"/>
            </w:r>
            <w:r>
              <w:rPr>
                <w:noProof/>
                <w:webHidden/>
              </w:rPr>
              <w:instrText xml:space="preserve"> PAGEREF _Toc127854409 \h </w:instrText>
            </w:r>
            <w:r>
              <w:rPr>
                <w:noProof/>
                <w:webHidden/>
              </w:rPr>
            </w:r>
            <w:r>
              <w:rPr>
                <w:noProof/>
                <w:webHidden/>
              </w:rPr>
              <w:fldChar w:fldCharType="separate"/>
            </w:r>
            <w:r>
              <w:rPr>
                <w:noProof/>
                <w:webHidden/>
              </w:rPr>
              <w:t>10</w:t>
            </w:r>
            <w:r>
              <w:rPr>
                <w:noProof/>
                <w:webHidden/>
              </w:rPr>
              <w:fldChar w:fldCharType="end"/>
            </w:r>
          </w:hyperlink>
        </w:p>
        <w:p w14:paraId="3C989BEF" w14:textId="2B3EDF5D" w:rsidR="00EB6170" w:rsidRDefault="00EB6170">
          <w:pPr>
            <w:pStyle w:val="TOC3"/>
            <w:tabs>
              <w:tab w:val="right" w:leader="dot" w:pos="10456"/>
            </w:tabs>
            <w:rPr>
              <w:rFonts w:asciiTheme="minorHAnsi" w:eastAsiaTheme="minorEastAsia" w:hAnsiTheme="minorHAnsi"/>
              <w:noProof/>
              <w:szCs w:val="22"/>
            </w:rPr>
          </w:pPr>
          <w:hyperlink w:anchor="_Toc127854410" w:history="1">
            <w:r w:rsidRPr="002F352A">
              <w:rPr>
                <w:rStyle w:val="af2"/>
                <w:noProof/>
              </w:rPr>
              <w:t>5.2.1 Feature vector centrality: measuring the impact of a single goal in a network</w:t>
            </w:r>
            <w:r>
              <w:rPr>
                <w:noProof/>
                <w:webHidden/>
              </w:rPr>
              <w:tab/>
            </w:r>
            <w:r>
              <w:rPr>
                <w:noProof/>
                <w:webHidden/>
              </w:rPr>
              <w:fldChar w:fldCharType="begin"/>
            </w:r>
            <w:r>
              <w:rPr>
                <w:noProof/>
                <w:webHidden/>
              </w:rPr>
              <w:instrText xml:space="preserve"> PAGEREF _Toc127854410 \h </w:instrText>
            </w:r>
            <w:r>
              <w:rPr>
                <w:noProof/>
                <w:webHidden/>
              </w:rPr>
            </w:r>
            <w:r>
              <w:rPr>
                <w:noProof/>
                <w:webHidden/>
              </w:rPr>
              <w:fldChar w:fldCharType="separate"/>
            </w:r>
            <w:r>
              <w:rPr>
                <w:noProof/>
                <w:webHidden/>
              </w:rPr>
              <w:t>10</w:t>
            </w:r>
            <w:r>
              <w:rPr>
                <w:noProof/>
                <w:webHidden/>
              </w:rPr>
              <w:fldChar w:fldCharType="end"/>
            </w:r>
          </w:hyperlink>
        </w:p>
        <w:p w14:paraId="45A2E86E" w14:textId="73CF1D82" w:rsidR="00EB6170" w:rsidRDefault="00EB6170">
          <w:pPr>
            <w:pStyle w:val="TOC3"/>
            <w:tabs>
              <w:tab w:val="right" w:leader="dot" w:pos="10456"/>
            </w:tabs>
            <w:rPr>
              <w:rFonts w:asciiTheme="minorHAnsi" w:eastAsiaTheme="minorEastAsia" w:hAnsiTheme="minorHAnsi"/>
              <w:noProof/>
              <w:szCs w:val="22"/>
            </w:rPr>
          </w:pPr>
          <w:hyperlink w:anchor="_Toc127854411" w:history="1">
            <w:r w:rsidRPr="002F352A">
              <w:rPr>
                <w:rStyle w:val="af2"/>
                <w:noProof/>
              </w:rPr>
              <w:t xml:space="preserve">5.2.2 Statistical the degree of SDGs completion </w:t>
            </w:r>
            <w:r>
              <w:rPr>
                <w:noProof/>
                <w:position w:val="-12"/>
              </w:rPr>
              <w:object w:dxaOrig="231" w:dyaOrig="353" w14:anchorId="4082B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45pt;height:17.8pt" o:ole="">
                  <v:imagedata r:id="rId15" o:title=""/>
                </v:shape>
                <o:OLEObject Type="Embed" ProgID="Equation.AxMath" ShapeID="_x0000_i1158" DrawAspect="Content" ObjectID="_1738471344" r:id="rId16"/>
              </w:object>
            </w:r>
            <w:r>
              <w:rPr>
                <w:noProof/>
                <w:webHidden/>
              </w:rPr>
              <w:tab/>
            </w:r>
            <w:r>
              <w:rPr>
                <w:noProof/>
                <w:webHidden/>
              </w:rPr>
              <w:fldChar w:fldCharType="begin"/>
            </w:r>
            <w:r>
              <w:rPr>
                <w:noProof/>
                <w:webHidden/>
              </w:rPr>
              <w:instrText xml:space="preserve"> PAGEREF _Toc127854411 \h </w:instrText>
            </w:r>
            <w:r>
              <w:rPr>
                <w:noProof/>
                <w:webHidden/>
              </w:rPr>
            </w:r>
            <w:r>
              <w:rPr>
                <w:noProof/>
                <w:webHidden/>
              </w:rPr>
              <w:fldChar w:fldCharType="separate"/>
            </w:r>
            <w:r>
              <w:rPr>
                <w:noProof/>
                <w:webHidden/>
              </w:rPr>
              <w:t>11</w:t>
            </w:r>
            <w:r>
              <w:rPr>
                <w:noProof/>
                <w:webHidden/>
              </w:rPr>
              <w:fldChar w:fldCharType="end"/>
            </w:r>
          </w:hyperlink>
        </w:p>
        <w:p w14:paraId="15BBA9A4" w14:textId="4DC7AB35" w:rsidR="00EB6170" w:rsidRDefault="00EB6170">
          <w:pPr>
            <w:pStyle w:val="TOC3"/>
            <w:tabs>
              <w:tab w:val="right" w:leader="dot" w:pos="10456"/>
            </w:tabs>
            <w:rPr>
              <w:rFonts w:asciiTheme="minorHAnsi" w:eastAsiaTheme="minorEastAsia" w:hAnsiTheme="minorHAnsi"/>
              <w:noProof/>
              <w:szCs w:val="22"/>
            </w:rPr>
          </w:pPr>
          <w:hyperlink w:anchor="_Toc127854412" w:history="1">
            <w:r w:rsidRPr="002F352A">
              <w:rPr>
                <w:rStyle w:val="af2"/>
                <w:noProof/>
              </w:rPr>
              <w:t>5.2.3 Regional differences: setting adjustment parameters c</w:t>
            </w:r>
            <w:r>
              <w:rPr>
                <w:noProof/>
                <w:webHidden/>
              </w:rPr>
              <w:tab/>
            </w:r>
            <w:r>
              <w:rPr>
                <w:noProof/>
                <w:webHidden/>
              </w:rPr>
              <w:fldChar w:fldCharType="begin"/>
            </w:r>
            <w:r>
              <w:rPr>
                <w:noProof/>
                <w:webHidden/>
              </w:rPr>
              <w:instrText xml:space="preserve"> PAGEREF _Toc127854412 \h </w:instrText>
            </w:r>
            <w:r>
              <w:rPr>
                <w:noProof/>
                <w:webHidden/>
              </w:rPr>
            </w:r>
            <w:r>
              <w:rPr>
                <w:noProof/>
                <w:webHidden/>
              </w:rPr>
              <w:fldChar w:fldCharType="separate"/>
            </w:r>
            <w:r>
              <w:rPr>
                <w:noProof/>
                <w:webHidden/>
              </w:rPr>
              <w:t>12</w:t>
            </w:r>
            <w:r>
              <w:rPr>
                <w:noProof/>
                <w:webHidden/>
              </w:rPr>
              <w:fldChar w:fldCharType="end"/>
            </w:r>
          </w:hyperlink>
        </w:p>
        <w:p w14:paraId="5B67BEB6" w14:textId="0A7BCAC2" w:rsidR="00EB6170" w:rsidRDefault="00EB6170">
          <w:pPr>
            <w:pStyle w:val="TOC3"/>
            <w:tabs>
              <w:tab w:val="right" w:leader="dot" w:pos="10456"/>
            </w:tabs>
            <w:rPr>
              <w:rFonts w:asciiTheme="minorHAnsi" w:eastAsiaTheme="minorEastAsia" w:hAnsiTheme="minorHAnsi"/>
              <w:noProof/>
              <w:szCs w:val="22"/>
            </w:rPr>
          </w:pPr>
          <w:hyperlink w:anchor="_Toc127854413" w:history="1">
            <w:r w:rsidRPr="002F352A">
              <w:rPr>
                <w:rStyle w:val="af2"/>
                <w:noProof/>
              </w:rPr>
              <w:t>5.2.4 Calculate the final target priority value w</w:t>
            </w:r>
            <w:r>
              <w:rPr>
                <w:noProof/>
                <w:webHidden/>
              </w:rPr>
              <w:tab/>
            </w:r>
            <w:r>
              <w:rPr>
                <w:noProof/>
                <w:webHidden/>
              </w:rPr>
              <w:fldChar w:fldCharType="begin"/>
            </w:r>
            <w:r>
              <w:rPr>
                <w:noProof/>
                <w:webHidden/>
              </w:rPr>
              <w:instrText xml:space="preserve"> PAGEREF _Toc127854413 \h </w:instrText>
            </w:r>
            <w:r>
              <w:rPr>
                <w:noProof/>
                <w:webHidden/>
              </w:rPr>
            </w:r>
            <w:r>
              <w:rPr>
                <w:noProof/>
                <w:webHidden/>
              </w:rPr>
              <w:fldChar w:fldCharType="separate"/>
            </w:r>
            <w:r>
              <w:rPr>
                <w:noProof/>
                <w:webHidden/>
              </w:rPr>
              <w:t>12</w:t>
            </w:r>
            <w:r>
              <w:rPr>
                <w:noProof/>
                <w:webHidden/>
              </w:rPr>
              <w:fldChar w:fldCharType="end"/>
            </w:r>
          </w:hyperlink>
        </w:p>
        <w:p w14:paraId="360C268E" w14:textId="48477700" w:rsidR="00EB6170" w:rsidRDefault="00EB6170">
          <w:pPr>
            <w:pStyle w:val="TOC2"/>
            <w:rPr>
              <w:rFonts w:asciiTheme="minorHAnsi" w:eastAsiaTheme="minorEastAsia" w:hAnsiTheme="minorHAnsi"/>
              <w:bCs w:val="0"/>
              <w:noProof/>
            </w:rPr>
          </w:pPr>
          <w:hyperlink w:anchor="_Toc127854414" w:history="1">
            <w:r w:rsidRPr="002F352A">
              <w:rPr>
                <w:rStyle w:val="af2"/>
                <w:noProof/>
              </w:rPr>
              <w:t>5.3 Projection of what can reasonably be achieved in the next decade</w:t>
            </w:r>
            <w:r>
              <w:rPr>
                <w:noProof/>
                <w:webHidden/>
              </w:rPr>
              <w:tab/>
            </w:r>
            <w:r>
              <w:rPr>
                <w:noProof/>
                <w:webHidden/>
              </w:rPr>
              <w:fldChar w:fldCharType="begin"/>
            </w:r>
            <w:r>
              <w:rPr>
                <w:noProof/>
                <w:webHidden/>
              </w:rPr>
              <w:instrText xml:space="preserve"> PAGEREF _Toc127854414 \h </w:instrText>
            </w:r>
            <w:r>
              <w:rPr>
                <w:noProof/>
                <w:webHidden/>
              </w:rPr>
            </w:r>
            <w:r>
              <w:rPr>
                <w:noProof/>
                <w:webHidden/>
              </w:rPr>
              <w:fldChar w:fldCharType="separate"/>
            </w:r>
            <w:r>
              <w:rPr>
                <w:noProof/>
                <w:webHidden/>
              </w:rPr>
              <w:t>13</w:t>
            </w:r>
            <w:r>
              <w:rPr>
                <w:noProof/>
                <w:webHidden/>
              </w:rPr>
              <w:fldChar w:fldCharType="end"/>
            </w:r>
          </w:hyperlink>
        </w:p>
        <w:p w14:paraId="0B2FF8A5" w14:textId="6F7A05BF" w:rsidR="00EB6170" w:rsidRDefault="00EB6170">
          <w:pPr>
            <w:pStyle w:val="TOC3"/>
            <w:tabs>
              <w:tab w:val="right" w:leader="dot" w:pos="10456"/>
            </w:tabs>
            <w:rPr>
              <w:rFonts w:asciiTheme="minorHAnsi" w:eastAsiaTheme="minorEastAsia" w:hAnsiTheme="minorHAnsi"/>
              <w:noProof/>
              <w:szCs w:val="22"/>
            </w:rPr>
          </w:pPr>
          <w:hyperlink w:anchor="_Toc127854415" w:history="1">
            <w:r w:rsidRPr="002F352A">
              <w:rPr>
                <w:rStyle w:val="af2"/>
                <w:noProof/>
              </w:rPr>
              <w:t>5.3.1 Analysis of problem</w:t>
            </w:r>
            <w:r>
              <w:rPr>
                <w:noProof/>
                <w:webHidden/>
              </w:rPr>
              <w:tab/>
            </w:r>
            <w:r>
              <w:rPr>
                <w:noProof/>
                <w:webHidden/>
              </w:rPr>
              <w:fldChar w:fldCharType="begin"/>
            </w:r>
            <w:r>
              <w:rPr>
                <w:noProof/>
                <w:webHidden/>
              </w:rPr>
              <w:instrText xml:space="preserve"> PAGEREF _Toc127854415 \h </w:instrText>
            </w:r>
            <w:r>
              <w:rPr>
                <w:noProof/>
                <w:webHidden/>
              </w:rPr>
            </w:r>
            <w:r>
              <w:rPr>
                <w:noProof/>
                <w:webHidden/>
              </w:rPr>
              <w:fldChar w:fldCharType="separate"/>
            </w:r>
            <w:r>
              <w:rPr>
                <w:noProof/>
                <w:webHidden/>
              </w:rPr>
              <w:t>13</w:t>
            </w:r>
            <w:r>
              <w:rPr>
                <w:noProof/>
                <w:webHidden/>
              </w:rPr>
              <w:fldChar w:fldCharType="end"/>
            </w:r>
          </w:hyperlink>
        </w:p>
        <w:p w14:paraId="4162E302" w14:textId="45CEC11C" w:rsidR="00EB6170" w:rsidRDefault="00EB6170">
          <w:pPr>
            <w:pStyle w:val="TOC3"/>
            <w:tabs>
              <w:tab w:val="right" w:leader="dot" w:pos="10456"/>
            </w:tabs>
            <w:rPr>
              <w:rFonts w:asciiTheme="minorHAnsi" w:eastAsiaTheme="minorEastAsia" w:hAnsiTheme="minorHAnsi"/>
              <w:noProof/>
              <w:szCs w:val="22"/>
            </w:rPr>
          </w:pPr>
          <w:r w:rsidRPr="00EB6170">
            <w:rPr>
              <w:rStyle w:val="af2"/>
              <w:noProof/>
              <w:color w:val="auto"/>
            </w:rPr>
            <w:t>5.3.2</w:t>
          </w:r>
          <w:hyperlink w:anchor="_Toc127854417" w:history="1">
            <w:r w:rsidRPr="002F352A">
              <w:rPr>
                <w:rStyle w:val="af2"/>
                <w:noProof/>
              </w:rPr>
              <w:t>Establishment of model</w:t>
            </w:r>
            <w:r>
              <w:rPr>
                <w:noProof/>
                <w:webHidden/>
              </w:rPr>
              <w:tab/>
            </w:r>
            <w:r>
              <w:rPr>
                <w:noProof/>
                <w:webHidden/>
              </w:rPr>
              <w:fldChar w:fldCharType="begin"/>
            </w:r>
            <w:r>
              <w:rPr>
                <w:noProof/>
                <w:webHidden/>
              </w:rPr>
              <w:instrText xml:space="preserve"> PAGEREF _Toc127854417 \h </w:instrText>
            </w:r>
            <w:r>
              <w:rPr>
                <w:noProof/>
                <w:webHidden/>
              </w:rPr>
            </w:r>
            <w:r>
              <w:rPr>
                <w:noProof/>
                <w:webHidden/>
              </w:rPr>
              <w:fldChar w:fldCharType="separate"/>
            </w:r>
            <w:r>
              <w:rPr>
                <w:noProof/>
                <w:webHidden/>
              </w:rPr>
              <w:t>13</w:t>
            </w:r>
            <w:r>
              <w:rPr>
                <w:noProof/>
                <w:webHidden/>
              </w:rPr>
              <w:fldChar w:fldCharType="end"/>
            </w:r>
          </w:hyperlink>
        </w:p>
        <w:p w14:paraId="09AB99AC" w14:textId="1CF96829" w:rsidR="00EB6170" w:rsidRDefault="00EB6170">
          <w:pPr>
            <w:pStyle w:val="TOC3"/>
            <w:tabs>
              <w:tab w:val="right" w:leader="dot" w:pos="10456"/>
            </w:tabs>
            <w:rPr>
              <w:rFonts w:asciiTheme="minorHAnsi" w:eastAsiaTheme="minorEastAsia" w:hAnsiTheme="minorHAnsi"/>
              <w:noProof/>
              <w:szCs w:val="22"/>
            </w:rPr>
          </w:pPr>
          <w:hyperlink w:anchor="_Toc127854418" w:history="1">
            <w:r w:rsidRPr="002F352A">
              <w:rPr>
                <w:rStyle w:val="af2"/>
                <w:noProof/>
              </w:rPr>
              <w:t>5.3.</w:t>
            </w:r>
            <w:r>
              <w:rPr>
                <w:rStyle w:val="af2"/>
                <w:noProof/>
              </w:rPr>
              <w:t>3</w:t>
            </w:r>
            <w:r w:rsidRPr="002F352A">
              <w:rPr>
                <w:rStyle w:val="af2"/>
                <w:noProof/>
              </w:rPr>
              <w:t xml:space="preserve"> Solutions and visualization</w:t>
            </w:r>
            <w:r>
              <w:rPr>
                <w:noProof/>
                <w:webHidden/>
              </w:rPr>
              <w:tab/>
            </w:r>
            <w:r>
              <w:rPr>
                <w:noProof/>
                <w:webHidden/>
              </w:rPr>
              <w:fldChar w:fldCharType="begin"/>
            </w:r>
            <w:r>
              <w:rPr>
                <w:noProof/>
                <w:webHidden/>
              </w:rPr>
              <w:instrText xml:space="preserve"> PAGEREF _Toc127854418 \h </w:instrText>
            </w:r>
            <w:r>
              <w:rPr>
                <w:noProof/>
                <w:webHidden/>
              </w:rPr>
            </w:r>
            <w:r>
              <w:rPr>
                <w:noProof/>
                <w:webHidden/>
              </w:rPr>
              <w:fldChar w:fldCharType="separate"/>
            </w:r>
            <w:r>
              <w:rPr>
                <w:noProof/>
                <w:webHidden/>
              </w:rPr>
              <w:t>14</w:t>
            </w:r>
            <w:r>
              <w:rPr>
                <w:noProof/>
                <w:webHidden/>
              </w:rPr>
              <w:fldChar w:fldCharType="end"/>
            </w:r>
          </w:hyperlink>
        </w:p>
        <w:p w14:paraId="17331C13" w14:textId="63F448A4"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19" w:history="1">
            <w:r w:rsidRPr="002F352A">
              <w:rPr>
                <w:rStyle w:val="af2"/>
                <w:noProof/>
              </w:rPr>
              <w:t>6 Model 4 : changes of network and priority when one goal is achieved</w:t>
            </w:r>
            <w:r>
              <w:rPr>
                <w:noProof/>
                <w:webHidden/>
              </w:rPr>
              <w:tab/>
            </w:r>
            <w:r>
              <w:rPr>
                <w:noProof/>
                <w:webHidden/>
              </w:rPr>
              <w:fldChar w:fldCharType="begin"/>
            </w:r>
            <w:r>
              <w:rPr>
                <w:noProof/>
                <w:webHidden/>
              </w:rPr>
              <w:instrText xml:space="preserve"> PAGEREF _Toc127854419 \h </w:instrText>
            </w:r>
            <w:r>
              <w:rPr>
                <w:noProof/>
                <w:webHidden/>
              </w:rPr>
            </w:r>
            <w:r>
              <w:rPr>
                <w:noProof/>
                <w:webHidden/>
              </w:rPr>
              <w:fldChar w:fldCharType="separate"/>
            </w:r>
            <w:r>
              <w:rPr>
                <w:noProof/>
                <w:webHidden/>
              </w:rPr>
              <w:t>14</w:t>
            </w:r>
            <w:r>
              <w:rPr>
                <w:noProof/>
                <w:webHidden/>
              </w:rPr>
              <w:fldChar w:fldCharType="end"/>
            </w:r>
          </w:hyperlink>
        </w:p>
        <w:p w14:paraId="1EC8CE69" w14:textId="5E962D20" w:rsidR="00EB6170" w:rsidRDefault="00EB6170">
          <w:pPr>
            <w:pStyle w:val="TOC2"/>
            <w:rPr>
              <w:rFonts w:asciiTheme="minorHAnsi" w:eastAsiaTheme="minorEastAsia" w:hAnsiTheme="minorHAnsi"/>
              <w:bCs w:val="0"/>
              <w:noProof/>
            </w:rPr>
          </w:pPr>
          <w:hyperlink w:anchor="_Toc127854420" w:history="1">
            <w:r w:rsidRPr="002F352A">
              <w:rPr>
                <w:rStyle w:val="af2"/>
                <w:noProof/>
              </w:rPr>
              <w:t>6.1 Analysis of problem</w:t>
            </w:r>
            <w:r>
              <w:rPr>
                <w:noProof/>
                <w:webHidden/>
              </w:rPr>
              <w:tab/>
            </w:r>
            <w:r>
              <w:rPr>
                <w:noProof/>
                <w:webHidden/>
              </w:rPr>
              <w:fldChar w:fldCharType="begin"/>
            </w:r>
            <w:r>
              <w:rPr>
                <w:noProof/>
                <w:webHidden/>
              </w:rPr>
              <w:instrText xml:space="preserve"> PAGEREF _Toc127854420 \h </w:instrText>
            </w:r>
            <w:r>
              <w:rPr>
                <w:noProof/>
                <w:webHidden/>
              </w:rPr>
            </w:r>
            <w:r>
              <w:rPr>
                <w:noProof/>
                <w:webHidden/>
              </w:rPr>
              <w:fldChar w:fldCharType="separate"/>
            </w:r>
            <w:r>
              <w:rPr>
                <w:noProof/>
                <w:webHidden/>
              </w:rPr>
              <w:t>14</w:t>
            </w:r>
            <w:r>
              <w:rPr>
                <w:noProof/>
                <w:webHidden/>
              </w:rPr>
              <w:fldChar w:fldCharType="end"/>
            </w:r>
          </w:hyperlink>
        </w:p>
        <w:p w14:paraId="18A34CE4" w14:textId="71EFDF71" w:rsidR="00EB6170" w:rsidRDefault="00EB6170">
          <w:pPr>
            <w:pStyle w:val="TOC2"/>
            <w:rPr>
              <w:rFonts w:asciiTheme="minorHAnsi" w:eastAsiaTheme="minorEastAsia" w:hAnsiTheme="minorHAnsi"/>
              <w:bCs w:val="0"/>
              <w:noProof/>
            </w:rPr>
          </w:pPr>
          <w:hyperlink w:anchor="_Toc127854421" w:history="1">
            <w:r w:rsidRPr="002F352A">
              <w:rPr>
                <w:rStyle w:val="af2"/>
                <w:noProof/>
              </w:rPr>
              <w:t>6.2 Establishment of model</w:t>
            </w:r>
            <w:r>
              <w:rPr>
                <w:noProof/>
                <w:webHidden/>
              </w:rPr>
              <w:tab/>
            </w:r>
            <w:r>
              <w:rPr>
                <w:noProof/>
                <w:webHidden/>
              </w:rPr>
              <w:fldChar w:fldCharType="begin"/>
            </w:r>
            <w:r>
              <w:rPr>
                <w:noProof/>
                <w:webHidden/>
              </w:rPr>
              <w:instrText xml:space="preserve"> PAGEREF _Toc127854421 \h </w:instrText>
            </w:r>
            <w:r>
              <w:rPr>
                <w:noProof/>
                <w:webHidden/>
              </w:rPr>
            </w:r>
            <w:r>
              <w:rPr>
                <w:noProof/>
                <w:webHidden/>
              </w:rPr>
              <w:fldChar w:fldCharType="separate"/>
            </w:r>
            <w:r>
              <w:rPr>
                <w:noProof/>
                <w:webHidden/>
              </w:rPr>
              <w:t>15</w:t>
            </w:r>
            <w:r>
              <w:rPr>
                <w:noProof/>
                <w:webHidden/>
              </w:rPr>
              <w:fldChar w:fldCharType="end"/>
            </w:r>
          </w:hyperlink>
        </w:p>
        <w:p w14:paraId="4BC989E3" w14:textId="7557A67B" w:rsidR="00EB6170" w:rsidRDefault="00EB6170">
          <w:pPr>
            <w:pStyle w:val="TOC3"/>
            <w:tabs>
              <w:tab w:val="right" w:leader="dot" w:pos="10456"/>
            </w:tabs>
            <w:rPr>
              <w:rFonts w:asciiTheme="minorHAnsi" w:eastAsiaTheme="minorEastAsia" w:hAnsiTheme="minorHAnsi"/>
              <w:noProof/>
              <w:szCs w:val="22"/>
            </w:rPr>
          </w:pPr>
          <w:hyperlink w:anchor="_Toc127854422" w:history="1">
            <w:r w:rsidRPr="002F352A">
              <w:rPr>
                <w:rStyle w:val="af2"/>
                <w:noProof/>
              </w:rPr>
              <w:t>6.2.1 Comparison of networks before and after removing node V</w:t>
            </w:r>
            <w:r w:rsidRPr="002F352A">
              <w:rPr>
                <w:rStyle w:val="af2"/>
                <w:noProof/>
                <w:vertAlign w:val="subscript"/>
              </w:rPr>
              <w:t>1</w:t>
            </w:r>
            <w:r>
              <w:rPr>
                <w:noProof/>
                <w:webHidden/>
              </w:rPr>
              <w:tab/>
            </w:r>
            <w:r>
              <w:rPr>
                <w:noProof/>
                <w:webHidden/>
              </w:rPr>
              <w:fldChar w:fldCharType="begin"/>
            </w:r>
            <w:r>
              <w:rPr>
                <w:noProof/>
                <w:webHidden/>
              </w:rPr>
              <w:instrText xml:space="preserve"> PAGEREF _Toc127854422 \h </w:instrText>
            </w:r>
            <w:r>
              <w:rPr>
                <w:noProof/>
                <w:webHidden/>
              </w:rPr>
            </w:r>
            <w:r>
              <w:rPr>
                <w:noProof/>
                <w:webHidden/>
              </w:rPr>
              <w:fldChar w:fldCharType="separate"/>
            </w:r>
            <w:r>
              <w:rPr>
                <w:noProof/>
                <w:webHidden/>
              </w:rPr>
              <w:t>15</w:t>
            </w:r>
            <w:r>
              <w:rPr>
                <w:noProof/>
                <w:webHidden/>
              </w:rPr>
              <w:fldChar w:fldCharType="end"/>
            </w:r>
          </w:hyperlink>
        </w:p>
        <w:p w14:paraId="0DBBB91D" w14:textId="073482D4" w:rsidR="00EB6170" w:rsidRDefault="00EB6170">
          <w:pPr>
            <w:pStyle w:val="TOC3"/>
            <w:tabs>
              <w:tab w:val="right" w:leader="dot" w:pos="10456"/>
            </w:tabs>
            <w:rPr>
              <w:rFonts w:asciiTheme="minorHAnsi" w:eastAsiaTheme="minorEastAsia" w:hAnsiTheme="minorHAnsi"/>
              <w:noProof/>
              <w:szCs w:val="22"/>
            </w:rPr>
          </w:pPr>
          <w:hyperlink w:anchor="_Toc127854423" w:history="1">
            <w:r w:rsidRPr="002F352A">
              <w:rPr>
                <w:rStyle w:val="af2"/>
                <w:noProof/>
              </w:rPr>
              <w:t>6.2.2 Variation in the centrality of eigenvectors 16 nodes</w:t>
            </w:r>
            <w:r>
              <w:rPr>
                <w:noProof/>
                <w:webHidden/>
              </w:rPr>
              <w:tab/>
            </w:r>
            <w:r>
              <w:rPr>
                <w:noProof/>
                <w:webHidden/>
              </w:rPr>
              <w:fldChar w:fldCharType="begin"/>
            </w:r>
            <w:r>
              <w:rPr>
                <w:noProof/>
                <w:webHidden/>
              </w:rPr>
              <w:instrText xml:space="preserve"> PAGEREF _Toc127854423 \h </w:instrText>
            </w:r>
            <w:r>
              <w:rPr>
                <w:noProof/>
                <w:webHidden/>
              </w:rPr>
            </w:r>
            <w:r>
              <w:rPr>
                <w:noProof/>
                <w:webHidden/>
              </w:rPr>
              <w:fldChar w:fldCharType="separate"/>
            </w:r>
            <w:r>
              <w:rPr>
                <w:noProof/>
                <w:webHidden/>
              </w:rPr>
              <w:t>15</w:t>
            </w:r>
            <w:r>
              <w:rPr>
                <w:noProof/>
                <w:webHidden/>
              </w:rPr>
              <w:fldChar w:fldCharType="end"/>
            </w:r>
          </w:hyperlink>
        </w:p>
        <w:p w14:paraId="75B9335F" w14:textId="59FD06FB" w:rsidR="00EB6170" w:rsidRDefault="00EB6170">
          <w:pPr>
            <w:pStyle w:val="TOC3"/>
            <w:tabs>
              <w:tab w:val="right" w:leader="dot" w:pos="10456"/>
            </w:tabs>
            <w:rPr>
              <w:rFonts w:asciiTheme="minorHAnsi" w:eastAsiaTheme="minorEastAsia" w:hAnsiTheme="minorHAnsi"/>
              <w:noProof/>
              <w:szCs w:val="22"/>
            </w:rPr>
          </w:pPr>
          <w:hyperlink w:anchor="_Toc127854424" w:history="1">
            <w:r w:rsidRPr="002F352A">
              <w:rPr>
                <w:rStyle w:val="af2"/>
                <w:noProof/>
              </w:rPr>
              <w:t>6.2.3 Change in completion of strongly correlated nodes based on Newey West regression model</w:t>
            </w:r>
            <w:r>
              <w:rPr>
                <w:noProof/>
                <w:webHidden/>
              </w:rPr>
              <w:tab/>
            </w:r>
            <w:r>
              <w:rPr>
                <w:noProof/>
                <w:webHidden/>
              </w:rPr>
              <w:fldChar w:fldCharType="begin"/>
            </w:r>
            <w:r>
              <w:rPr>
                <w:noProof/>
                <w:webHidden/>
              </w:rPr>
              <w:instrText xml:space="preserve"> PAGEREF _Toc127854424 \h </w:instrText>
            </w:r>
            <w:r>
              <w:rPr>
                <w:noProof/>
                <w:webHidden/>
              </w:rPr>
            </w:r>
            <w:r>
              <w:rPr>
                <w:noProof/>
                <w:webHidden/>
              </w:rPr>
              <w:fldChar w:fldCharType="separate"/>
            </w:r>
            <w:r>
              <w:rPr>
                <w:noProof/>
                <w:webHidden/>
              </w:rPr>
              <w:t>15</w:t>
            </w:r>
            <w:r>
              <w:rPr>
                <w:noProof/>
                <w:webHidden/>
              </w:rPr>
              <w:fldChar w:fldCharType="end"/>
            </w:r>
          </w:hyperlink>
        </w:p>
        <w:p w14:paraId="33758721" w14:textId="020F9533" w:rsidR="00EB6170" w:rsidRDefault="00EB6170">
          <w:pPr>
            <w:pStyle w:val="TOC2"/>
            <w:rPr>
              <w:rFonts w:asciiTheme="minorHAnsi" w:eastAsiaTheme="minorEastAsia" w:hAnsiTheme="minorHAnsi"/>
              <w:bCs w:val="0"/>
              <w:noProof/>
            </w:rPr>
          </w:pPr>
          <w:hyperlink w:anchor="_Toc127854426" w:history="1">
            <w:r w:rsidRPr="002F352A">
              <w:rPr>
                <w:rStyle w:val="af2"/>
                <w:noProof/>
              </w:rPr>
              <w:t>6.3 Solutions and visualization</w:t>
            </w:r>
            <w:r>
              <w:rPr>
                <w:noProof/>
                <w:webHidden/>
              </w:rPr>
              <w:tab/>
            </w:r>
            <w:r>
              <w:rPr>
                <w:noProof/>
                <w:webHidden/>
              </w:rPr>
              <w:fldChar w:fldCharType="begin"/>
            </w:r>
            <w:r>
              <w:rPr>
                <w:noProof/>
                <w:webHidden/>
              </w:rPr>
              <w:instrText xml:space="preserve"> PAGEREF _Toc127854426 \h </w:instrText>
            </w:r>
            <w:r>
              <w:rPr>
                <w:noProof/>
                <w:webHidden/>
              </w:rPr>
            </w:r>
            <w:r>
              <w:rPr>
                <w:noProof/>
                <w:webHidden/>
              </w:rPr>
              <w:fldChar w:fldCharType="separate"/>
            </w:r>
            <w:r>
              <w:rPr>
                <w:noProof/>
                <w:webHidden/>
              </w:rPr>
              <w:t>16</w:t>
            </w:r>
            <w:r>
              <w:rPr>
                <w:noProof/>
                <w:webHidden/>
              </w:rPr>
              <w:fldChar w:fldCharType="end"/>
            </w:r>
          </w:hyperlink>
        </w:p>
        <w:p w14:paraId="3ECDD3C1" w14:textId="1A46D961"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7" w:history="1">
            <w:r w:rsidRPr="002F352A">
              <w:rPr>
                <w:rStyle w:val="af2"/>
                <w:noProof/>
              </w:rPr>
              <w:t>7 Model extension</w:t>
            </w:r>
            <w:r>
              <w:rPr>
                <w:noProof/>
                <w:webHidden/>
              </w:rPr>
              <w:tab/>
            </w:r>
            <w:r>
              <w:rPr>
                <w:noProof/>
                <w:webHidden/>
              </w:rPr>
              <w:fldChar w:fldCharType="begin"/>
            </w:r>
            <w:r>
              <w:rPr>
                <w:noProof/>
                <w:webHidden/>
              </w:rPr>
              <w:instrText xml:space="preserve"> PAGEREF _Toc127854427 \h </w:instrText>
            </w:r>
            <w:r>
              <w:rPr>
                <w:noProof/>
                <w:webHidden/>
              </w:rPr>
            </w:r>
            <w:r>
              <w:rPr>
                <w:noProof/>
                <w:webHidden/>
              </w:rPr>
              <w:fldChar w:fldCharType="separate"/>
            </w:r>
            <w:r>
              <w:rPr>
                <w:noProof/>
                <w:webHidden/>
              </w:rPr>
              <w:t>17</w:t>
            </w:r>
            <w:r>
              <w:rPr>
                <w:noProof/>
                <w:webHidden/>
              </w:rPr>
              <w:fldChar w:fldCharType="end"/>
            </w:r>
          </w:hyperlink>
        </w:p>
        <w:p w14:paraId="794179FD" w14:textId="7474485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8" w:history="1">
            <w:r w:rsidRPr="002F352A">
              <w:rPr>
                <w:rStyle w:val="af2"/>
                <w:rFonts w:cs="Times New Roman"/>
                <w:noProof/>
              </w:rPr>
              <w:t>8</w:t>
            </w:r>
            <w:r w:rsidRPr="002F352A">
              <w:rPr>
                <w:rStyle w:val="af2"/>
                <w:noProof/>
              </w:rPr>
              <w:t xml:space="preserve"> How to respond to changes internationally</w:t>
            </w:r>
            <w:r>
              <w:rPr>
                <w:noProof/>
                <w:webHidden/>
              </w:rPr>
              <w:tab/>
            </w:r>
            <w:r>
              <w:rPr>
                <w:noProof/>
                <w:webHidden/>
              </w:rPr>
              <w:fldChar w:fldCharType="begin"/>
            </w:r>
            <w:r>
              <w:rPr>
                <w:noProof/>
                <w:webHidden/>
              </w:rPr>
              <w:instrText xml:space="preserve"> PAGEREF _Toc127854428 \h </w:instrText>
            </w:r>
            <w:r>
              <w:rPr>
                <w:noProof/>
                <w:webHidden/>
              </w:rPr>
            </w:r>
            <w:r>
              <w:rPr>
                <w:noProof/>
                <w:webHidden/>
              </w:rPr>
              <w:fldChar w:fldCharType="separate"/>
            </w:r>
            <w:r>
              <w:rPr>
                <w:noProof/>
                <w:webHidden/>
              </w:rPr>
              <w:t>18</w:t>
            </w:r>
            <w:r>
              <w:rPr>
                <w:noProof/>
                <w:webHidden/>
              </w:rPr>
              <w:fldChar w:fldCharType="end"/>
            </w:r>
          </w:hyperlink>
        </w:p>
        <w:p w14:paraId="5FF1C7CF" w14:textId="06DBED0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9" w:history="1">
            <w:r w:rsidRPr="002F352A">
              <w:rPr>
                <w:rStyle w:val="af2"/>
                <w:noProof/>
              </w:rPr>
              <w:t>9 Stability test</w:t>
            </w:r>
            <w:r>
              <w:rPr>
                <w:noProof/>
                <w:webHidden/>
              </w:rPr>
              <w:tab/>
            </w:r>
            <w:r>
              <w:rPr>
                <w:noProof/>
                <w:webHidden/>
              </w:rPr>
              <w:fldChar w:fldCharType="begin"/>
            </w:r>
            <w:r>
              <w:rPr>
                <w:noProof/>
                <w:webHidden/>
              </w:rPr>
              <w:instrText xml:space="preserve"> PAGEREF _Toc127854429 \h </w:instrText>
            </w:r>
            <w:r>
              <w:rPr>
                <w:noProof/>
                <w:webHidden/>
              </w:rPr>
            </w:r>
            <w:r>
              <w:rPr>
                <w:noProof/>
                <w:webHidden/>
              </w:rPr>
              <w:fldChar w:fldCharType="separate"/>
            </w:r>
            <w:r>
              <w:rPr>
                <w:noProof/>
                <w:webHidden/>
              </w:rPr>
              <w:t>19</w:t>
            </w:r>
            <w:r>
              <w:rPr>
                <w:noProof/>
                <w:webHidden/>
              </w:rPr>
              <w:fldChar w:fldCharType="end"/>
            </w:r>
          </w:hyperlink>
        </w:p>
        <w:p w14:paraId="598B356D" w14:textId="4D56971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0" w:history="1">
            <w:r w:rsidRPr="002F352A">
              <w:rPr>
                <w:rStyle w:val="af2"/>
                <w:noProof/>
              </w:rPr>
              <w:t>10 Model Evaluation and Further Discussion</w:t>
            </w:r>
            <w:r>
              <w:rPr>
                <w:noProof/>
                <w:webHidden/>
              </w:rPr>
              <w:tab/>
            </w:r>
            <w:r>
              <w:rPr>
                <w:noProof/>
                <w:webHidden/>
              </w:rPr>
              <w:fldChar w:fldCharType="begin"/>
            </w:r>
            <w:r>
              <w:rPr>
                <w:noProof/>
                <w:webHidden/>
              </w:rPr>
              <w:instrText xml:space="preserve"> PAGEREF _Toc127854430 \h </w:instrText>
            </w:r>
            <w:r>
              <w:rPr>
                <w:noProof/>
                <w:webHidden/>
              </w:rPr>
            </w:r>
            <w:r>
              <w:rPr>
                <w:noProof/>
                <w:webHidden/>
              </w:rPr>
              <w:fldChar w:fldCharType="separate"/>
            </w:r>
            <w:r>
              <w:rPr>
                <w:noProof/>
                <w:webHidden/>
              </w:rPr>
              <w:t>20</w:t>
            </w:r>
            <w:r>
              <w:rPr>
                <w:noProof/>
                <w:webHidden/>
              </w:rPr>
              <w:fldChar w:fldCharType="end"/>
            </w:r>
          </w:hyperlink>
        </w:p>
        <w:p w14:paraId="4C8D7FA6" w14:textId="4B625580" w:rsidR="00EB6170" w:rsidRDefault="00EB6170">
          <w:pPr>
            <w:pStyle w:val="TOC2"/>
            <w:rPr>
              <w:rFonts w:asciiTheme="minorHAnsi" w:eastAsiaTheme="minorEastAsia" w:hAnsiTheme="minorHAnsi"/>
              <w:bCs w:val="0"/>
              <w:noProof/>
            </w:rPr>
          </w:pPr>
          <w:hyperlink w:anchor="_Toc127854431" w:history="1">
            <w:r w:rsidRPr="002F352A">
              <w:rPr>
                <w:rStyle w:val="af2"/>
                <w:noProof/>
              </w:rPr>
              <w:t>10.1 Strengths</w:t>
            </w:r>
            <w:r>
              <w:rPr>
                <w:noProof/>
                <w:webHidden/>
              </w:rPr>
              <w:tab/>
            </w:r>
            <w:r>
              <w:rPr>
                <w:noProof/>
                <w:webHidden/>
              </w:rPr>
              <w:fldChar w:fldCharType="begin"/>
            </w:r>
            <w:r>
              <w:rPr>
                <w:noProof/>
                <w:webHidden/>
              </w:rPr>
              <w:instrText xml:space="preserve"> PAGEREF _Toc127854431 \h </w:instrText>
            </w:r>
            <w:r>
              <w:rPr>
                <w:noProof/>
                <w:webHidden/>
              </w:rPr>
            </w:r>
            <w:r>
              <w:rPr>
                <w:noProof/>
                <w:webHidden/>
              </w:rPr>
              <w:fldChar w:fldCharType="separate"/>
            </w:r>
            <w:r>
              <w:rPr>
                <w:noProof/>
                <w:webHidden/>
              </w:rPr>
              <w:t>20</w:t>
            </w:r>
            <w:r>
              <w:rPr>
                <w:noProof/>
                <w:webHidden/>
              </w:rPr>
              <w:fldChar w:fldCharType="end"/>
            </w:r>
          </w:hyperlink>
        </w:p>
        <w:p w14:paraId="6B66D01B" w14:textId="5EC8C9F0" w:rsidR="00EB6170" w:rsidRDefault="00EB6170">
          <w:pPr>
            <w:pStyle w:val="TOC2"/>
            <w:rPr>
              <w:rFonts w:asciiTheme="minorHAnsi" w:eastAsiaTheme="minorEastAsia" w:hAnsiTheme="minorHAnsi"/>
              <w:bCs w:val="0"/>
              <w:noProof/>
            </w:rPr>
          </w:pPr>
          <w:hyperlink w:anchor="_Toc127854432" w:history="1">
            <w:r w:rsidRPr="002F352A">
              <w:rPr>
                <w:rStyle w:val="af2"/>
                <w:noProof/>
              </w:rPr>
              <w:t>10.2 Weaknesses</w:t>
            </w:r>
            <w:r>
              <w:rPr>
                <w:noProof/>
                <w:webHidden/>
              </w:rPr>
              <w:tab/>
            </w:r>
            <w:r>
              <w:rPr>
                <w:noProof/>
                <w:webHidden/>
              </w:rPr>
              <w:fldChar w:fldCharType="begin"/>
            </w:r>
            <w:r>
              <w:rPr>
                <w:noProof/>
                <w:webHidden/>
              </w:rPr>
              <w:instrText xml:space="preserve"> PAGEREF _Toc127854432 \h </w:instrText>
            </w:r>
            <w:r>
              <w:rPr>
                <w:noProof/>
                <w:webHidden/>
              </w:rPr>
            </w:r>
            <w:r>
              <w:rPr>
                <w:noProof/>
                <w:webHidden/>
              </w:rPr>
              <w:fldChar w:fldCharType="separate"/>
            </w:r>
            <w:r>
              <w:rPr>
                <w:noProof/>
                <w:webHidden/>
              </w:rPr>
              <w:t>21</w:t>
            </w:r>
            <w:r>
              <w:rPr>
                <w:noProof/>
                <w:webHidden/>
              </w:rPr>
              <w:fldChar w:fldCharType="end"/>
            </w:r>
          </w:hyperlink>
        </w:p>
        <w:p w14:paraId="624A7C9D" w14:textId="618447F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3" w:history="1">
            <w:r w:rsidRPr="002F352A">
              <w:rPr>
                <w:rStyle w:val="af2"/>
                <w:noProof/>
              </w:rPr>
              <w:t>11 Conclusion</w:t>
            </w:r>
            <w:r>
              <w:rPr>
                <w:noProof/>
                <w:webHidden/>
              </w:rPr>
              <w:tab/>
            </w:r>
            <w:r>
              <w:rPr>
                <w:noProof/>
                <w:webHidden/>
              </w:rPr>
              <w:fldChar w:fldCharType="begin"/>
            </w:r>
            <w:r>
              <w:rPr>
                <w:noProof/>
                <w:webHidden/>
              </w:rPr>
              <w:instrText xml:space="preserve"> PAGEREF _Toc127854433 \h </w:instrText>
            </w:r>
            <w:r>
              <w:rPr>
                <w:noProof/>
                <w:webHidden/>
              </w:rPr>
            </w:r>
            <w:r>
              <w:rPr>
                <w:noProof/>
                <w:webHidden/>
              </w:rPr>
              <w:fldChar w:fldCharType="separate"/>
            </w:r>
            <w:r>
              <w:rPr>
                <w:noProof/>
                <w:webHidden/>
              </w:rPr>
              <w:t>21</w:t>
            </w:r>
            <w:r>
              <w:rPr>
                <w:noProof/>
                <w:webHidden/>
              </w:rPr>
              <w:fldChar w:fldCharType="end"/>
            </w:r>
          </w:hyperlink>
        </w:p>
        <w:p w14:paraId="5E9B86F3" w14:textId="14382B7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4" w:history="1">
            <w:r w:rsidRPr="002F352A">
              <w:rPr>
                <w:rStyle w:val="af2"/>
                <w:noProof/>
              </w:rPr>
              <w:t>Reference</w:t>
            </w:r>
            <w:r>
              <w:rPr>
                <w:noProof/>
                <w:webHidden/>
              </w:rPr>
              <w:tab/>
            </w:r>
            <w:r>
              <w:rPr>
                <w:noProof/>
                <w:webHidden/>
              </w:rPr>
              <w:fldChar w:fldCharType="begin"/>
            </w:r>
            <w:r>
              <w:rPr>
                <w:noProof/>
                <w:webHidden/>
              </w:rPr>
              <w:instrText xml:space="preserve"> PAGEREF _Toc127854434 \h </w:instrText>
            </w:r>
            <w:r>
              <w:rPr>
                <w:noProof/>
                <w:webHidden/>
              </w:rPr>
            </w:r>
            <w:r>
              <w:rPr>
                <w:noProof/>
                <w:webHidden/>
              </w:rPr>
              <w:fldChar w:fldCharType="separate"/>
            </w:r>
            <w:r>
              <w:rPr>
                <w:noProof/>
                <w:webHidden/>
              </w:rPr>
              <w:t>21</w:t>
            </w:r>
            <w:r>
              <w:rPr>
                <w:noProof/>
                <w:webHidden/>
              </w:rPr>
              <w:fldChar w:fldCharType="end"/>
            </w:r>
          </w:hyperlink>
        </w:p>
        <w:p w14:paraId="0F94F20B" w14:textId="7C955F8F"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5" w:history="1">
            <w:r w:rsidRPr="002F352A">
              <w:rPr>
                <w:rStyle w:val="af2"/>
                <w:noProof/>
              </w:rPr>
              <w:t>Appendices</w:t>
            </w:r>
            <w:r>
              <w:rPr>
                <w:noProof/>
                <w:webHidden/>
              </w:rPr>
              <w:tab/>
            </w:r>
            <w:r>
              <w:rPr>
                <w:noProof/>
                <w:webHidden/>
              </w:rPr>
              <w:fldChar w:fldCharType="begin"/>
            </w:r>
            <w:r>
              <w:rPr>
                <w:noProof/>
                <w:webHidden/>
              </w:rPr>
              <w:instrText xml:space="preserve"> PAGEREF _Toc127854435 \h </w:instrText>
            </w:r>
            <w:r>
              <w:rPr>
                <w:noProof/>
                <w:webHidden/>
              </w:rPr>
            </w:r>
            <w:r>
              <w:rPr>
                <w:noProof/>
                <w:webHidden/>
              </w:rPr>
              <w:fldChar w:fldCharType="separate"/>
            </w:r>
            <w:r>
              <w:rPr>
                <w:noProof/>
                <w:webHidden/>
              </w:rPr>
              <w:t>23</w:t>
            </w:r>
            <w:r>
              <w:rPr>
                <w:noProof/>
                <w:webHidden/>
              </w:rPr>
              <w:fldChar w:fldCharType="end"/>
            </w:r>
          </w:hyperlink>
        </w:p>
        <w:p w14:paraId="44AE9F55" w14:textId="60165AB3" w:rsidR="005D01D3" w:rsidRDefault="005E377A">
          <w:pPr>
            <w:ind w:firstLine="420"/>
          </w:pPr>
          <w:r>
            <w:rPr>
              <w:bCs/>
              <w:lang w:val="zh-CN"/>
            </w:rPr>
            <w:fldChar w:fldCharType="end"/>
          </w:r>
        </w:p>
      </w:sdtContent>
    </w:sdt>
    <w:p w14:paraId="7A236268" w14:textId="77777777" w:rsidR="005D01D3" w:rsidRDefault="005D01D3">
      <w:pPr>
        <w:widowControl/>
        <w:ind w:firstLineChars="0" w:firstLine="0"/>
        <w:jc w:val="left"/>
      </w:pPr>
    </w:p>
    <w:p w14:paraId="3A832A84" w14:textId="77777777" w:rsidR="005D01D3" w:rsidRDefault="005E377A">
      <w:pPr>
        <w:widowControl/>
        <w:ind w:firstLineChars="0" w:firstLine="0"/>
        <w:jc w:val="left"/>
      </w:pPr>
      <w:r>
        <w:br w:type="page"/>
      </w:r>
    </w:p>
    <w:p w14:paraId="5502D1CF" w14:textId="77777777" w:rsidR="005D01D3" w:rsidRDefault="005E377A">
      <w:pPr>
        <w:pStyle w:val="1"/>
      </w:pPr>
      <w:bookmarkStart w:id="0" w:name="bookmark54"/>
      <w:bookmarkStart w:id="1" w:name="bookmark57"/>
      <w:bookmarkStart w:id="2" w:name="_Toc58505769"/>
      <w:bookmarkStart w:id="3" w:name="bookmark55"/>
      <w:bookmarkStart w:id="4" w:name="_Toc127854394"/>
      <w:r>
        <w:lastRenderedPageBreak/>
        <w:t>Introduction</w:t>
      </w:r>
      <w:bookmarkEnd w:id="0"/>
      <w:bookmarkEnd w:id="1"/>
      <w:bookmarkEnd w:id="2"/>
      <w:bookmarkEnd w:id="3"/>
      <w:bookmarkEnd w:id="4"/>
    </w:p>
    <w:p w14:paraId="6837D374" w14:textId="77777777" w:rsidR="005D01D3" w:rsidRDefault="005E377A">
      <w:pPr>
        <w:ind w:firstLineChars="0" w:firstLine="0"/>
      </w:pPr>
      <w:r>
        <w:t>“Fifty years after the first UN Conference on the human environment in Stockholm in 1972, the bedrock SDG principles of social inclusion, clean energy, responsible consumption, and universal access to public services are needed more than ever to respond to the major challenges of our time.”</w:t>
      </w:r>
      <w:r>
        <w:br/>
      </w:r>
      <w:r>
        <w:rPr>
          <w:rFonts w:hint="eastAsia"/>
        </w:rPr>
        <w:t xml:space="preserve"> </w:t>
      </w:r>
      <w:r>
        <w:t xml:space="preserve">                     </w:t>
      </w:r>
      <w:r>
        <w:rPr>
          <w:rFonts w:hint="eastAsia"/>
        </w:rPr>
        <w:t xml:space="preserve">            </w:t>
      </w:r>
      <w:r>
        <w:t xml:space="preserve"> </w:t>
      </w:r>
      <w:r>
        <w:rPr>
          <w:rFonts w:hint="eastAsia"/>
        </w:rPr>
        <w:t>——</w:t>
      </w:r>
      <w:r>
        <w:t>Prof. Jeffrey D. Sachs, President of the SDSN and first author of the report</w:t>
      </w:r>
    </w:p>
    <w:p w14:paraId="40B80080" w14:textId="77777777" w:rsidR="005D01D3" w:rsidRDefault="005E377A">
      <w:pPr>
        <w:pStyle w:val="af5"/>
      </w:pPr>
      <w:r>
        <w:rPr>
          <w:noProof/>
        </w:rPr>
        <w:drawing>
          <wp:inline distT="0" distB="0" distL="0" distR="0" wp14:anchorId="627B9399" wp14:editId="39DA3DB5">
            <wp:extent cx="4196143" cy="216346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11265" cy="2171258"/>
                    </a:xfrm>
                    <a:prstGeom prst="rect">
                      <a:avLst/>
                    </a:prstGeom>
                  </pic:spPr>
                </pic:pic>
              </a:graphicData>
            </a:graphic>
          </wp:inline>
        </w:drawing>
      </w:r>
      <w:r>
        <w:br/>
        <w:t>Fig.</w:t>
      </w:r>
      <w:r>
        <w:rPr>
          <w:rFonts w:hint="eastAsia"/>
        </w:rPr>
        <w:t xml:space="preserve"> </w:t>
      </w:r>
      <w:r>
        <w:t>1 17 Sustainable Development Goals</w:t>
      </w:r>
    </w:p>
    <w:p w14:paraId="6DF815E6" w14:textId="77777777" w:rsidR="005D01D3" w:rsidRDefault="005E377A">
      <w:pPr>
        <w:pStyle w:val="2"/>
        <w:spacing w:after="163"/>
      </w:pPr>
      <w:bookmarkStart w:id="5" w:name="_Toc58505770"/>
      <w:bookmarkStart w:id="6" w:name="_Toc127854395"/>
      <w:r>
        <w:t>Problem background</w:t>
      </w:r>
      <w:bookmarkEnd w:id="5"/>
      <w:bookmarkEnd w:id="6"/>
    </w:p>
    <w:p w14:paraId="616D0BDE" w14:textId="77777777" w:rsidR="005D01D3" w:rsidRDefault="005E377A">
      <w:pPr>
        <w:ind w:firstLineChars="0" w:firstLine="0"/>
      </w:pPr>
      <w:r>
        <w:t xml:space="preserve">The adoption of the 2030 Agenda for Sustainable Development at the United Nations Development Summit in 2015 set out a new and ambitious blueprint for international development cooperation by establishing the Sustainable Development Goals (SDGs). However, </w:t>
      </w:r>
      <w:r>
        <w:rPr>
          <w:b/>
          <w:bCs/>
        </w:rPr>
        <w:t>taken as a whole</w:t>
      </w:r>
      <w:r>
        <w:t>, the SDGs are a comprehensive and closely linked whole, universal goals that are interconnected in a complex web of interactions. Their universality means that no single SDG is prioritized, and the multidimensional nature of their integration leads to complex feedback among the SDGs. For example, progress on one goal may drive or hinder the achievement of other goals.</w:t>
      </w:r>
      <w:r>
        <w:rPr>
          <w:b/>
          <w:bCs/>
        </w:rPr>
        <w:t xml:space="preserve"> In terms of individual goals</w:t>
      </w:r>
      <w:r>
        <w:t>, the Sustainable Development Goals (SDGs) are difficult to measure and ambiguous. They are multidimensional structures of people planet prosperity peace partnership, and most studies discuss concepts and frameworks for the interconnectedness of the goals, but do not present potential theoretical models and analytical evidence.</w:t>
      </w:r>
    </w:p>
    <w:p w14:paraId="2F6D3278" w14:textId="77777777" w:rsidR="005D01D3" w:rsidRDefault="005D01D3">
      <w:pPr>
        <w:ind w:firstLine="420"/>
      </w:pPr>
    </w:p>
    <w:p w14:paraId="0B35F1E0" w14:textId="77777777" w:rsidR="005D01D3" w:rsidRDefault="005E377A">
      <w:pPr>
        <w:ind w:firstLineChars="0" w:firstLine="0"/>
      </w:pPr>
      <w:r>
        <w:rPr>
          <w:b/>
          <w:bCs/>
        </w:rPr>
        <w:t xml:space="preserve">One of the objectives </w:t>
      </w:r>
      <w:r>
        <w:t>of this paper is the appropriate method to construct a suitable network to study the interlinkages among goals to detect trade-offs (negative feedback) and synergistic effects (positive feedback) among SDGs with the aim of providing theoretical support for policy formulation for the implementation of SDGs in each country. In the temporal dimension, the dynamic network shows temporal variability to cope with the current multiple chain reactions and cross-crisis dominated by COVID-19 , climate change and regional conflicts. In the spatial dimension, the diagram conveys a sense of unequally woven networks, with some goals linked to many others and others less connected to the rest of the network, based on consideration of different national and regional development contexts. We believe that further work on SDG interpretation will lead to greater scientific resonance in the future regarding performance measurement, operationalization, and interconnectedness of the SDGs.</w:t>
      </w:r>
      <w:r>
        <w:br/>
      </w:r>
    </w:p>
    <w:p w14:paraId="2F8CCE68" w14:textId="77777777" w:rsidR="005D01D3" w:rsidRDefault="005E377A">
      <w:pPr>
        <w:pStyle w:val="2"/>
        <w:spacing w:after="163"/>
      </w:pPr>
      <w:bookmarkStart w:id="7" w:name="_Toc58505771"/>
      <w:bookmarkStart w:id="8" w:name="_Hlk58235858"/>
      <w:bookmarkStart w:id="9" w:name="_Toc127854396"/>
      <w:r>
        <w:t>Restatement of the Problem</w:t>
      </w:r>
      <w:bookmarkEnd w:id="7"/>
      <w:bookmarkEnd w:id="9"/>
    </w:p>
    <w:p w14:paraId="47D72FD1" w14:textId="77777777" w:rsidR="005D01D3" w:rsidRDefault="005E377A">
      <w:pPr>
        <w:pStyle w:val="af4"/>
        <w:numPr>
          <w:ilvl w:val="0"/>
          <w:numId w:val="2"/>
        </w:numPr>
        <w:ind w:firstLineChars="0"/>
      </w:pPr>
      <w:r>
        <w:rPr>
          <w:b/>
          <w:bCs/>
        </w:rPr>
        <w:t>Problem 1</w:t>
      </w:r>
      <w:r>
        <w:t>: Create a network covering 17 SDG</w:t>
      </w:r>
      <w:r>
        <w:rPr>
          <w:rFonts w:hint="eastAsia"/>
        </w:rPr>
        <w:t>s.</w:t>
      </w:r>
    </w:p>
    <w:p w14:paraId="25523C12" w14:textId="77777777" w:rsidR="005D01D3" w:rsidRDefault="005E377A">
      <w:pPr>
        <w:pStyle w:val="af4"/>
        <w:numPr>
          <w:ilvl w:val="0"/>
          <w:numId w:val="2"/>
        </w:numPr>
        <w:ind w:firstLineChars="0"/>
      </w:pPr>
      <w:r>
        <w:rPr>
          <w:b/>
          <w:bCs/>
        </w:rPr>
        <w:t>Problem 2</w:t>
      </w:r>
      <w:r>
        <w:t>: Assess the priority of each goal from multiple perspectives and test the validity of the priorities by selecting data from a typical country or region.</w:t>
      </w:r>
    </w:p>
    <w:p w14:paraId="5ED73B87" w14:textId="77777777" w:rsidR="005D01D3" w:rsidRDefault="005E377A">
      <w:pPr>
        <w:pStyle w:val="af4"/>
        <w:numPr>
          <w:ilvl w:val="0"/>
          <w:numId w:val="2"/>
        </w:numPr>
        <w:ind w:firstLineChars="0"/>
      </w:pPr>
      <w:r>
        <w:rPr>
          <w:b/>
          <w:bCs/>
        </w:rPr>
        <w:lastRenderedPageBreak/>
        <w:t>Problem 3</w:t>
      </w:r>
      <w:r>
        <w:t>: When one of the goals is achieved, how should the network structure and goal priorities change? Should we also include other objectives?</w:t>
      </w:r>
    </w:p>
    <w:p w14:paraId="0213A4B4" w14:textId="77777777" w:rsidR="005D01D3" w:rsidRDefault="005E377A">
      <w:pPr>
        <w:pStyle w:val="af4"/>
        <w:numPr>
          <w:ilvl w:val="0"/>
          <w:numId w:val="2"/>
        </w:numPr>
        <w:ind w:firstLineChars="0"/>
      </w:pPr>
      <w:r>
        <w:rPr>
          <w:b/>
          <w:bCs/>
        </w:rPr>
        <w:t>Problem 4</w:t>
      </w:r>
      <w:r>
        <w:t>: Consider the impact of external international crises on the networks and goal priorities we have created, and how do external crises affect progress on the UN Sustainable Development Goals?</w:t>
      </w:r>
    </w:p>
    <w:p w14:paraId="46A24E21" w14:textId="77777777" w:rsidR="005D01D3" w:rsidRDefault="005E377A">
      <w:pPr>
        <w:pStyle w:val="af4"/>
        <w:numPr>
          <w:ilvl w:val="0"/>
          <w:numId w:val="2"/>
        </w:numPr>
        <w:ind w:firstLineChars="0"/>
      </w:pPr>
      <w:r>
        <w:rPr>
          <w:b/>
          <w:bCs/>
        </w:rPr>
        <w:t>Problem 5</w:t>
      </w:r>
      <w:r>
        <w:t>: Extend and transfer our network structure and prioritization model to other companies or organizations.</w:t>
      </w:r>
      <w:bookmarkEnd w:id="8"/>
    </w:p>
    <w:p w14:paraId="5B9C1F6E" w14:textId="77777777" w:rsidR="005E377A" w:rsidRDefault="005E377A" w:rsidP="005E377A">
      <w:pPr>
        <w:pStyle w:val="2"/>
        <w:spacing w:after="163"/>
      </w:pPr>
      <w:bookmarkStart w:id="10" w:name="_Toc58505773"/>
      <w:bookmarkStart w:id="11" w:name="_Toc127854397"/>
      <w:r>
        <w:rPr>
          <w:rFonts w:hint="eastAsia"/>
        </w:rPr>
        <w:t>O</w:t>
      </w:r>
      <w:r>
        <w:t>ur Work</w:t>
      </w:r>
      <w:bookmarkEnd w:id="10"/>
      <w:bookmarkEnd w:id="11"/>
    </w:p>
    <w:p w14:paraId="0F6EAED5" w14:textId="77777777" w:rsidR="005D01D3" w:rsidRDefault="005E377A" w:rsidP="005E377A">
      <w:pPr>
        <w:ind w:firstLineChars="1000" w:firstLine="2100"/>
      </w:pPr>
      <w:r>
        <w:rPr>
          <w:noProof/>
        </w:rPr>
        <w:drawing>
          <wp:inline distT="0" distB="0" distL="114300" distR="114300" wp14:anchorId="047E1C87" wp14:editId="75191D5D">
            <wp:extent cx="3921262" cy="2567834"/>
            <wp:effectExtent l="0" t="0" r="3175" b="4445"/>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pic:cNvPicPr>
                      <a:picLocks noChangeAspect="1"/>
                    </pic:cNvPicPr>
                  </pic:nvPicPr>
                  <pic:blipFill rotWithShape="1">
                    <a:blip r:embed="rId18"/>
                    <a:srcRect t="3102"/>
                    <a:stretch/>
                  </pic:blipFill>
                  <pic:spPr bwMode="auto">
                    <a:xfrm>
                      <a:off x="0" y="0"/>
                      <a:ext cx="3941149" cy="2580857"/>
                    </a:xfrm>
                    <a:prstGeom prst="rect">
                      <a:avLst/>
                    </a:prstGeom>
                    <a:noFill/>
                    <a:ln>
                      <a:noFill/>
                    </a:ln>
                    <a:extLst>
                      <a:ext uri="{53640926-AAD7-44D8-BBD7-CCE9431645EC}">
                        <a14:shadowObscured xmlns:a14="http://schemas.microsoft.com/office/drawing/2010/main"/>
                      </a:ext>
                    </a:extLst>
                  </pic:spPr>
                </pic:pic>
              </a:graphicData>
            </a:graphic>
          </wp:inline>
        </w:drawing>
      </w:r>
    </w:p>
    <w:p w14:paraId="2435DC20" w14:textId="77777777" w:rsidR="005E377A" w:rsidRDefault="005E377A" w:rsidP="005E377A">
      <w:pPr>
        <w:pStyle w:val="af5"/>
      </w:pPr>
      <w:r>
        <w:rPr>
          <w:rFonts w:hint="eastAsia"/>
        </w:rPr>
        <w:t>Fig.</w:t>
      </w:r>
      <w:r>
        <w:t xml:space="preserve"> 2 Frame of our work</w:t>
      </w:r>
    </w:p>
    <w:p w14:paraId="414A7AB0" w14:textId="77777777" w:rsidR="005D01D3" w:rsidRDefault="005E377A">
      <w:pPr>
        <w:pStyle w:val="1"/>
      </w:pPr>
      <w:bookmarkStart w:id="12" w:name="_Toc58505774"/>
      <w:bookmarkStart w:id="13" w:name="_Toc127854398"/>
      <w:r>
        <w:t>Assumptions</w:t>
      </w:r>
      <w:bookmarkEnd w:id="13"/>
      <w:r>
        <w:t xml:space="preserve"> </w:t>
      </w:r>
      <w:bookmarkEnd w:id="12"/>
    </w:p>
    <w:p w14:paraId="61517B37" w14:textId="77777777" w:rsidR="005D01D3" w:rsidRDefault="005E377A">
      <w:pPr>
        <w:pStyle w:val="af4"/>
        <w:numPr>
          <w:ilvl w:val="0"/>
          <w:numId w:val="3"/>
        </w:numPr>
        <w:ind w:firstLineChars="0"/>
      </w:pPr>
      <w:bookmarkStart w:id="14" w:name="_Toc58505775"/>
      <w:r>
        <w:t>The 17 SDGs and their sub-goals remain virtually unchanged over the decade.</w:t>
      </w:r>
    </w:p>
    <w:p w14:paraId="0DF0DF8D" w14:textId="77777777" w:rsidR="005D01D3" w:rsidRDefault="005E377A">
      <w:pPr>
        <w:pStyle w:val="af4"/>
        <w:numPr>
          <w:ilvl w:val="0"/>
          <w:numId w:val="3"/>
        </w:numPr>
        <w:ind w:firstLineChars="0"/>
      </w:pPr>
      <w:r>
        <w:t>The literature reviewed is more comprehensive and scientific, and the analysis is consistent with facts.</w:t>
      </w:r>
    </w:p>
    <w:p w14:paraId="6CBCCD48" w14:textId="77777777" w:rsidR="005D01D3" w:rsidRDefault="005E377A">
      <w:pPr>
        <w:pStyle w:val="af4"/>
        <w:numPr>
          <w:ilvl w:val="0"/>
          <w:numId w:val="3"/>
        </w:numPr>
        <w:ind w:firstLineChars="0"/>
      </w:pPr>
      <w:r>
        <w:t>In problem 2, after the priorities have been set in motion and considering what is reasonably achievable in the next decade, we assume no shocks from the international crisis in the next decade.</w:t>
      </w:r>
    </w:p>
    <w:p w14:paraId="221C31AD" w14:textId="77777777" w:rsidR="00D34C97" w:rsidRDefault="00D34C97" w:rsidP="00D34C97">
      <w:pPr>
        <w:pStyle w:val="af4"/>
        <w:numPr>
          <w:ilvl w:val="0"/>
          <w:numId w:val="3"/>
        </w:numPr>
        <w:ind w:firstLineChars="0"/>
      </w:pPr>
      <w:r w:rsidRPr="00D34C97">
        <w:t>The serial numbers</w:t>
      </w:r>
      <w:r>
        <w:t xml:space="preserve"> </w:t>
      </w:r>
      <w:r w:rsidRPr="00D34C97">
        <w:t>target</w:t>
      </w:r>
      <w:r>
        <w:t>s</w:t>
      </w:r>
      <w:r w:rsidRPr="00D34C97">
        <w:t xml:space="preserve"> in this paper are consistent with those in the UN report</w:t>
      </w:r>
      <w:r>
        <w:t>.</w:t>
      </w:r>
    </w:p>
    <w:p w14:paraId="2EAA90B1" w14:textId="77777777" w:rsidR="005D01D3" w:rsidRDefault="005E377A">
      <w:pPr>
        <w:pStyle w:val="1"/>
      </w:pPr>
      <w:bookmarkStart w:id="15" w:name="_Toc127854399"/>
      <w:r>
        <w:t>Notations</w:t>
      </w:r>
      <w:bookmarkEnd w:id="14"/>
      <w:bookmarkEnd w:id="15"/>
    </w:p>
    <w:p w14:paraId="607D9DC8" w14:textId="77777777" w:rsidR="005D01D3" w:rsidRDefault="005E377A">
      <w:pPr>
        <w:pStyle w:val="af5"/>
      </w:pPr>
      <w:r>
        <w:rPr>
          <w:rFonts w:hint="eastAsia"/>
        </w:rPr>
        <w:t>T</w:t>
      </w:r>
      <w:r>
        <w:t>able 1: Notations used in this paper</w:t>
      </w:r>
    </w:p>
    <w:tbl>
      <w:tblPr>
        <w:tblStyle w:val="af6"/>
        <w:tblW w:w="0" w:type="auto"/>
        <w:tblLook w:val="04A0" w:firstRow="1" w:lastRow="0" w:firstColumn="1" w:lastColumn="0" w:noHBand="0" w:noVBand="1"/>
      </w:tblPr>
      <w:tblGrid>
        <w:gridCol w:w="1619"/>
        <w:gridCol w:w="6996"/>
      </w:tblGrid>
      <w:tr w:rsidR="005D01D3" w14:paraId="1FE10AA1" w14:textId="77777777" w:rsidTr="005D01D3">
        <w:trPr>
          <w:cnfStyle w:val="100000000000" w:firstRow="1" w:lastRow="0" w:firstColumn="0" w:lastColumn="0" w:oddVBand="0" w:evenVBand="0" w:oddHBand="0" w:evenHBand="0" w:firstRowFirstColumn="0" w:firstRowLastColumn="0" w:lastRowFirstColumn="0" w:lastRowLastColumn="0"/>
          <w:trHeight w:val="445"/>
        </w:trPr>
        <w:tc>
          <w:tcPr>
            <w:tcW w:w="1619" w:type="dxa"/>
          </w:tcPr>
          <w:p w14:paraId="4E1AE66F" w14:textId="77777777" w:rsidR="005D01D3" w:rsidRDefault="005E377A">
            <w:pPr>
              <w:ind w:firstLineChars="0" w:firstLine="0"/>
              <w:jc w:val="center"/>
              <w:rPr>
                <w:b/>
                <w:bCs/>
              </w:rPr>
            </w:pPr>
            <w:r>
              <w:rPr>
                <w:b/>
                <w:bCs/>
              </w:rPr>
              <w:t>Symbol</w:t>
            </w:r>
          </w:p>
        </w:tc>
        <w:tc>
          <w:tcPr>
            <w:tcW w:w="6996" w:type="dxa"/>
          </w:tcPr>
          <w:p w14:paraId="790715EC" w14:textId="77777777" w:rsidR="005D01D3" w:rsidRDefault="005E377A">
            <w:pPr>
              <w:ind w:firstLineChars="0" w:firstLine="0"/>
              <w:jc w:val="center"/>
              <w:rPr>
                <w:b/>
                <w:bCs/>
              </w:rPr>
            </w:pPr>
            <w:r>
              <w:rPr>
                <w:b/>
                <w:bCs/>
              </w:rPr>
              <w:t>Description</w:t>
            </w:r>
          </w:p>
        </w:tc>
      </w:tr>
      <w:tr w:rsidR="005D01D3" w14:paraId="0D54FFD0" w14:textId="77777777" w:rsidTr="005D01D3">
        <w:trPr>
          <w:trHeight w:val="501"/>
        </w:trPr>
        <w:tc>
          <w:tcPr>
            <w:tcW w:w="1619" w:type="dxa"/>
          </w:tcPr>
          <w:p w14:paraId="17617AC3" w14:textId="77777777" w:rsidR="005D01D3" w:rsidRDefault="005E377A">
            <w:pPr>
              <w:adjustRightInd w:val="0"/>
              <w:snapToGrid w:val="0"/>
              <w:ind w:firstLineChars="0" w:firstLine="0"/>
              <w:jc w:val="center"/>
            </w:pPr>
            <w:r>
              <w:rPr>
                <w:position w:val="-12"/>
              </w:rPr>
              <w:object w:dxaOrig="272" w:dyaOrig="353" w14:anchorId="5F886D12">
                <v:shape id="_x0000_i1027" type="#_x0000_t75" style="width:13.55pt;height:17.8pt" o:ole="">
                  <v:imagedata r:id="rId19" o:title=""/>
                </v:shape>
                <o:OLEObject Type="Embed" ProgID="Equation.AxMath" ShapeID="_x0000_i1027" DrawAspect="Content" ObjectID="_1738471345" r:id="rId20"/>
              </w:object>
            </w:r>
          </w:p>
        </w:tc>
        <w:tc>
          <w:tcPr>
            <w:tcW w:w="6996" w:type="dxa"/>
          </w:tcPr>
          <w:p w14:paraId="11AF4E21" w14:textId="77777777" w:rsidR="005D01D3" w:rsidRDefault="005E377A">
            <w:pPr>
              <w:adjustRightInd w:val="0"/>
              <w:snapToGrid w:val="0"/>
              <w:ind w:firstLineChars="0" w:firstLine="0"/>
              <w:jc w:val="center"/>
            </w:pPr>
            <w:r>
              <w:rPr>
                <w:rFonts w:hint="eastAsia"/>
              </w:rPr>
              <w:t>N</w:t>
            </w:r>
            <w:r>
              <w:t>ode</w:t>
            </w:r>
          </w:p>
        </w:tc>
      </w:tr>
      <w:tr w:rsidR="005D01D3" w14:paraId="13AA48B0" w14:textId="77777777" w:rsidTr="005D01D3">
        <w:trPr>
          <w:trHeight w:val="501"/>
        </w:trPr>
        <w:tc>
          <w:tcPr>
            <w:tcW w:w="1619" w:type="dxa"/>
          </w:tcPr>
          <w:p w14:paraId="10E68E68" w14:textId="77777777" w:rsidR="005D01D3" w:rsidRDefault="005E377A">
            <w:pPr>
              <w:adjustRightInd w:val="0"/>
              <w:snapToGrid w:val="0"/>
              <w:ind w:firstLineChars="0" w:firstLine="0"/>
              <w:jc w:val="center"/>
            </w:pPr>
            <w:r>
              <w:rPr>
                <w:position w:val="-12"/>
              </w:rPr>
              <w:object w:dxaOrig="1195" w:dyaOrig="380" w14:anchorId="0FCD4826">
                <v:shape id="_x0000_i1028" type="#_x0000_t75" style="width:59.7pt;height:18.65pt" o:ole="">
                  <v:imagedata r:id="rId21" o:title=""/>
                </v:shape>
                <o:OLEObject Type="Embed" ProgID="Equation.AxMath" ShapeID="_x0000_i1028" DrawAspect="Content" ObjectID="_1738471346" r:id="rId22"/>
              </w:object>
            </w:r>
          </w:p>
        </w:tc>
        <w:tc>
          <w:tcPr>
            <w:tcW w:w="6996" w:type="dxa"/>
          </w:tcPr>
          <w:p w14:paraId="77F1D5F6" w14:textId="77777777" w:rsidR="005D01D3" w:rsidRDefault="005E377A">
            <w:pPr>
              <w:adjustRightInd w:val="0"/>
              <w:snapToGrid w:val="0"/>
              <w:ind w:firstLineChars="0" w:firstLine="0"/>
              <w:jc w:val="center"/>
            </w:pPr>
            <w:r>
              <w:t>Matrix of typical correlation coefficient</w:t>
            </w:r>
          </w:p>
        </w:tc>
      </w:tr>
      <w:tr w:rsidR="005D01D3" w14:paraId="3D83A39B" w14:textId="77777777" w:rsidTr="005D01D3">
        <w:trPr>
          <w:trHeight w:val="519"/>
        </w:trPr>
        <w:tc>
          <w:tcPr>
            <w:tcW w:w="1619" w:type="dxa"/>
          </w:tcPr>
          <w:p w14:paraId="06B34768" w14:textId="77777777" w:rsidR="005D01D3" w:rsidRDefault="005E377A">
            <w:pPr>
              <w:adjustRightInd w:val="0"/>
              <w:snapToGrid w:val="0"/>
              <w:ind w:firstLineChars="0" w:firstLine="0"/>
              <w:jc w:val="center"/>
            </w:pPr>
            <w:r>
              <w:rPr>
                <w:position w:val="-12"/>
              </w:rPr>
              <w:object w:dxaOrig="1263" w:dyaOrig="380" w14:anchorId="51558FE7">
                <v:shape id="_x0000_i1029" type="#_x0000_t75" style="width:63.55pt;height:18.65pt" o:ole="">
                  <v:imagedata r:id="rId23" o:title=""/>
                </v:shape>
                <o:OLEObject Type="Embed" ProgID="Equation.AxMath" ShapeID="_x0000_i1029" DrawAspect="Content" ObjectID="_1738471347" r:id="rId24"/>
              </w:object>
            </w:r>
          </w:p>
        </w:tc>
        <w:tc>
          <w:tcPr>
            <w:tcW w:w="6996" w:type="dxa"/>
          </w:tcPr>
          <w:p w14:paraId="26C70E7D" w14:textId="77777777" w:rsidR="005D01D3" w:rsidRDefault="005E377A">
            <w:pPr>
              <w:adjustRightInd w:val="0"/>
              <w:snapToGrid w:val="0"/>
              <w:ind w:firstLineChars="0" w:firstLine="0"/>
              <w:jc w:val="center"/>
            </w:pPr>
            <w:r>
              <w:rPr>
                <w:rFonts w:hint="eastAsia"/>
              </w:rPr>
              <w:t>D</w:t>
            </w:r>
            <w:r>
              <w:t>iagram of network</w:t>
            </w:r>
          </w:p>
        </w:tc>
      </w:tr>
      <w:tr w:rsidR="005D01D3" w14:paraId="3CE19F3E" w14:textId="77777777" w:rsidTr="005D01D3">
        <w:trPr>
          <w:trHeight w:val="482"/>
        </w:trPr>
        <w:tc>
          <w:tcPr>
            <w:tcW w:w="1619" w:type="dxa"/>
          </w:tcPr>
          <w:p w14:paraId="7E28551C" w14:textId="77777777" w:rsidR="005D01D3" w:rsidRDefault="005E377A">
            <w:pPr>
              <w:adjustRightInd w:val="0"/>
              <w:snapToGrid w:val="0"/>
              <w:ind w:firstLineChars="0" w:firstLine="0"/>
              <w:jc w:val="center"/>
            </w:pPr>
            <w:r>
              <w:rPr>
                <w:position w:val="-12"/>
              </w:rPr>
              <w:object w:dxaOrig="272" w:dyaOrig="353" w14:anchorId="5A7E704D">
                <v:shape id="_x0000_i1030" type="#_x0000_t75" style="width:13.55pt;height:17.8pt" o:ole="">
                  <v:imagedata r:id="rId25" o:title=""/>
                </v:shape>
                <o:OLEObject Type="Embed" ProgID="Equation.AxMath" ShapeID="_x0000_i1030" DrawAspect="Content" ObjectID="_1738471348" r:id="rId26"/>
              </w:object>
            </w:r>
          </w:p>
        </w:tc>
        <w:tc>
          <w:tcPr>
            <w:tcW w:w="6996" w:type="dxa"/>
          </w:tcPr>
          <w:p w14:paraId="6C561146" w14:textId="77777777" w:rsidR="005D01D3" w:rsidRDefault="005E377A">
            <w:pPr>
              <w:adjustRightInd w:val="0"/>
              <w:snapToGrid w:val="0"/>
              <w:ind w:firstLineChars="0" w:firstLine="0"/>
              <w:jc w:val="center"/>
            </w:pPr>
            <w:r>
              <w:t>Eigenvector centrality</w:t>
            </w:r>
          </w:p>
        </w:tc>
      </w:tr>
      <w:tr w:rsidR="005D01D3" w14:paraId="0860EBD7" w14:textId="77777777" w:rsidTr="005D01D3">
        <w:trPr>
          <w:trHeight w:val="501"/>
        </w:trPr>
        <w:tc>
          <w:tcPr>
            <w:tcW w:w="1619" w:type="dxa"/>
          </w:tcPr>
          <w:p w14:paraId="36A6EE42" w14:textId="77777777" w:rsidR="005D01D3" w:rsidRDefault="005E377A">
            <w:pPr>
              <w:adjustRightInd w:val="0"/>
              <w:snapToGrid w:val="0"/>
              <w:ind w:firstLineChars="0" w:firstLine="0"/>
              <w:jc w:val="center"/>
            </w:pPr>
            <w:r>
              <w:rPr>
                <w:position w:val="-12"/>
              </w:rPr>
              <w:object w:dxaOrig="258" w:dyaOrig="353" w14:anchorId="3FA71C94">
                <v:shape id="_x0000_i1031" type="#_x0000_t75" style="width:12.7pt;height:17.8pt" o:ole="">
                  <v:imagedata r:id="rId27" o:title=""/>
                </v:shape>
                <o:OLEObject Type="Embed" ProgID="Equation.AxMath" ShapeID="_x0000_i1031" DrawAspect="Content" ObjectID="_1738471349" r:id="rId28"/>
              </w:object>
            </w:r>
          </w:p>
        </w:tc>
        <w:tc>
          <w:tcPr>
            <w:tcW w:w="6996" w:type="dxa"/>
          </w:tcPr>
          <w:p w14:paraId="3D0F208F" w14:textId="77777777" w:rsidR="005D01D3" w:rsidRDefault="005E377A">
            <w:pPr>
              <w:adjustRightInd w:val="0"/>
              <w:snapToGrid w:val="0"/>
              <w:ind w:firstLineChars="0" w:firstLine="0"/>
              <w:jc w:val="center"/>
            </w:pPr>
            <w:r>
              <w:t>Degree of target completion after normalization</w:t>
            </w:r>
          </w:p>
        </w:tc>
      </w:tr>
      <w:tr w:rsidR="005D01D3" w14:paraId="6ABE7D7E" w14:textId="77777777" w:rsidTr="005D01D3">
        <w:trPr>
          <w:trHeight w:val="482"/>
        </w:trPr>
        <w:tc>
          <w:tcPr>
            <w:tcW w:w="1619" w:type="dxa"/>
          </w:tcPr>
          <w:p w14:paraId="09443B13" w14:textId="77777777" w:rsidR="005D01D3" w:rsidRDefault="005E377A">
            <w:pPr>
              <w:adjustRightInd w:val="0"/>
              <w:snapToGrid w:val="0"/>
              <w:ind w:firstLineChars="0" w:firstLine="0"/>
              <w:jc w:val="center"/>
            </w:pPr>
            <w:r>
              <w:rPr>
                <w:position w:val="-12"/>
              </w:rPr>
              <w:object w:dxaOrig="177" w:dyaOrig="353" w14:anchorId="0900351B">
                <v:shape id="_x0000_i1032" type="#_x0000_t75" style="width:8.45pt;height:17.8pt" o:ole="">
                  <v:imagedata r:id="rId29" o:title=""/>
                </v:shape>
                <o:OLEObject Type="Embed" ProgID="Equation.AxMath" ShapeID="_x0000_i1032" DrawAspect="Content" ObjectID="_1738471350" r:id="rId30"/>
              </w:object>
            </w:r>
          </w:p>
        </w:tc>
        <w:tc>
          <w:tcPr>
            <w:tcW w:w="6996" w:type="dxa"/>
          </w:tcPr>
          <w:p w14:paraId="199B0293" w14:textId="77777777" w:rsidR="005D01D3" w:rsidRDefault="005E377A">
            <w:pPr>
              <w:adjustRightInd w:val="0"/>
              <w:snapToGrid w:val="0"/>
              <w:ind w:firstLineChars="0" w:firstLine="0"/>
              <w:jc w:val="center"/>
            </w:pPr>
            <w:r>
              <w:t>Adjustment parameters</w:t>
            </w:r>
          </w:p>
        </w:tc>
      </w:tr>
      <w:tr w:rsidR="005D01D3" w14:paraId="13F05351" w14:textId="77777777" w:rsidTr="005D01D3">
        <w:trPr>
          <w:trHeight w:val="482"/>
        </w:trPr>
        <w:tc>
          <w:tcPr>
            <w:tcW w:w="1619" w:type="dxa"/>
          </w:tcPr>
          <w:p w14:paraId="28E13E8A" w14:textId="77777777" w:rsidR="005D01D3" w:rsidRDefault="005E377A">
            <w:pPr>
              <w:adjustRightInd w:val="0"/>
              <w:snapToGrid w:val="0"/>
              <w:ind w:firstLineChars="0" w:firstLine="0"/>
              <w:jc w:val="center"/>
            </w:pPr>
            <w:r>
              <w:rPr>
                <w:position w:val="-12"/>
              </w:rPr>
              <w:object w:dxaOrig="245" w:dyaOrig="353" w14:anchorId="68021064">
                <v:shape id="_x0000_i1033" type="#_x0000_t75" style="width:12.3pt;height:17.8pt" o:ole="">
                  <v:imagedata r:id="rId31" o:title=""/>
                </v:shape>
                <o:OLEObject Type="Embed" ProgID="Equation.AxMath" ShapeID="_x0000_i1033" DrawAspect="Content" ObjectID="_1738471351" r:id="rId32"/>
              </w:object>
            </w:r>
          </w:p>
        </w:tc>
        <w:tc>
          <w:tcPr>
            <w:tcW w:w="6996" w:type="dxa"/>
          </w:tcPr>
          <w:p w14:paraId="6428FFF5" w14:textId="77777777" w:rsidR="005D01D3" w:rsidRDefault="005E377A">
            <w:pPr>
              <w:adjustRightInd w:val="0"/>
              <w:snapToGrid w:val="0"/>
              <w:ind w:firstLineChars="0" w:firstLine="0"/>
              <w:jc w:val="center"/>
            </w:pPr>
            <w:r>
              <w:t>Scores of priority</w:t>
            </w:r>
          </w:p>
        </w:tc>
      </w:tr>
    </w:tbl>
    <w:p w14:paraId="05B900D4" w14:textId="77777777" w:rsidR="005D01D3" w:rsidRDefault="005E377A">
      <w:pPr>
        <w:pStyle w:val="1"/>
      </w:pPr>
      <w:bookmarkStart w:id="16" w:name="_Toc127854400"/>
      <w:r>
        <w:lastRenderedPageBreak/>
        <w:t>Model 1 : Network of 17 SDGs</w:t>
      </w:r>
      <w:bookmarkEnd w:id="16"/>
    </w:p>
    <w:p w14:paraId="2561738C" w14:textId="77777777" w:rsidR="005D01D3" w:rsidRDefault="005E377A">
      <w:pPr>
        <w:pStyle w:val="2"/>
        <w:spacing w:after="163"/>
      </w:pPr>
      <w:bookmarkStart w:id="17" w:name="_Toc127854401"/>
      <w:r>
        <w:rPr>
          <w:rFonts w:hint="eastAsia"/>
        </w:rPr>
        <w:t>A</w:t>
      </w:r>
      <w:r>
        <w:t>nalysis of problem</w:t>
      </w:r>
      <w:bookmarkEnd w:id="17"/>
    </w:p>
    <w:p w14:paraId="269A93FC" w14:textId="77777777" w:rsidR="005D01D3" w:rsidRDefault="005E377A">
      <w:pPr>
        <w:ind w:firstLineChars="0" w:firstLine="0"/>
        <w:rPr>
          <w:rFonts w:cs="Times New Roman"/>
          <w:szCs w:val="24"/>
        </w:rPr>
      </w:pPr>
      <w:r>
        <w:rPr>
          <w:rFonts w:cs="Times New Roman"/>
          <w:szCs w:val="24"/>
        </w:rPr>
        <w:t xml:space="preserve">Problem 1 requires the construction of a network that illustrates the interrelationships between the 17 SDGs. In their paper, </w:t>
      </w:r>
      <w:r>
        <w:rPr>
          <w:rFonts w:cs="Times New Roman"/>
          <w:szCs w:val="24"/>
          <w:vertAlign w:val="superscript"/>
        </w:rPr>
        <w:t>[1]</w:t>
      </w:r>
      <w:r>
        <w:rPr>
          <w:rFonts w:cs="Times New Roman"/>
          <w:szCs w:val="24"/>
        </w:rPr>
        <w:t>Bail Swain and Ranjula (2021) argue that benchmarking the SDGs is only meaningful within a regional context. This is because different regions, such as OECD countries, South Asia, and Sub-Saharan Africa, have unique characteristics that make universal global goals or benchmarks unsuitable. As a result, this paper constructs separate networks for developed countries, upper middle-income developing countries, low-income developing countries, and the world as a whole.</w:t>
      </w:r>
    </w:p>
    <w:p w14:paraId="132BE106" w14:textId="77777777" w:rsidR="005E377A" w:rsidRDefault="005E377A">
      <w:pPr>
        <w:ind w:firstLineChars="0" w:firstLine="0"/>
        <w:rPr>
          <w:rFonts w:cs="Times New Roman"/>
        </w:rPr>
      </w:pPr>
    </w:p>
    <w:p w14:paraId="156458AE" w14:textId="77777777" w:rsidR="005D01D3" w:rsidRDefault="005E377A">
      <w:pPr>
        <w:ind w:firstLineChars="0" w:firstLine="0"/>
        <w:rPr>
          <w:rFonts w:cs="Times New Roman"/>
          <w:szCs w:val="24"/>
        </w:rPr>
      </w:pPr>
      <w:r>
        <w:rPr>
          <w:rFonts w:cs="Times New Roman"/>
          <w:szCs w:val="24"/>
        </w:rPr>
        <w:t xml:space="preserve">Each of the constructed networks requires an analysis of the association between each of the 17 objectives, including the strength and direction of the relationship. Since each objective contains multiple sub-indicators, a simple correlation analysis between a single X and Y variable is insufficient as it fails to account for the correlation between variables within each group. Therefore, a multivariate statistical method, such as typical correlation analysis, is used to identify the relationship between two groups of variables for each pair of objectives. This method considers the linear combination of the two groups of variables and studies their typical correlation coefficients </w:t>
      </w:r>
      <w:r w:rsidRPr="005E377A">
        <w:rPr>
          <w:rFonts w:cs="Times New Roman"/>
          <w:b/>
          <w:i/>
          <w:szCs w:val="24"/>
        </w:rPr>
        <w:t>p</w:t>
      </w:r>
      <w:r>
        <w:rPr>
          <w:rFonts w:cs="Times New Roman"/>
          <w:szCs w:val="24"/>
        </w:rPr>
        <w:t>.</w:t>
      </w:r>
    </w:p>
    <w:p w14:paraId="45AAD936" w14:textId="77777777" w:rsidR="005D01D3" w:rsidRDefault="005E377A">
      <w:pPr>
        <w:pStyle w:val="ad"/>
        <w:rPr>
          <w:rFonts w:ascii="Times New Roman" w:hAnsi="Times New Roman" w:cs="Times New Roman"/>
        </w:rPr>
      </w:pPr>
      <w:r>
        <w:rPr>
          <w:rFonts w:ascii="Times New Roman" w:hAnsi="Times New Roman" w:cs="Times New Roman"/>
        </w:rPr>
        <w:t xml:space="preserve">Each country-specific network diagram requires the calculation of typical correlation coefficients for each pair of objectives, resulting in a total of </w:t>
      </w:r>
      <w:r>
        <w:rPr>
          <w:position w:val="-12"/>
        </w:rPr>
        <w:object w:dxaOrig="380" w:dyaOrig="353" w14:anchorId="323BC663">
          <v:shape id="_x0000_i1034" type="#_x0000_t75" style="width:18.65pt;height:17.8pt" o:ole="">
            <v:imagedata r:id="rId33" o:title=""/>
          </v:shape>
          <o:OLEObject Type="Embed" ProgID="Equation.AxMath" ShapeID="_x0000_i1034" DrawAspect="Content" ObjectID="_1738471352" r:id="rId34"/>
        </w:object>
      </w:r>
      <w:r>
        <w:rPr>
          <w:rFonts w:ascii="Times New Roman" w:hAnsi="Times New Roman" w:cs="Times New Roman"/>
        </w:rPr>
        <w:t xml:space="preserve"> </w:t>
      </w:r>
      <w:r>
        <w:rPr>
          <w:rFonts w:ascii="Times New Roman" w:hAnsi="Times New Roman" w:cs="Times New Roman" w:hint="eastAsia"/>
        </w:rPr>
        <w:t xml:space="preserve">=136 </w:t>
      </w:r>
      <w:r>
        <w:rPr>
          <w:rFonts w:ascii="Times New Roman" w:hAnsi="Times New Roman" w:cs="Times New Roman"/>
        </w:rPr>
        <w:t>typical correlation analyses. As an example, we will detail the correlation between SDG-4 and SDG-11 for Australia.</w:t>
      </w:r>
    </w:p>
    <w:p w14:paraId="465BC9D4" w14:textId="77777777" w:rsidR="005D01D3" w:rsidRDefault="005E377A">
      <w:pPr>
        <w:pStyle w:val="2"/>
        <w:spacing w:after="163"/>
        <w:rPr>
          <w:rStyle w:val="20"/>
          <w:b/>
          <w:bCs/>
        </w:rPr>
      </w:pPr>
      <w:bookmarkStart w:id="18" w:name="_Toc127854402"/>
      <w:r>
        <w:rPr>
          <w:rStyle w:val="20"/>
          <w:rFonts w:hint="eastAsia"/>
          <w:b/>
          <w:bCs/>
        </w:rPr>
        <w:t>P</w:t>
      </w:r>
      <w:r>
        <w:rPr>
          <w:rStyle w:val="20"/>
          <w:b/>
          <w:bCs/>
        </w:rPr>
        <w:t>rocessing of data</w:t>
      </w:r>
      <w:bookmarkEnd w:id="18"/>
    </w:p>
    <w:p w14:paraId="4A5AA25B" w14:textId="77777777" w:rsidR="005D01D3" w:rsidRDefault="005E377A">
      <w:pPr>
        <w:pStyle w:val="ad"/>
        <w:rPr>
          <w:rFonts w:ascii="Times New Roman" w:hAnsi="Times New Roman" w:cs="Times New Roman"/>
        </w:rPr>
      </w:pPr>
      <w:r>
        <w:rPr>
          <w:rFonts w:ascii="Times New Roman" w:hAnsi="Times New Roman" w:cs="Times New Roman"/>
        </w:rPr>
        <w:t>Upon searching for data, we find that some years have missing data, which is insufficient for analysis. To address this issue, we process this missing data by PCHIP (piecewise cubic Hermite interpolating). The simulation produces some new but more reliable values to meet the needs, and this is where interpolation comes into play. However, direct use of Hermite interpolation yields a high number of polynomials and also suffers from the Runge phenomenon. Therefore, in practice, PCHIP is often used.</w:t>
      </w:r>
    </w:p>
    <w:p w14:paraId="12135CD2" w14:textId="77777777" w:rsidR="00D34C97" w:rsidRDefault="005E377A" w:rsidP="00D34C97">
      <w:pPr>
        <w:pStyle w:val="ad"/>
        <w:rPr>
          <w:rFonts w:ascii="Times New Roman" w:hAnsi="Times New Roman" w:cs="Times New Roman"/>
        </w:rPr>
      </w:pPr>
      <w:r>
        <w:rPr>
          <w:rFonts w:ascii="Times New Roman" w:hAnsi="Times New Roman" w:cs="Times New Roman"/>
        </w:rPr>
        <w:t>By using Matlab, we get the result as shown in Fig. 2. Value1 refers to sdg4_tertiary of Germany; Value2 represents sdg13_co2gcp of China; Value3 is sdg7_cleanfuel</w:t>
      </w:r>
      <w:r w:rsidR="00D34C97">
        <w:rPr>
          <w:rFonts w:ascii="Times New Roman" w:hAnsi="Times New Roman" w:cs="Times New Roman"/>
        </w:rPr>
        <w:t xml:space="preserve"> </w:t>
      </w:r>
      <w:r>
        <w:rPr>
          <w:rFonts w:ascii="Times New Roman" w:hAnsi="Times New Roman" w:cs="Times New Roman"/>
        </w:rPr>
        <w:t>of Papua New Guinea.</w:t>
      </w:r>
    </w:p>
    <w:p w14:paraId="0BDC9D03" w14:textId="77777777" w:rsidR="005D01D3" w:rsidRDefault="00D34C97" w:rsidP="00D34C97">
      <w:pPr>
        <w:ind w:firstLineChars="1200" w:firstLine="2520"/>
      </w:pPr>
      <w:r>
        <w:rPr>
          <w:noProof/>
        </w:rPr>
        <w:drawing>
          <wp:inline distT="0" distB="0" distL="0" distR="0" wp14:anchorId="3A3699AF" wp14:editId="5BB2A09F">
            <wp:extent cx="2928324" cy="2259333"/>
            <wp:effectExtent l="0" t="0" r="5715" b="7620"/>
            <wp:docPr id="31" name="图片 31" descr="C:\Users\ADMINI~1\AppData\Local\Temp\WeChat Files\bc4c46c81c6e1012d270f31c2daa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WeChat Files\bc4c46c81c6e1012d270f31c2daa02d.png"/>
                    <pic:cNvPicPr>
                      <a:picLocks noChangeAspect="1" noChangeArrowheads="1"/>
                    </pic:cNvPicPr>
                  </pic:nvPicPr>
                  <pic:blipFill>
                    <a:blip r:embed="rId35" cstate="print">
                      <a:extLst>
                        <a:ext uri="{28A0092B-C50C-407E-A947-70E740481C1C}">
                          <a14:useLocalDpi xmlns:a14="http://schemas.microsoft.com/office/drawing/2010/main" val="0"/>
                        </a:ext>
                      </a:extLst>
                    </a:blip>
                    <a:srcRect l="1221" t="1614" r="922"/>
                    <a:stretch>
                      <a:fillRect/>
                    </a:stretch>
                  </pic:blipFill>
                  <pic:spPr>
                    <a:xfrm>
                      <a:off x="0" y="0"/>
                      <a:ext cx="2975618" cy="2295823"/>
                    </a:xfrm>
                    <a:prstGeom prst="rect">
                      <a:avLst/>
                    </a:prstGeom>
                    <a:noFill/>
                    <a:ln>
                      <a:noFill/>
                    </a:ln>
                  </pic:spPr>
                </pic:pic>
              </a:graphicData>
            </a:graphic>
          </wp:inline>
        </w:drawing>
      </w:r>
    </w:p>
    <w:p w14:paraId="298042D3" w14:textId="77777777" w:rsidR="005D01D3" w:rsidRDefault="005E377A" w:rsidP="00D34C97">
      <w:pPr>
        <w:pStyle w:val="af5"/>
        <w:ind w:firstLineChars="1500" w:firstLine="3162"/>
        <w:jc w:val="both"/>
      </w:pPr>
      <w:r>
        <w:t>Fig. 2 Results of interpolation fitting</w:t>
      </w:r>
    </w:p>
    <w:p w14:paraId="38905E1D" w14:textId="77777777" w:rsidR="005D01D3" w:rsidRDefault="005E377A">
      <w:pPr>
        <w:pStyle w:val="2"/>
        <w:spacing w:after="163"/>
      </w:pPr>
      <w:bookmarkStart w:id="19" w:name="_Toc127854403"/>
      <w:r>
        <w:rPr>
          <w:rFonts w:hint="eastAsia"/>
        </w:rPr>
        <w:lastRenderedPageBreak/>
        <w:t>E</w:t>
      </w:r>
      <w:r w:rsidR="00D34C97">
        <w:t>stablishment of M</w:t>
      </w:r>
      <w:r>
        <w:t>odel 1</w:t>
      </w:r>
      <w:bookmarkEnd w:id="19"/>
    </w:p>
    <w:p w14:paraId="157740A0" w14:textId="77777777" w:rsidR="005D01D3" w:rsidRDefault="005E377A">
      <w:pPr>
        <w:pStyle w:val="af4"/>
        <w:numPr>
          <w:ilvl w:val="0"/>
          <w:numId w:val="4"/>
        </w:numPr>
        <w:ind w:firstLineChars="0"/>
      </w:pPr>
      <w:r>
        <w:rPr>
          <w:rFonts w:hint="eastAsia"/>
          <w:b/>
        </w:rPr>
        <w:t>S</w:t>
      </w:r>
      <w:r>
        <w:rPr>
          <w:b/>
        </w:rPr>
        <w:t>tep 1</w:t>
      </w:r>
      <w:r>
        <w:rPr>
          <w:rFonts w:hint="eastAsia"/>
          <w:b/>
        </w:rPr>
        <w:t>：</w:t>
      </w:r>
      <w:r w:rsidR="00D34C97">
        <w:rPr>
          <w:b/>
        </w:rPr>
        <w:t>b</w:t>
      </w:r>
      <w:r>
        <w:rPr>
          <w:b/>
        </w:rPr>
        <w:t>uild the original matrix</w:t>
      </w:r>
      <w:r>
        <w:rPr>
          <w:rFonts w:hint="eastAsia"/>
          <w:b/>
        </w:rPr>
        <w:t>；</w:t>
      </w:r>
      <w:r>
        <w:br/>
        <w:t>Based on the data presented in section 4.2, we select three sub-goals in SDG-4 as vector X=(X1,X2,X3)', and two sub-goals in SDG-9 as vector Y=(Y1,Y2,Y3)'. Z is a 3-by-3 matrix that encompasses the overall 23 degrees of centralized observation data.</w:t>
      </w:r>
    </w:p>
    <w:tbl>
      <w:tblPr>
        <w:tblStyle w:val="af0"/>
        <w:tblW w:w="9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3"/>
        <w:gridCol w:w="659"/>
      </w:tblGrid>
      <w:tr w:rsidR="005D01D3" w14:paraId="402DA533" w14:textId="77777777">
        <w:trPr>
          <w:trHeight w:val="678"/>
        </w:trPr>
        <w:tc>
          <w:tcPr>
            <w:tcW w:w="8793" w:type="dxa"/>
            <w:vAlign w:val="center"/>
          </w:tcPr>
          <w:p w14:paraId="1AF6F58C" w14:textId="77777777" w:rsidR="005D01D3" w:rsidRDefault="005E377A">
            <w:pPr>
              <w:adjustRightInd w:val="0"/>
              <w:snapToGrid w:val="0"/>
              <w:ind w:firstLineChars="0" w:firstLine="0"/>
              <w:jc w:val="center"/>
            </w:pPr>
            <w:r>
              <w:rPr>
                <w:position w:val="-46"/>
              </w:rPr>
              <w:object w:dxaOrig="6168" w:dyaOrig="1046" w14:anchorId="6EC8C9A1">
                <v:shape id="_x0000_i1035" type="#_x0000_t75" style="width:308.35pt;height:52.1pt" o:ole="">
                  <v:imagedata r:id="rId36" o:title=""/>
                </v:shape>
                <o:OLEObject Type="Embed" ProgID="Equation.AxMath" ShapeID="_x0000_i1035" DrawAspect="Content" ObjectID="_1738471353" r:id="rId37"/>
              </w:object>
            </w:r>
          </w:p>
        </w:tc>
        <w:tc>
          <w:tcPr>
            <w:tcW w:w="659" w:type="dxa"/>
            <w:vAlign w:val="center"/>
          </w:tcPr>
          <w:p w14:paraId="0F36B0E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227651A" w14:textId="77777777" w:rsidR="005D01D3" w:rsidRDefault="00D34C97">
      <w:pPr>
        <w:pStyle w:val="af4"/>
        <w:numPr>
          <w:ilvl w:val="0"/>
          <w:numId w:val="5"/>
        </w:numPr>
        <w:ind w:firstLineChars="0"/>
        <w:rPr>
          <w:b/>
        </w:rPr>
      </w:pPr>
      <w:r>
        <w:rPr>
          <w:b/>
        </w:rPr>
        <w:t>Step 2: n</w:t>
      </w:r>
      <w:r w:rsidR="005E377A">
        <w:rPr>
          <w:b/>
        </w:rPr>
        <w:t>ormalization transformation of the original data and correlation coefficient matrix.</w:t>
      </w:r>
    </w:p>
    <w:p w14:paraId="2C5E6C8A" w14:textId="77777777" w:rsidR="005D01D3" w:rsidRDefault="005E377A">
      <w:pPr>
        <w:pStyle w:val="af4"/>
        <w:ind w:left="420" w:firstLineChars="0" w:firstLine="0"/>
        <w:rPr>
          <w:b/>
        </w:rPr>
      </w:pPr>
      <w:r>
        <w:t xml:space="preserve">We first normalize the data for the sub-goals of the two objectives, then calculate the correlation coefficient matrix R between the two samples, and divide R as follows: </w:t>
      </w:r>
    </w:p>
    <w:tbl>
      <w:tblPr>
        <w:tblStyle w:val="af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660"/>
      </w:tblGrid>
      <w:tr w:rsidR="005D01D3" w14:paraId="4F01CAE3" w14:textId="77777777">
        <w:trPr>
          <w:trHeight w:val="527"/>
        </w:trPr>
        <w:tc>
          <w:tcPr>
            <w:tcW w:w="8806" w:type="dxa"/>
            <w:vAlign w:val="center"/>
          </w:tcPr>
          <w:p w14:paraId="3D76B8A8" w14:textId="77777777" w:rsidR="005D01D3" w:rsidRDefault="005E377A">
            <w:pPr>
              <w:adjustRightInd w:val="0"/>
              <w:snapToGrid w:val="0"/>
              <w:ind w:firstLineChars="0" w:firstLine="0"/>
              <w:jc w:val="center"/>
            </w:pPr>
            <w:r>
              <w:rPr>
                <w:position w:val="-29"/>
              </w:rPr>
              <w:object w:dxaOrig="1617" w:dyaOrig="706" w14:anchorId="27EC0579">
                <v:shape id="_x0000_i1036" type="#_x0000_t75" style="width:80.45pt;height:35.6pt" o:ole="">
                  <v:imagedata r:id="rId38" o:title=""/>
                </v:shape>
                <o:OLEObject Type="Embed" ProgID="Equation.AxMath" ShapeID="_x0000_i1036" DrawAspect="Content" ObjectID="_1738471354" r:id="rId39"/>
              </w:object>
            </w:r>
          </w:p>
        </w:tc>
        <w:tc>
          <w:tcPr>
            <w:tcW w:w="660" w:type="dxa"/>
            <w:vAlign w:val="center"/>
          </w:tcPr>
          <w:p w14:paraId="0E96ECA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2D148D9" w14:textId="77777777" w:rsidR="005D01D3" w:rsidRDefault="005E377A">
      <w:pPr>
        <w:pStyle w:val="af4"/>
        <w:numPr>
          <w:ilvl w:val="0"/>
          <w:numId w:val="6"/>
        </w:numPr>
        <w:spacing w:line="0" w:lineRule="atLeast"/>
        <w:ind w:firstLineChars="0"/>
      </w:pPr>
      <w:r>
        <w:t>Where R11 and R22 are the correlation coefficient matrices within SDG-4 and SDG-11, respectively, and R12 and R21 are the correlation coefficient matrices between SDG-4 and SDG-11.</w:t>
      </w:r>
    </w:p>
    <w:p w14:paraId="01E47345" w14:textId="77777777" w:rsidR="005D01D3" w:rsidRDefault="00F84EF9" w:rsidP="00D34C97">
      <w:pPr>
        <w:pStyle w:val="af4"/>
        <w:numPr>
          <w:ilvl w:val="0"/>
          <w:numId w:val="6"/>
        </w:numPr>
        <w:adjustRightInd w:val="0"/>
        <w:snapToGrid w:val="0"/>
        <w:spacing w:line="240" w:lineRule="atLeast"/>
        <w:ind w:firstLineChars="0"/>
        <w:textAlignment w:val="baseline"/>
      </w:pPr>
      <w:r>
        <w:rPr>
          <w:b/>
        </w:rPr>
        <w:t>Step 3: f</w:t>
      </w:r>
      <w:r w:rsidR="005E377A">
        <w:rPr>
          <w:b/>
        </w:rPr>
        <w:t>inding typical correlation coefficients and typical variables.</w:t>
      </w:r>
      <w:r w:rsidR="005E377A">
        <w:rPr>
          <w:b/>
        </w:rPr>
        <w:br/>
      </w:r>
      <w:r w:rsidR="005E377A">
        <w:t xml:space="preserve">First, find the eigenroot </w:t>
      </w:r>
      <w:r w:rsidR="005E377A">
        <w:object w:dxaOrig="285" w:dyaOrig="353" w14:anchorId="249AC0A9">
          <v:shape id="_x0000_i1037" type="#_x0000_t75" style="width:14.4pt;height:17.8pt" o:ole="">
            <v:imagedata r:id="rId40" o:title=""/>
          </v:shape>
          <o:OLEObject Type="Embed" ProgID="Equation.AxMath" ShapeID="_x0000_i1037" DrawAspect="Content" ObjectID="_1738471355" r:id="rId41"/>
        </w:object>
      </w:r>
      <w:r w:rsidR="005E377A">
        <w:t xml:space="preserve"> and the eigenvector </w:t>
      </w:r>
      <w:r w:rsidR="005E377A">
        <w:object w:dxaOrig="503" w:dyaOrig="353" w14:anchorId="5FDDD4BB">
          <v:shape id="_x0000_i1038" type="#_x0000_t75" style="width:25.4pt;height:17.8pt" o:ole="">
            <v:imagedata r:id="rId42" o:title=""/>
          </v:shape>
          <o:OLEObject Type="Embed" ProgID="Equation.AxMath" ShapeID="_x0000_i1038" DrawAspect="Content" ObjectID="_1738471356" r:id="rId43"/>
        </w:object>
      </w:r>
      <w:r w:rsidR="005E377A">
        <w:t xml:space="preserve"> of </w:t>
      </w:r>
      <w:r w:rsidR="005E377A">
        <w:object w:dxaOrig="1997" w:dyaOrig="353" w14:anchorId="5C36F2C2">
          <v:shape id="_x0000_i1039" type="#_x0000_t75" style="width:99.95pt;height:17.8pt" o:ole="">
            <v:imagedata r:id="rId44" o:title=""/>
          </v:shape>
          <o:OLEObject Type="Embed" ProgID="Equation.AxMath" ShapeID="_x0000_i1039" DrawAspect="Content" ObjectID="_1738471357" r:id="rId45"/>
        </w:object>
      </w:r>
      <w:r w:rsidR="005E377A">
        <w:t xml:space="preserve"> ; the eigenroot </w:t>
      </w:r>
      <w:r w:rsidR="005E377A">
        <w:object w:dxaOrig="285" w:dyaOrig="353" w14:anchorId="430BDABD">
          <v:shape id="_x0000_i1040" type="#_x0000_t75" style="width:14.4pt;height:17.8pt" o:ole="">
            <v:imagedata r:id="rId40" o:title=""/>
          </v:shape>
          <o:OLEObject Type="Embed" ProgID="Equation.AxMath" ShapeID="_x0000_i1040" DrawAspect="Content" ObjectID="_1738471358" r:id="rId46"/>
        </w:object>
      </w:r>
      <w:r w:rsidR="005E377A">
        <w:t xml:space="preserve"> and the eigenvector </w:t>
      </w:r>
      <w:r w:rsidR="005E377A">
        <w:object w:dxaOrig="503" w:dyaOrig="353" w14:anchorId="38D34B78">
          <v:shape id="_x0000_i1041" type="#_x0000_t75" style="width:25.4pt;height:17.8pt" o:ole="">
            <v:imagedata r:id="rId47" o:title=""/>
          </v:shape>
          <o:OLEObject Type="Embed" ProgID="Equation.AxMath" ShapeID="_x0000_i1041" DrawAspect="Content" ObjectID="_1738471359" r:id="rId48"/>
        </w:object>
      </w:r>
      <w:r w:rsidR="005E377A">
        <w:t xml:space="preserve"> of </w:t>
      </w:r>
      <w:r w:rsidR="005E377A">
        <w:object w:dxaOrig="2011" w:dyaOrig="353" w14:anchorId="1D030706">
          <v:shape id="_x0000_i1042" type="#_x0000_t75" style="width:100.4pt;height:17.8pt" o:ole="">
            <v:imagedata r:id="rId49" o:title=""/>
          </v:shape>
          <o:OLEObject Type="Embed" ProgID="Equation.AxMath" ShapeID="_x0000_i1042" DrawAspect="Content" ObjectID="_1738471360" r:id="rId50"/>
        </w:object>
      </w:r>
      <w:r w:rsidR="005E377A">
        <w:t xml:space="preserve"> . Then, we have:</w:t>
      </w:r>
    </w:p>
    <w:tbl>
      <w:tblPr>
        <w:tblStyle w:val="af0"/>
        <w:tblW w:w="9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gridCol w:w="655"/>
      </w:tblGrid>
      <w:tr w:rsidR="005D01D3" w14:paraId="22692F73" w14:textId="77777777">
        <w:trPr>
          <w:trHeight w:val="322"/>
        </w:trPr>
        <w:tc>
          <w:tcPr>
            <w:tcW w:w="8743" w:type="dxa"/>
            <w:vAlign w:val="center"/>
          </w:tcPr>
          <w:p w14:paraId="3426C7A7" w14:textId="77777777" w:rsidR="005D01D3" w:rsidRDefault="005E377A">
            <w:pPr>
              <w:adjustRightInd w:val="0"/>
              <w:snapToGrid w:val="0"/>
              <w:ind w:firstLineChars="0" w:firstLine="0"/>
              <w:jc w:val="center"/>
            </w:pPr>
            <w:r>
              <w:rPr>
                <w:position w:val="-12"/>
              </w:rPr>
              <w:object w:dxaOrig="3192" w:dyaOrig="367" w14:anchorId="18312F26">
                <v:shape id="_x0000_i1043" type="#_x0000_t75" style="width:159.65pt;height:18.2pt" o:ole="">
                  <v:imagedata r:id="rId51" o:title=""/>
                </v:shape>
                <o:OLEObject Type="Embed" ProgID="Equation.AxMath" ShapeID="_x0000_i1043" DrawAspect="Content" ObjectID="_1738471361" r:id="rId52"/>
              </w:object>
            </w:r>
          </w:p>
        </w:tc>
        <w:tc>
          <w:tcPr>
            <w:tcW w:w="655" w:type="dxa"/>
            <w:vAlign w:val="center"/>
          </w:tcPr>
          <w:p w14:paraId="4EC6243E"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84E08D9" w14:textId="77777777" w:rsidR="005D01D3" w:rsidRDefault="005E377A" w:rsidP="00F84EF9">
      <w:pPr>
        <w:ind w:leftChars="200" w:left="420" w:firstLineChars="0" w:firstLine="0"/>
      </w:pPr>
      <w:bookmarkStart w:id="20" w:name="_Toc58505777"/>
      <w:r>
        <w:t xml:space="preserve">Then the typical correlation coefficient between the random variable X (SDG-4) and the random variable Y (SDG-11) is </w:t>
      </w:r>
      <w:r>
        <w:rPr>
          <w:rFonts w:hint="eastAsia"/>
        </w:rPr>
        <w:sym w:font="Symbol" w:char="F06C"/>
      </w:r>
      <w:r>
        <w:t xml:space="preserve"> , and the typical variables are:</w:t>
      </w:r>
    </w:p>
    <w:tbl>
      <w:tblPr>
        <w:tblStyle w:val="af0"/>
        <w:tblW w:w="9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7"/>
        <w:gridCol w:w="657"/>
      </w:tblGrid>
      <w:tr w:rsidR="005D01D3" w14:paraId="6B44A0B6" w14:textId="77777777">
        <w:trPr>
          <w:trHeight w:val="369"/>
        </w:trPr>
        <w:tc>
          <w:tcPr>
            <w:tcW w:w="8767" w:type="dxa"/>
            <w:vAlign w:val="center"/>
          </w:tcPr>
          <w:p w14:paraId="24B63DE8" w14:textId="77777777" w:rsidR="005D01D3" w:rsidRDefault="005E377A">
            <w:pPr>
              <w:adjustRightInd w:val="0"/>
              <w:snapToGrid w:val="0"/>
              <w:ind w:firstLineChars="0" w:firstLine="0"/>
              <w:jc w:val="center"/>
            </w:pPr>
            <w:r>
              <w:rPr>
                <w:position w:val="-30"/>
              </w:rPr>
              <w:object w:dxaOrig="5217" w:dyaOrig="747" w14:anchorId="31EA8099">
                <v:shape id="_x0000_i1044" type="#_x0000_t75" style="width:260.45pt;height:37.7pt" o:ole="">
                  <v:imagedata r:id="rId53" o:title=""/>
                </v:shape>
                <o:OLEObject Type="Embed" ProgID="Equation.AxMath" ShapeID="_x0000_i1044" DrawAspect="Content" ObjectID="_1738471362" r:id="rId54"/>
              </w:object>
            </w:r>
          </w:p>
        </w:tc>
        <w:tc>
          <w:tcPr>
            <w:tcW w:w="657" w:type="dxa"/>
            <w:vAlign w:val="center"/>
          </w:tcPr>
          <w:p w14:paraId="7E71B54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42D6553C" w14:textId="77777777" w:rsidR="005D01D3" w:rsidRDefault="00F84EF9">
      <w:pPr>
        <w:pStyle w:val="af4"/>
        <w:numPr>
          <w:ilvl w:val="0"/>
          <w:numId w:val="6"/>
        </w:numPr>
        <w:spacing w:line="0" w:lineRule="atLeast"/>
        <w:ind w:firstLineChars="0"/>
        <w:rPr>
          <w:b/>
        </w:rPr>
      </w:pPr>
      <w:r>
        <w:rPr>
          <w:b/>
        </w:rPr>
        <w:t>Step 4: t</w:t>
      </w:r>
      <w:r w:rsidR="005E377A">
        <w:rPr>
          <w:b/>
        </w:rPr>
        <w:t>est the significance of each typical correlation coefficient.</w:t>
      </w:r>
    </w:p>
    <w:p w14:paraId="3390C706" w14:textId="77777777" w:rsidR="005D01D3" w:rsidRDefault="005E377A">
      <w:pPr>
        <w:pStyle w:val="af4"/>
        <w:spacing w:line="0" w:lineRule="atLeast"/>
        <w:ind w:left="420" w:firstLineChars="0" w:firstLine="0"/>
      </w:pPr>
      <w:r>
        <w:t>The typical correlation coefficients are tested for significance. Before conducting a typical correlation analysis of two sets of variables X and Y, it should first be tested whether the two sets of variables are correla</w:t>
      </w:r>
      <w:r w:rsidR="00F84EF9">
        <w:t>ted. If there is no correlation</w:t>
      </w:r>
      <w:r>
        <w:t>, then the typical correlation between the two sets of variables is meaningless.</w:t>
      </w:r>
    </w:p>
    <w:p w14:paraId="542FFE0E" w14:textId="77777777" w:rsidR="005D01D3" w:rsidRDefault="005D01D3">
      <w:pPr>
        <w:pStyle w:val="af4"/>
        <w:spacing w:line="0" w:lineRule="atLeast"/>
        <w:ind w:left="420" w:firstLineChars="0" w:firstLine="0"/>
        <w:rPr>
          <w:b/>
        </w:rPr>
      </w:pPr>
    </w:p>
    <w:p w14:paraId="503246DC" w14:textId="77777777" w:rsidR="005D01D3" w:rsidRDefault="005E377A">
      <w:pPr>
        <w:pStyle w:val="2"/>
        <w:spacing w:after="163"/>
      </w:pPr>
      <w:bookmarkStart w:id="21" w:name="_Toc127854404"/>
      <w:bookmarkEnd w:id="20"/>
      <w:r>
        <w:rPr>
          <w:rFonts w:hint="eastAsia"/>
        </w:rPr>
        <w:t>S</w:t>
      </w:r>
      <w:r>
        <w:t>olutions of Model 1 and visuali</w:t>
      </w:r>
      <w:r>
        <w:rPr>
          <w:rFonts w:hint="eastAsia"/>
        </w:rPr>
        <w:t>z</w:t>
      </w:r>
      <w:r>
        <w:t>ation</w:t>
      </w:r>
      <w:bookmarkEnd w:id="21"/>
    </w:p>
    <w:p w14:paraId="33D555B7" w14:textId="77777777" w:rsidR="005D01D3" w:rsidRDefault="005E377A">
      <w:pPr>
        <w:pStyle w:val="3"/>
      </w:pPr>
      <w:bookmarkStart w:id="22" w:name="_Toc127854405"/>
      <w:r>
        <w:t>Take Australia as an example</w:t>
      </w:r>
      <w:bookmarkEnd w:id="22"/>
    </w:p>
    <w:p w14:paraId="1A46279F" w14:textId="77777777" w:rsidR="005D01D3" w:rsidRDefault="005E377A">
      <w:pPr>
        <w:ind w:firstLineChars="0" w:firstLine="0"/>
      </w:pPr>
      <w:r>
        <w:t>A total of 6 sub-targets for 23 years were selected for 3 Goals 4 and 3 sub-</w:t>
      </w:r>
      <w:r>
        <w:rPr>
          <w:rFonts w:hint="eastAsia"/>
        </w:rPr>
        <w:t>goal</w:t>
      </w:r>
      <w:r>
        <w:t>s for Goal 11 for Australia from 2000 to 2022.</w:t>
      </w:r>
    </w:p>
    <w:tbl>
      <w:tblPr>
        <w:tblStyle w:val="af6"/>
        <w:tblW w:w="0" w:type="auto"/>
        <w:tblLook w:val="04A0" w:firstRow="1" w:lastRow="0" w:firstColumn="1" w:lastColumn="0" w:noHBand="0" w:noVBand="1"/>
      </w:tblPr>
      <w:tblGrid>
        <w:gridCol w:w="1502"/>
        <w:gridCol w:w="1502"/>
        <w:gridCol w:w="1503"/>
        <w:gridCol w:w="1503"/>
        <w:gridCol w:w="1503"/>
        <w:gridCol w:w="1503"/>
      </w:tblGrid>
      <w:tr w:rsidR="005D01D3" w14:paraId="6B389DD1" w14:textId="77777777" w:rsidTr="005D01D3">
        <w:trPr>
          <w:cnfStyle w:val="100000000000" w:firstRow="1" w:lastRow="0" w:firstColumn="0" w:lastColumn="0" w:oddVBand="0" w:evenVBand="0" w:oddHBand="0" w:evenHBand="0" w:firstRowFirstColumn="0" w:firstRowLastColumn="0" w:lastRowFirstColumn="0" w:lastRowLastColumn="0"/>
        </w:trPr>
        <w:tc>
          <w:tcPr>
            <w:tcW w:w="9016" w:type="dxa"/>
            <w:gridSpan w:val="6"/>
          </w:tcPr>
          <w:p w14:paraId="106AC5F2" w14:textId="77777777" w:rsidR="005D01D3" w:rsidRDefault="005E377A">
            <w:pPr>
              <w:ind w:firstLineChars="0" w:firstLine="0"/>
              <w:jc w:val="center"/>
              <w:rPr>
                <w:highlight w:val="yellow"/>
              </w:rPr>
            </w:pPr>
            <w:r>
              <w:rPr>
                <w:rFonts w:hint="eastAsia"/>
              </w:rPr>
              <w:t>T</w:t>
            </w:r>
            <w:r>
              <w:t xml:space="preserve">able. 2 </w:t>
            </w:r>
            <w:r>
              <w:rPr>
                <w:rFonts w:hint="eastAsia"/>
              </w:rPr>
              <w:t>:</w:t>
            </w:r>
            <w:r>
              <w:t xml:space="preserve"> Selected 6 sub-goals</w:t>
            </w:r>
          </w:p>
        </w:tc>
      </w:tr>
      <w:tr w:rsidR="005D01D3" w14:paraId="2FD120DC" w14:textId="77777777" w:rsidTr="005D01D3">
        <w:tc>
          <w:tcPr>
            <w:tcW w:w="1502" w:type="dxa"/>
            <w:shd w:val="clear" w:color="auto" w:fill="BFBFBF" w:themeFill="background1" w:themeFillShade="BF"/>
          </w:tcPr>
          <w:p w14:paraId="760B5103" w14:textId="77777777" w:rsidR="005D01D3" w:rsidRDefault="005E377A">
            <w:pPr>
              <w:ind w:firstLineChars="0" w:firstLine="0"/>
              <w:jc w:val="center"/>
              <w:rPr>
                <w:vertAlign w:val="subscript"/>
              </w:rPr>
            </w:pPr>
            <w:r>
              <w:rPr>
                <w:rFonts w:hint="eastAsia"/>
              </w:rPr>
              <w:t>X</w:t>
            </w:r>
            <w:r>
              <w:rPr>
                <w:vertAlign w:val="subscript"/>
              </w:rPr>
              <w:t>1</w:t>
            </w:r>
          </w:p>
        </w:tc>
        <w:tc>
          <w:tcPr>
            <w:tcW w:w="1502" w:type="dxa"/>
            <w:shd w:val="clear" w:color="auto" w:fill="BFBFBF" w:themeFill="background1" w:themeFillShade="BF"/>
          </w:tcPr>
          <w:p w14:paraId="2B2FC41F" w14:textId="77777777" w:rsidR="005D01D3" w:rsidRDefault="005E377A">
            <w:pPr>
              <w:ind w:firstLineChars="0" w:firstLine="0"/>
              <w:jc w:val="center"/>
              <w:rPr>
                <w:vertAlign w:val="subscript"/>
              </w:rPr>
            </w:pPr>
            <w:r>
              <w:rPr>
                <w:rFonts w:hint="eastAsia"/>
              </w:rPr>
              <w:t>X</w:t>
            </w:r>
            <w:r>
              <w:rPr>
                <w:vertAlign w:val="subscript"/>
              </w:rPr>
              <w:t>2</w:t>
            </w:r>
          </w:p>
        </w:tc>
        <w:tc>
          <w:tcPr>
            <w:tcW w:w="1503" w:type="dxa"/>
            <w:shd w:val="clear" w:color="auto" w:fill="BFBFBF" w:themeFill="background1" w:themeFillShade="BF"/>
          </w:tcPr>
          <w:p w14:paraId="62839F9E" w14:textId="77777777" w:rsidR="005D01D3" w:rsidRDefault="005E377A">
            <w:pPr>
              <w:ind w:firstLineChars="0" w:firstLine="0"/>
              <w:jc w:val="center"/>
              <w:rPr>
                <w:vertAlign w:val="subscript"/>
              </w:rPr>
            </w:pPr>
            <w:r>
              <w:rPr>
                <w:rFonts w:hint="eastAsia"/>
              </w:rPr>
              <w:t>X</w:t>
            </w:r>
            <w:r>
              <w:rPr>
                <w:vertAlign w:val="subscript"/>
              </w:rPr>
              <w:t>3</w:t>
            </w:r>
          </w:p>
        </w:tc>
        <w:tc>
          <w:tcPr>
            <w:tcW w:w="1503" w:type="dxa"/>
            <w:shd w:val="clear" w:color="auto" w:fill="BFBFBF" w:themeFill="background1" w:themeFillShade="BF"/>
          </w:tcPr>
          <w:p w14:paraId="6E8F5FBD" w14:textId="77777777" w:rsidR="005D01D3" w:rsidRDefault="005E377A">
            <w:pPr>
              <w:ind w:firstLineChars="0" w:firstLine="0"/>
              <w:jc w:val="center"/>
              <w:rPr>
                <w:vertAlign w:val="subscript"/>
              </w:rPr>
            </w:pPr>
            <w:r>
              <w:rPr>
                <w:rFonts w:hint="eastAsia"/>
              </w:rPr>
              <w:t>Y</w:t>
            </w:r>
            <w:r>
              <w:rPr>
                <w:vertAlign w:val="subscript"/>
              </w:rPr>
              <w:t>1</w:t>
            </w:r>
          </w:p>
        </w:tc>
        <w:tc>
          <w:tcPr>
            <w:tcW w:w="1503" w:type="dxa"/>
            <w:shd w:val="clear" w:color="auto" w:fill="BFBFBF" w:themeFill="background1" w:themeFillShade="BF"/>
          </w:tcPr>
          <w:p w14:paraId="0D58D2B8" w14:textId="77777777" w:rsidR="005D01D3" w:rsidRDefault="005E377A">
            <w:pPr>
              <w:ind w:firstLineChars="0" w:firstLine="0"/>
              <w:jc w:val="center"/>
              <w:rPr>
                <w:vertAlign w:val="subscript"/>
              </w:rPr>
            </w:pPr>
            <w:r>
              <w:rPr>
                <w:rFonts w:hint="eastAsia"/>
              </w:rPr>
              <w:t>Y</w:t>
            </w:r>
            <w:r>
              <w:rPr>
                <w:vertAlign w:val="subscript"/>
              </w:rPr>
              <w:t>2</w:t>
            </w:r>
          </w:p>
        </w:tc>
        <w:tc>
          <w:tcPr>
            <w:tcW w:w="1503" w:type="dxa"/>
            <w:shd w:val="clear" w:color="auto" w:fill="BFBFBF" w:themeFill="background1" w:themeFillShade="BF"/>
          </w:tcPr>
          <w:p w14:paraId="23989677" w14:textId="77777777" w:rsidR="005D01D3" w:rsidRDefault="005E377A">
            <w:pPr>
              <w:ind w:firstLineChars="0" w:firstLine="0"/>
              <w:jc w:val="center"/>
              <w:rPr>
                <w:vertAlign w:val="subscript"/>
              </w:rPr>
            </w:pPr>
            <w:r>
              <w:rPr>
                <w:rFonts w:hint="eastAsia"/>
              </w:rPr>
              <w:t>Y</w:t>
            </w:r>
            <w:r>
              <w:rPr>
                <w:vertAlign w:val="subscript"/>
              </w:rPr>
              <w:t>3</w:t>
            </w:r>
          </w:p>
        </w:tc>
      </w:tr>
      <w:tr w:rsidR="005D01D3" w14:paraId="73093349" w14:textId="77777777" w:rsidTr="005D01D3">
        <w:trPr>
          <w:trHeight w:val="536"/>
        </w:trPr>
        <w:tc>
          <w:tcPr>
            <w:tcW w:w="1502" w:type="dxa"/>
          </w:tcPr>
          <w:p w14:paraId="04E6524C" w14:textId="77777777" w:rsidR="005D01D3" w:rsidRDefault="005E377A">
            <w:pPr>
              <w:ind w:firstLineChars="0" w:firstLine="0"/>
              <w:jc w:val="center"/>
            </w:pPr>
            <w:r>
              <w:t>earlyedu</w:t>
            </w:r>
          </w:p>
        </w:tc>
        <w:tc>
          <w:tcPr>
            <w:tcW w:w="1502" w:type="dxa"/>
          </w:tcPr>
          <w:p w14:paraId="12EFCDD5" w14:textId="77777777" w:rsidR="005D01D3" w:rsidRDefault="005E377A">
            <w:pPr>
              <w:ind w:firstLineChars="0" w:firstLine="0"/>
              <w:jc w:val="center"/>
            </w:pPr>
            <w:r>
              <w:t>primary</w:t>
            </w:r>
          </w:p>
        </w:tc>
        <w:tc>
          <w:tcPr>
            <w:tcW w:w="1503" w:type="dxa"/>
          </w:tcPr>
          <w:p w14:paraId="14B81BE7" w14:textId="77777777" w:rsidR="005D01D3" w:rsidRDefault="005E377A">
            <w:pPr>
              <w:ind w:firstLineChars="0" w:firstLine="0"/>
              <w:jc w:val="center"/>
            </w:pPr>
            <w:r>
              <w:t>tertiary</w:t>
            </w:r>
          </w:p>
        </w:tc>
        <w:tc>
          <w:tcPr>
            <w:tcW w:w="1503" w:type="dxa"/>
          </w:tcPr>
          <w:p w14:paraId="7613373E" w14:textId="77777777" w:rsidR="005D01D3" w:rsidRDefault="00F84EF9">
            <w:pPr>
              <w:ind w:firstLineChars="0" w:firstLine="0"/>
              <w:jc w:val="center"/>
            </w:pPr>
            <w:r>
              <w:t>pm</w:t>
            </w:r>
            <w:r w:rsidR="005E377A">
              <w:t>25</w:t>
            </w:r>
          </w:p>
        </w:tc>
        <w:tc>
          <w:tcPr>
            <w:tcW w:w="1503" w:type="dxa"/>
          </w:tcPr>
          <w:p w14:paraId="5A3B4CEB" w14:textId="77777777" w:rsidR="005D01D3" w:rsidRDefault="005E377A">
            <w:pPr>
              <w:ind w:firstLineChars="0" w:firstLine="0"/>
              <w:jc w:val="center"/>
            </w:pPr>
            <w:r>
              <w:t>pipedwat</w:t>
            </w:r>
          </w:p>
        </w:tc>
        <w:tc>
          <w:tcPr>
            <w:tcW w:w="1503" w:type="dxa"/>
          </w:tcPr>
          <w:p w14:paraId="3002B5E7" w14:textId="77777777" w:rsidR="005D01D3" w:rsidRDefault="005E377A">
            <w:pPr>
              <w:ind w:firstLineChars="0" w:firstLine="0"/>
              <w:jc w:val="center"/>
            </w:pPr>
            <w:r>
              <w:t>transport</w:t>
            </w:r>
          </w:p>
        </w:tc>
      </w:tr>
    </w:tbl>
    <w:p w14:paraId="43016597" w14:textId="77777777" w:rsidR="005D01D3" w:rsidRDefault="005E377A">
      <w:pPr>
        <w:ind w:firstLineChars="0" w:firstLine="0"/>
      </w:pPr>
      <w:bookmarkStart w:id="23" w:name="_Toc58505778"/>
      <w:r>
        <w:t>The typical correlation coefficients of the first and second pairs of variables are 0.</w:t>
      </w:r>
      <w:r w:rsidR="00F84EF9">
        <w:t xml:space="preserve">787644, 0.398143, and 0.134586 </w:t>
      </w:r>
      <w:r>
        <w:t>respectively. The typical correlation coefficient of the first pair is greater than 0.5, indicating that this typical pair of variables has relatively strong explanatory power. However, to determine the significance of the correlation of typical variables, a significance test of the typical correla</w:t>
      </w:r>
      <w:r w:rsidR="00F84EF9">
        <w:t>tion coefficient is needed. R</w:t>
      </w:r>
      <w:r>
        <w:t>esults show that the p-values are 0.0005, 0.2718, and 0.5646, respectively. The correlation between the first pair of typical variables is significant at the 0.05 level of significance.</w:t>
      </w:r>
    </w:p>
    <w:p w14:paraId="27A32541" w14:textId="77777777" w:rsidR="005D01D3" w:rsidRDefault="005E377A">
      <w:pPr>
        <w:ind w:firstLineChars="83" w:firstLine="174"/>
      </w:pPr>
      <w:r>
        <w:br/>
        <w:t>After normalizing the coefficients of the variables, we can develop a typical correlation model as follows.</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569334A3" w14:textId="77777777">
        <w:trPr>
          <w:trHeight w:val="338"/>
        </w:trPr>
        <w:tc>
          <w:tcPr>
            <w:tcW w:w="8580" w:type="dxa"/>
            <w:vAlign w:val="center"/>
          </w:tcPr>
          <w:p w14:paraId="38D8E875" w14:textId="77777777" w:rsidR="005D01D3" w:rsidRDefault="00304ACD">
            <w:pPr>
              <w:adjustRightInd w:val="0"/>
              <w:snapToGrid w:val="0"/>
              <w:ind w:firstLineChars="0" w:firstLine="0"/>
              <w:jc w:val="center"/>
            </w:pPr>
            <w:r w:rsidRPr="00722F13">
              <w:rPr>
                <w:position w:val="-32"/>
              </w:rPr>
              <w:object w:dxaOrig="4433" w:dyaOrig="770" w14:anchorId="0C54457A">
                <v:shape id="_x0000_i1045" type="#_x0000_t75" style="width:221.95pt;height:38.1pt" o:ole="">
                  <v:imagedata r:id="rId55" o:title=""/>
                </v:shape>
                <o:OLEObject Type="Embed" ProgID="Equation.AxMath" ShapeID="_x0000_i1045" DrawAspect="Content" ObjectID="_1738471363" r:id="rId56"/>
              </w:object>
            </w:r>
          </w:p>
        </w:tc>
        <w:tc>
          <w:tcPr>
            <w:tcW w:w="644" w:type="dxa"/>
            <w:vAlign w:val="center"/>
          </w:tcPr>
          <w:p w14:paraId="745AB308"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68573F6F"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lastRenderedPageBreak/>
        <w:t>The coefficients in front of each component of the typical variable represent their degree of importance. As per formula (5), it is evident that for SDG-4, the most crucial influencing factor is sub-goal 3. The correlation coefficient between X3 and V1 is significantly higher than the correlation coefficients between X1, X2, and V1. This implies that V1 primarily represents the degree of access to higher education. On the other hand, for SDG-11, sub-goal 2 is the most important influencing factor. The correlation coefficient between Y2 and W1 is significantly greater than the correlation coefficients between Y1, Y3, and V1. The absolute value of the correlation coefficients indicates that W1 mainly represents access to an improved water source with a pipe.</w:t>
      </w:r>
    </w:p>
    <w:p w14:paraId="76296694"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The pair of typical variables explains 70.25% and 87.31% of the cumulative proportion of variance in the set of paired variables, respectively. We followed the same approach to compute the typical correlation coefficients for the nine representative countries' two pairs of 17 indicators. If more than one pair of typical correlation coefficients passed the significance test, we will calculate a weighted average based on their contribution margin.</w:t>
      </w:r>
    </w:p>
    <w:p w14:paraId="2D513321" w14:textId="77777777" w:rsidR="005D01D3" w:rsidRDefault="005E377A">
      <w:pPr>
        <w:pStyle w:val="3"/>
      </w:pPr>
      <w:bookmarkStart w:id="24" w:name="_Toc127854406"/>
      <w:r>
        <w:t xml:space="preserve">Calculate the </w:t>
      </w:r>
      <w:r w:rsidR="001347B8">
        <w:t xml:space="preserve">matrixes of canonical correlation </w:t>
      </w:r>
      <w:r>
        <w:t>coefficient</w:t>
      </w:r>
      <w:bookmarkEnd w:id="24"/>
      <w:r>
        <w:t xml:space="preserve"> </w:t>
      </w:r>
    </w:p>
    <w:p w14:paraId="1F233A1A" w14:textId="77777777" w:rsidR="005D01D3" w:rsidRDefault="005E377A">
      <w:pPr>
        <w:ind w:firstLineChars="0" w:firstLine="0"/>
      </w:pPr>
      <w:r>
        <w:t>We follow the same procedure to select 3 developed countries (Group A: USA, Germany, Australia), 3 middle-income and high-income developing countries (Group B: China, Malaysia, Brazil), and three low-income developing countries (Group C: Mozambique, Papua New Guinea, Sierra Leone), based on the different national or regional development of the data.</w:t>
      </w:r>
    </w:p>
    <w:p w14:paraId="2578CB5E" w14:textId="77777777" w:rsidR="005D01D3" w:rsidRDefault="005E377A">
      <w:pPr>
        <w:ind w:firstLineChars="0" w:firstLine="0"/>
      </w:pPr>
      <w:r>
        <w:rPr>
          <w:rFonts w:cs="Times New Roman"/>
          <w:kern w:val="0"/>
          <w:szCs w:val="24"/>
        </w:rPr>
        <w:t>First, we solve the typical correlation coefficients between each two of the 17 indicators for each country separately, and obtain a total of nine 17×17 adjacency matrices. Then, we arithmetically average each set of data separately to obtain 3 adjacency matrices.</w:t>
      </w:r>
      <w:r>
        <w:rPr>
          <w:rFonts w:hint="eastAsia"/>
        </w:rPr>
        <w:t xml:space="preserve"> </w:t>
      </w:r>
      <w:r>
        <w:rPr>
          <w:rFonts w:cs="Times New Roman"/>
          <w:kern w:val="0"/>
          <w:szCs w:val="24"/>
        </w:rPr>
        <w:t>Finally, we obtain a global matrix based on these 3 matrices, which is weighted by the population share. The global matrix is shown below.</w:t>
      </w:r>
    </w:p>
    <w:p w14:paraId="261E9969" w14:textId="77777777" w:rsidR="005D01D3" w:rsidRDefault="005E377A">
      <w:pPr>
        <w:spacing w:line="0" w:lineRule="atLeast"/>
        <w:ind w:firstLineChars="400" w:firstLine="840"/>
        <w:rPr>
          <w:color w:val="44546A" w:themeColor="text2"/>
        </w:rPr>
      </w:pPr>
      <w:r>
        <w:rPr>
          <w:noProof/>
          <w:color w:val="44546A" w:themeColor="text2"/>
        </w:rPr>
        <w:drawing>
          <wp:inline distT="0" distB="0" distL="0" distR="0" wp14:anchorId="17FA0F45" wp14:editId="6F289B83">
            <wp:extent cx="5595582" cy="464040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7">
                      <a:extLst>
                        <a:ext uri="{28A0092B-C50C-407E-A947-70E740481C1C}">
                          <a14:useLocalDpi xmlns:a14="http://schemas.microsoft.com/office/drawing/2010/main" val="0"/>
                        </a:ext>
                      </a:extLst>
                    </a:blip>
                    <a:srcRect l="10606" t="5705" r="7765" b="3248"/>
                    <a:stretch>
                      <a:fillRect/>
                    </a:stretch>
                  </pic:blipFill>
                  <pic:spPr>
                    <a:xfrm>
                      <a:off x="0" y="0"/>
                      <a:ext cx="5633294" cy="4671676"/>
                    </a:xfrm>
                    <a:prstGeom prst="rect">
                      <a:avLst/>
                    </a:prstGeom>
                    <a:noFill/>
                    <a:ln>
                      <a:noFill/>
                    </a:ln>
                  </pic:spPr>
                </pic:pic>
              </a:graphicData>
            </a:graphic>
          </wp:inline>
        </w:drawing>
      </w:r>
    </w:p>
    <w:p w14:paraId="7EF016D3" w14:textId="77777777" w:rsidR="005D01D3" w:rsidRDefault="005E377A">
      <w:pPr>
        <w:pStyle w:val="af5"/>
      </w:pPr>
      <w:r>
        <w:t>Fig. 3 Matrix of typical correlation coefficients for the global average</w:t>
      </w:r>
    </w:p>
    <w:bookmarkEnd w:id="23"/>
    <w:p w14:paraId="5BA89A02" w14:textId="77777777" w:rsidR="005D01D3" w:rsidRDefault="005E377A">
      <w:pPr>
        <w:ind w:firstLineChars="0" w:firstLine="0"/>
      </w:pPr>
      <w:r>
        <w:lastRenderedPageBreak/>
        <w:t>The figure</w:t>
      </w:r>
      <w:r w:rsidR="001347B8">
        <w:t>s below show</w:t>
      </w:r>
      <w:r>
        <w:t xml:space="preserve"> the </w:t>
      </w:r>
      <w:r w:rsidR="001347B8">
        <w:t>network of interlinkages among</w:t>
      </w:r>
      <w:r>
        <w:t xml:space="preserve"> developed countries, upper-middle-income developing countries, low-income developing countries, and </w:t>
      </w:r>
      <w:r w:rsidR="001347B8">
        <w:t>all the world.</w:t>
      </w:r>
    </w:p>
    <w:p w14:paraId="6E291438" w14:textId="77777777" w:rsidR="005D01D3" w:rsidRDefault="005E377A">
      <w:pPr>
        <w:ind w:firstLineChars="0" w:firstLine="0"/>
      </w:pPr>
      <w:r>
        <w:rPr>
          <w:noProof/>
        </w:rPr>
        <w:drawing>
          <wp:inline distT="0" distB="0" distL="0" distR="0" wp14:anchorId="03E2DB71" wp14:editId="3109326D">
            <wp:extent cx="3213100" cy="23514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8">
                      <a:extLst>
                        <a:ext uri="{28A0092B-C50C-407E-A947-70E740481C1C}">
                          <a14:useLocalDpi xmlns:a14="http://schemas.microsoft.com/office/drawing/2010/main" val="0"/>
                        </a:ext>
                      </a:extLst>
                    </a:blip>
                    <a:srcRect l="2202" t="2284" r="1841" b="2757"/>
                    <a:stretch>
                      <a:fillRect/>
                    </a:stretch>
                  </pic:blipFill>
                  <pic:spPr>
                    <a:xfrm>
                      <a:off x="0" y="0"/>
                      <a:ext cx="3255655" cy="2382978"/>
                    </a:xfrm>
                    <a:prstGeom prst="rect">
                      <a:avLst/>
                    </a:prstGeom>
                    <a:ln>
                      <a:noFill/>
                    </a:ln>
                  </pic:spPr>
                </pic:pic>
              </a:graphicData>
            </a:graphic>
          </wp:inline>
        </w:drawing>
      </w:r>
      <w:r>
        <w:rPr>
          <w:noProof/>
        </w:rPr>
        <w:drawing>
          <wp:inline distT="0" distB="0" distL="0" distR="0" wp14:anchorId="48E0582A" wp14:editId="61A3118E">
            <wp:extent cx="3285490" cy="246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349232" cy="2511680"/>
                    </a:xfrm>
                    <a:prstGeom prst="rect">
                      <a:avLst/>
                    </a:prstGeom>
                  </pic:spPr>
                </pic:pic>
              </a:graphicData>
            </a:graphic>
          </wp:inline>
        </w:drawing>
      </w:r>
    </w:p>
    <w:p w14:paraId="38F98BD9" w14:textId="77777777" w:rsidR="005D01D3" w:rsidRDefault="005D01D3">
      <w:pPr>
        <w:ind w:firstLineChars="0" w:firstLine="0"/>
      </w:pPr>
    </w:p>
    <w:p w14:paraId="5876E610" w14:textId="77777777" w:rsidR="005D01D3" w:rsidRDefault="005E377A">
      <w:pPr>
        <w:pStyle w:val="af5"/>
        <w:ind w:left="6114" w:hangingChars="2900" w:hanging="6114"/>
        <w:jc w:val="both"/>
        <w:rPr>
          <w:vertAlign w:val="subscript"/>
        </w:rPr>
      </w:pPr>
      <w:r>
        <w:t>Fig. 4 Network G1 of</w:t>
      </w:r>
      <w:r w:rsidR="001347B8">
        <w:t xml:space="preserve"> developed countries           </w:t>
      </w:r>
      <w:r>
        <w:t>Fig. 5 Netwo</w:t>
      </w:r>
      <w:r w:rsidR="001347B8">
        <w:t xml:space="preserve">rk G2 of upper middle-income </w:t>
      </w:r>
      <w:r>
        <w:t>developing countries</w:t>
      </w:r>
    </w:p>
    <w:p w14:paraId="6464D2AB" w14:textId="77777777" w:rsidR="005D01D3" w:rsidRDefault="005E377A">
      <w:pPr>
        <w:ind w:firstLineChars="83" w:firstLine="174"/>
      </w:pPr>
      <w:r>
        <w:rPr>
          <w:noProof/>
        </w:rPr>
        <w:drawing>
          <wp:inline distT="0" distB="0" distL="0" distR="0" wp14:anchorId="47E56DAB" wp14:editId="47AD2757">
            <wp:extent cx="2917825" cy="19850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0">
                      <a:extLst>
                        <a:ext uri="{28A0092B-C50C-407E-A947-70E740481C1C}">
                          <a14:useLocalDpi xmlns:a14="http://schemas.microsoft.com/office/drawing/2010/main" val="0"/>
                        </a:ext>
                      </a:extLst>
                    </a:blip>
                    <a:srcRect l="2118" t="1303" r="2426" b="2022"/>
                    <a:stretch>
                      <a:fillRect/>
                    </a:stretch>
                  </pic:blipFill>
                  <pic:spPr>
                    <a:xfrm>
                      <a:off x="0" y="0"/>
                      <a:ext cx="2934481" cy="1996599"/>
                    </a:xfrm>
                    <a:prstGeom prst="rect">
                      <a:avLst/>
                    </a:prstGeom>
                    <a:ln>
                      <a:noFill/>
                    </a:ln>
                  </pic:spPr>
                </pic:pic>
              </a:graphicData>
            </a:graphic>
          </wp:inline>
        </w:drawing>
      </w:r>
      <w:r>
        <w:t xml:space="preserve">      </w:t>
      </w:r>
      <w:r>
        <w:rPr>
          <w:noProof/>
        </w:rPr>
        <w:drawing>
          <wp:inline distT="0" distB="0" distL="0" distR="0" wp14:anchorId="58CB15DC" wp14:editId="02129049">
            <wp:extent cx="2666365" cy="199961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86579" cy="2015082"/>
                    </a:xfrm>
                    <a:prstGeom prst="rect">
                      <a:avLst/>
                    </a:prstGeom>
                  </pic:spPr>
                </pic:pic>
              </a:graphicData>
            </a:graphic>
          </wp:inline>
        </w:drawing>
      </w:r>
    </w:p>
    <w:p w14:paraId="0AF2E8AE" w14:textId="77777777" w:rsidR="005D01D3" w:rsidRDefault="005E377A">
      <w:pPr>
        <w:pStyle w:val="af5"/>
        <w:ind w:firstLineChars="200" w:firstLine="422"/>
        <w:jc w:val="both"/>
      </w:pPr>
      <w:r>
        <w:t xml:space="preserve">Fig. 6 Network G3 of upper middle-income        </w:t>
      </w:r>
      <w:r w:rsidR="001347B8">
        <w:t xml:space="preserve">         </w:t>
      </w:r>
      <w:r>
        <w:t>Fig. 7 Network G4 of all the world</w:t>
      </w:r>
    </w:p>
    <w:p w14:paraId="23D506AC" w14:textId="77777777" w:rsidR="005D01D3" w:rsidRDefault="005E377A">
      <w:pPr>
        <w:pStyle w:val="af5"/>
        <w:ind w:firstLineChars="600" w:firstLine="1265"/>
        <w:jc w:val="both"/>
      </w:pPr>
      <w:r>
        <w:t>developing countries</w:t>
      </w:r>
      <w:r>
        <w:rPr>
          <w:rFonts w:hint="eastAsia"/>
        </w:rPr>
        <w:t xml:space="preserve"> </w:t>
      </w:r>
      <w:r>
        <w:t xml:space="preserve">      </w:t>
      </w:r>
    </w:p>
    <w:p w14:paraId="3E6DB573" w14:textId="77777777" w:rsidR="005D01D3" w:rsidRDefault="005E377A">
      <w:pPr>
        <w:ind w:firstLineChars="0" w:firstLine="0"/>
      </w:pPr>
      <w:r>
        <w:t>The diagram depicts 17 nodes, each corresponding to one of the 17 SDGs, with lines connecting nodes that are related to each other. To ensure clarity, the goals and their corresponding numbers are consistent with those used in the UN report. The thickness of the lines indicates the strength of the link between nodes, which varies depending on the development status and implementation of the goals in different countries and regions. Moreover, each node in the three groups has distinct priorities, which we will explain in further detail below.</w:t>
      </w:r>
    </w:p>
    <w:p w14:paraId="11D6C2C3" w14:textId="77777777" w:rsidR="005D01D3" w:rsidRDefault="001347B8">
      <w:pPr>
        <w:pStyle w:val="1"/>
      </w:pPr>
      <w:bookmarkStart w:id="25" w:name="_Toc127854407"/>
      <w:r>
        <w:t>Model 2 : E</w:t>
      </w:r>
      <w:r w:rsidR="005E377A">
        <w:t>valuating priorities</w:t>
      </w:r>
      <w:r>
        <w:t xml:space="preserve"> of goals</w:t>
      </w:r>
      <w:r w:rsidR="005E377A">
        <w:t xml:space="preserve"> and forecasting</w:t>
      </w:r>
      <w:bookmarkEnd w:id="25"/>
      <w:r w:rsidR="005E377A">
        <w:t xml:space="preserve"> </w:t>
      </w:r>
    </w:p>
    <w:p w14:paraId="76FA7F57" w14:textId="77777777" w:rsidR="005D01D3" w:rsidRDefault="005E377A">
      <w:pPr>
        <w:pStyle w:val="2"/>
        <w:spacing w:after="163"/>
      </w:pPr>
      <w:bookmarkStart w:id="26" w:name="_Toc127854408"/>
      <w:r>
        <w:rPr>
          <w:rFonts w:hint="eastAsia"/>
        </w:rPr>
        <w:t>A</w:t>
      </w:r>
      <w:r>
        <w:t>nalysis of problem</w:t>
      </w:r>
      <w:bookmarkEnd w:id="26"/>
    </w:p>
    <w:p w14:paraId="02F417E8" w14:textId="77777777" w:rsidR="001347B8"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The concept of priority is qualitative and needs to be quantified using indicators for each of the 17 goals. </w:t>
      </w:r>
      <w:r w:rsidR="001347B8">
        <w:rPr>
          <w:rFonts w:cs="Times New Roman"/>
          <w:kern w:val="0"/>
          <w:szCs w:val="24"/>
        </w:rPr>
        <w:t>We calculate</w:t>
      </w:r>
      <w:r>
        <w:rPr>
          <w:rFonts w:cs="Times New Roman"/>
          <w:kern w:val="0"/>
          <w:szCs w:val="24"/>
        </w:rPr>
        <w:t xml:space="preserve"> the eigenvector centrality of each node in the network and assesses the degree of completion of each goal using data from the global SDG database of the UN and World Bank building blocks. Next, adjustment parameters are set based on experience and common sense, considering the different development situations of countries and regions. The aim is to highlight the most urgent constraints for each of the three categories of countries mentioned above and reflect the urgency of completing </w:t>
      </w:r>
      <w:r>
        <w:rPr>
          <w:rFonts w:cs="Times New Roman"/>
          <w:kern w:val="0"/>
          <w:szCs w:val="24"/>
        </w:rPr>
        <w:lastRenderedPageBreak/>
        <w:t xml:space="preserve">different goals. In other words, countries in different development situations prioritize goals that offer greater scope for success by redeploying existing capacity (high centrality) and those that are highly urgent but </w:t>
      </w:r>
      <w:r w:rsidR="001347B8">
        <w:rPr>
          <w:rFonts w:cs="Times New Roman"/>
          <w:kern w:val="0"/>
          <w:szCs w:val="24"/>
        </w:rPr>
        <w:t>poorly accomplished. These 3</w:t>
      </w:r>
      <w:r>
        <w:rPr>
          <w:rFonts w:cs="Times New Roman"/>
          <w:kern w:val="0"/>
          <w:szCs w:val="24"/>
        </w:rPr>
        <w:t xml:space="preserve"> indicators are given equal weight in the priority score, and the final 17 goals are ranked based on their score.</w:t>
      </w:r>
    </w:p>
    <w:p w14:paraId="6945D6F3" w14:textId="3917884D" w:rsidR="005D01D3" w:rsidRDefault="005E377A">
      <w:pPr>
        <w:widowControl/>
        <w:spacing w:before="100" w:beforeAutospacing="1" w:after="100" w:afterAutospacing="1"/>
        <w:ind w:firstLineChars="0" w:firstLine="0"/>
        <w:jc w:val="left"/>
        <w:rPr>
          <w:rFonts w:cs="Times New Roman"/>
          <w:kern w:val="0"/>
          <w:szCs w:val="24"/>
        </w:rPr>
      </w:pPr>
      <w:r>
        <w:t xml:space="preserve">This paper first prioritizes the goals for each of the three categories of countries and regions. Then, </w:t>
      </w:r>
      <w:r w:rsidR="001347B8">
        <w:rPr>
          <w:vertAlign w:val="superscript"/>
        </w:rPr>
        <w:t>[2]</w:t>
      </w:r>
      <w:r w:rsidR="00200653">
        <w:rPr>
          <w:vertAlign w:val="superscript"/>
        </w:rPr>
        <w:t xml:space="preserve"> </w:t>
      </w:r>
      <w:r>
        <w:t xml:space="preserve">the base priorities of the 17 goals are assigned based on the global population weight of the three categories of countries and regions to obtain the average global centrality and rank them. This approach allows us to identify the core SDGs that are better connected to the network and are fundamental for redeploying and expanding the SDG delivery mechanism. This, in turn, can contribute to </w:t>
      </w:r>
      <w:r w:rsidRPr="001347B8">
        <w:t>the successful realization of the entire SDG agenda.</w:t>
      </w:r>
    </w:p>
    <w:p w14:paraId="375426E9" w14:textId="777F20DA" w:rsidR="005D01D3" w:rsidRDefault="00200653">
      <w:pPr>
        <w:pStyle w:val="2"/>
        <w:spacing w:after="163"/>
      </w:pPr>
      <w:bookmarkStart w:id="27" w:name="_Toc127854409"/>
      <w:r>
        <w:t>Evaluat</w:t>
      </w:r>
      <w:r w:rsidR="00EB6170">
        <w:t>e</w:t>
      </w:r>
      <w:r w:rsidR="005E377A">
        <w:t xml:space="preserve"> priorities</w:t>
      </w:r>
      <w:bookmarkEnd w:id="27"/>
    </w:p>
    <w:p w14:paraId="32658213" w14:textId="77777777" w:rsidR="005D01D3" w:rsidRDefault="005E377A">
      <w:pPr>
        <w:pStyle w:val="3"/>
      </w:pPr>
      <w:bookmarkStart w:id="28" w:name="_Toc127854410"/>
      <w:r>
        <w:t>Feature vector centrality: measuring the impact of a single goal in a network</w:t>
      </w:r>
      <w:bookmarkEnd w:id="28"/>
    </w:p>
    <w:p w14:paraId="7B3BED0A"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The evaluation of important nodes is applied to discover high-priority goals based on the constructed influence network structure. The centrality of an SDG, which is the sum of the pairwise proximity of all its SDGs, is used as a measure of relatedness. SDGs with high centrality have many SDGs in their vicinity, indicating that a country successful with such SDGs can use its current capacity to diversify the focus of its SDG goal implementation. On the other hand, if an SDG is located in the sparse part of the network, opportunities for success may be limited. </w:t>
      </w:r>
      <w:r w:rsidR="00200653">
        <w:rPr>
          <w:rFonts w:cs="Times New Roman"/>
          <w:kern w:val="0"/>
          <w:szCs w:val="24"/>
          <w:vertAlign w:val="superscript"/>
        </w:rPr>
        <w:t xml:space="preserve">[2] </w:t>
      </w:r>
      <w:r>
        <w:rPr>
          <w:rFonts w:cs="Times New Roman"/>
          <w:kern w:val="0"/>
          <w:szCs w:val="24"/>
        </w:rPr>
        <w:t>The aim is to prioritize goals that should be addressed by different types of countries, thus increasing the efficiency of SDG implementation. (Reference 2)</w:t>
      </w:r>
    </w:p>
    <w:p w14:paraId="4501862E" w14:textId="5CC2E6B8" w:rsidR="005D01D3" w:rsidRPr="00EB6170" w:rsidRDefault="005E377A" w:rsidP="00EB6170">
      <w:pPr>
        <w:pStyle w:val="ad"/>
        <w:rPr>
          <w:rFonts w:ascii="Times New Roman" w:hAnsi="Times New Roman" w:cs="Times New Roman"/>
        </w:rPr>
      </w:pPr>
      <w:r>
        <w:rPr>
          <w:rFonts w:ascii="Times New Roman" w:hAnsi="Times New Roman" w:cs="Times New Roman"/>
        </w:rPr>
        <w:t>While traditional centrality methods only consider the density of a node's position in the network, we believe that assessing the impact of an individual goal should also take into account the node itself. Eigenvector centrality takes into consideration not only the number of neighbors of a node (i.e., its degree), but also the quality of its connections, which affects the importance of the node. From a propagation perspective, eigenvector centrality is suitable for describing the long-term influence of a node.</w:t>
      </w:r>
      <w:r w:rsidR="00EB6170">
        <w:rPr>
          <w:rFonts w:ascii="Times New Roman" w:hAnsi="Times New Roman" w:cs="Times New Roman"/>
        </w:rPr>
        <w:br/>
      </w:r>
      <w:r>
        <w:rPr>
          <w:rFonts w:ascii="Times New Roman" w:hAnsi="Times New Roman" w:cs="Times New Roman"/>
        </w:rPr>
        <w:br/>
      </w:r>
      <w:r>
        <w:rPr>
          <w:rFonts w:ascii="Times New Roman" w:hAnsi="Times New Roman" w:cs="Times New Roman"/>
          <w:szCs w:val="21"/>
        </w:rPr>
        <w:t>Taking G4 (Vi, E) as an example, we will use the canonical correlation coefficient of the adjacency matrix D as the edge weight for each node to provide a detailed description of the model.</w:t>
      </w:r>
    </w:p>
    <w:p w14:paraId="66855BC4" w14:textId="5B925488" w:rsidR="005D01D3" w:rsidRDefault="005E377A" w:rsidP="00EB6170">
      <w:pPr>
        <w:pStyle w:val="ad"/>
        <w:adjustRightInd w:val="0"/>
        <w:snapToGrid w:val="0"/>
        <w:spacing w:line="0" w:lineRule="atLeast"/>
        <w:rPr>
          <w:rFonts w:ascii="Times New Roman" w:hAnsi="Times New Roman" w:cs="Times New Roman"/>
          <w:szCs w:val="21"/>
        </w:rPr>
      </w:pPr>
      <w:r>
        <w:rPr>
          <w:rFonts w:hint="eastAsia"/>
        </w:rPr>
        <w:t>·</w:t>
      </w:r>
      <w:r>
        <w:rPr>
          <w:rFonts w:ascii="Times New Roman" w:hAnsi="Times New Roman" w:cs="Times New Roman"/>
          <w:szCs w:val="21"/>
        </w:rPr>
        <w:t xml:space="preserve">Let </w:t>
      </w:r>
      <w:r w:rsidRPr="00EB6170">
        <w:rPr>
          <w:rFonts w:ascii="Times New Roman" w:hAnsi="Times New Roman" w:cs="Times New Roman"/>
          <w:b/>
          <w:bCs/>
          <w:i/>
          <w:iCs/>
          <w:szCs w:val="21"/>
        </w:rPr>
        <w:t>x</w:t>
      </w:r>
      <w:r w:rsidR="00EB6170" w:rsidRPr="00EB6170">
        <w:rPr>
          <w:rFonts w:ascii="Times New Roman" w:hAnsi="Times New Roman" w:cs="Times New Roman"/>
          <w:b/>
          <w:bCs/>
          <w:i/>
          <w:iCs/>
          <w:szCs w:val="21"/>
          <w:vertAlign w:val="subscript"/>
        </w:rPr>
        <w:t>i</w:t>
      </w:r>
      <w:r>
        <w:rPr>
          <w:rFonts w:ascii="Times New Roman" w:hAnsi="Times New Roman" w:cs="Times New Roman"/>
          <w:szCs w:val="21"/>
        </w:rPr>
        <w:t xml:space="preserve"> be the importance measure of node Vi and</w:t>
      </w:r>
      <w:r w:rsidR="00EB6170">
        <w:rPr>
          <w:rFonts w:ascii="Times New Roman" w:hAnsi="Times New Roman" w:cs="Times New Roman"/>
          <w:szCs w:val="21"/>
        </w:rPr>
        <w:t xml:space="preserve"> </w:t>
      </w:r>
      <w:r w:rsidR="00EB6170" w:rsidRPr="00EB6170">
        <w:rPr>
          <w:rFonts w:ascii="Times New Roman" w:hAnsi="Times New Roman" w:cs="Times New Roman"/>
          <w:b/>
          <w:bCs/>
          <w:szCs w:val="21"/>
        </w:rPr>
        <w:t>a</w:t>
      </w:r>
      <w:r w:rsidR="00EB6170" w:rsidRPr="00EB6170">
        <w:rPr>
          <w:rFonts w:ascii="Times New Roman" w:hAnsi="Times New Roman" w:cs="Times New Roman"/>
          <w:b/>
          <w:bCs/>
          <w:szCs w:val="21"/>
          <w:vertAlign w:val="subscript"/>
        </w:rPr>
        <w:t>ij</w:t>
      </w:r>
      <w:r>
        <w:rPr>
          <w:rFonts w:ascii="Times New Roman" w:hAnsi="Times New Roman" w:cs="Times New Roman"/>
          <w:szCs w:val="21"/>
        </w:rPr>
        <w:t xml:space="preserve"> be the edge weight of the edge of the node, then:</w:t>
      </w:r>
    </w:p>
    <w:tbl>
      <w:tblPr>
        <w:tblStyle w:val="af0"/>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7"/>
        <w:gridCol w:w="709"/>
      </w:tblGrid>
      <w:tr w:rsidR="005D01D3" w14:paraId="450754EF" w14:textId="77777777">
        <w:trPr>
          <w:trHeight w:val="609"/>
        </w:trPr>
        <w:tc>
          <w:tcPr>
            <w:tcW w:w="9447" w:type="dxa"/>
            <w:vAlign w:val="center"/>
          </w:tcPr>
          <w:p w14:paraId="251E4BDE" w14:textId="77777777" w:rsidR="005D01D3" w:rsidRDefault="005E377A" w:rsidP="00EB6170">
            <w:pPr>
              <w:adjustRightInd w:val="0"/>
              <w:snapToGrid w:val="0"/>
              <w:spacing w:line="0" w:lineRule="atLeast"/>
              <w:ind w:firstLineChars="0" w:firstLine="0"/>
              <w:jc w:val="center"/>
            </w:pPr>
            <w:r>
              <w:rPr>
                <w:position w:val="-31"/>
              </w:rPr>
              <w:object w:dxaOrig="2635" w:dyaOrig="747" w14:anchorId="1D36018F">
                <v:shape id="_x0000_i1046" type="#_x0000_t75" style="width:131.7pt;height:37.7pt" o:ole="">
                  <v:imagedata r:id="rId62" o:title=""/>
                </v:shape>
                <o:OLEObject Type="Embed" ProgID="Equation.AxMath" ShapeID="_x0000_i1046" DrawAspect="Content" ObjectID="_1738471364" r:id="rId63"/>
              </w:object>
            </w:r>
          </w:p>
        </w:tc>
        <w:tc>
          <w:tcPr>
            <w:tcW w:w="709" w:type="dxa"/>
            <w:vAlign w:val="center"/>
          </w:tcPr>
          <w:p w14:paraId="16513913" w14:textId="77777777" w:rsidR="005D01D3" w:rsidRDefault="005E377A" w:rsidP="00EB6170">
            <w:pPr>
              <w:adjustRightInd w:val="0"/>
              <w:snapToGrid w:val="0"/>
              <w:spacing w:line="0" w:lineRule="atLeast"/>
              <w:ind w:firstLineChars="0" w:firstLine="0"/>
              <w:jc w:val="center"/>
            </w:pPr>
            <w:r>
              <w:t>(</w:t>
            </w:r>
            <w:r>
              <w:fldChar w:fldCharType="begin"/>
            </w:r>
            <w:r>
              <w:instrText xml:space="preserve"> AUTONUM  \* Arabic </w:instrText>
            </w:r>
            <w:r>
              <w:fldChar w:fldCharType="end"/>
            </w:r>
            <w:r>
              <w:t>)</w:t>
            </w:r>
          </w:p>
        </w:tc>
      </w:tr>
    </w:tbl>
    <w:p w14:paraId="45523628" w14:textId="77777777" w:rsidR="005D01D3" w:rsidRDefault="005E377A" w:rsidP="00EB6170">
      <w:pPr>
        <w:widowControl/>
        <w:adjustRightInd w:val="0"/>
        <w:snapToGrid w:val="0"/>
        <w:spacing w:before="100" w:beforeAutospacing="1" w:after="100" w:afterAutospacing="1" w:line="0" w:lineRule="atLeast"/>
        <w:ind w:firstLineChars="0"/>
        <w:jc w:val="left"/>
        <w:rPr>
          <w:rFonts w:cs="Times New Roman"/>
          <w:kern w:val="0"/>
        </w:rPr>
      </w:pPr>
      <w:r>
        <w:rPr>
          <w:rFonts w:cs="Times New Roman"/>
          <w:kern w:val="0"/>
        </w:rPr>
        <w:t>Where</w:t>
      </w:r>
      <w:r w:rsidRPr="00EB6170">
        <w:rPr>
          <w:rFonts w:cs="Times New Roman"/>
          <w:b/>
          <w:bCs/>
          <w:i/>
          <w:iCs/>
          <w:kern w:val="0"/>
        </w:rPr>
        <w:t xml:space="preserve"> c</w:t>
      </w:r>
      <w:r>
        <w:rPr>
          <w:rFonts w:cs="Times New Roman"/>
          <w:kern w:val="0"/>
        </w:rPr>
        <w:t xml:space="preserve"> is a proportionality constant.</w:t>
      </w:r>
    </w:p>
    <w:p w14:paraId="7DF4747E" w14:textId="77777777" w:rsidR="005D01D3" w:rsidRDefault="005E377A" w:rsidP="00EB6170">
      <w:pPr>
        <w:widowControl/>
        <w:adjustRightInd w:val="0"/>
        <w:snapToGrid w:val="0"/>
        <w:spacing w:before="100" w:beforeAutospacing="1" w:after="100" w:afterAutospacing="1" w:line="0" w:lineRule="atLeast"/>
        <w:ind w:firstLineChars="0" w:firstLine="0"/>
        <w:jc w:val="left"/>
        <w:rPr>
          <w:rFonts w:cs="Times New Roman"/>
          <w:kern w:val="0"/>
        </w:rPr>
      </w:pPr>
      <w:r>
        <w:rPr>
          <w:rFonts w:hint="eastAsia"/>
        </w:rPr>
        <w:t>·</w:t>
      </w:r>
      <w:r>
        <w:t>Let x=</w:t>
      </w:r>
      <w:r>
        <w:rPr>
          <w:position w:val="-14"/>
        </w:rPr>
        <w:object w:dxaOrig="2092" w:dyaOrig="408" w14:anchorId="3BE697E7">
          <v:shape id="_x0000_i1047" type="#_x0000_t75" style="width:104.6pt;height:20.35pt" o:ole="">
            <v:imagedata r:id="rId64" o:title=""/>
          </v:shape>
          <o:OLEObject Type="Embed" ProgID="Equation.AxMath" ShapeID="_x0000_i1047" DrawAspect="Content" ObjectID="_1738471365" r:id="rId65"/>
        </w:object>
      </w:r>
      <w:r>
        <w:t xml:space="preserve"> and after multiple iterations, when reaching a steady state, it can be written in matrix form as follows:</w:t>
      </w:r>
    </w:p>
    <w:tbl>
      <w:tblPr>
        <w:tblStyle w:val="af0"/>
        <w:tblW w:w="10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8"/>
        <w:gridCol w:w="716"/>
      </w:tblGrid>
      <w:tr w:rsidR="005D01D3" w14:paraId="7A49CE41" w14:textId="77777777">
        <w:trPr>
          <w:trHeight w:val="643"/>
        </w:trPr>
        <w:tc>
          <w:tcPr>
            <w:tcW w:w="9548" w:type="dxa"/>
            <w:vAlign w:val="center"/>
          </w:tcPr>
          <w:p w14:paraId="26260F6B" w14:textId="77777777" w:rsidR="005D01D3" w:rsidRDefault="005E377A" w:rsidP="00EB6170">
            <w:pPr>
              <w:adjustRightInd w:val="0"/>
              <w:snapToGrid w:val="0"/>
              <w:spacing w:line="0" w:lineRule="atLeast"/>
              <w:ind w:firstLineChars="0" w:firstLine="0"/>
              <w:jc w:val="center"/>
            </w:pPr>
            <w:r>
              <w:rPr>
                <w:position w:val="-12"/>
              </w:rPr>
              <w:object w:dxaOrig="951" w:dyaOrig="353" w14:anchorId="185E584E">
                <v:shape id="_x0000_i1048" type="#_x0000_t75" style="width:47.45pt;height:17.8pt" o:ole="">
                  <v:imagedata r:id="rId66" o:title=""/>
                </v:shape>
                <o:OLEObject Type="Embed" ProgID="Equation.AxMath" ShapeID="_x0000_i1048" DrawAspect="Content" ObjectID="_1738471366" r:id="rId67"/>
              </w:object>
            </w:r>
          </w:p>
        </w:tc>
        <w:tc>
          <w:tcPr>
            <w:tcW w:w="716" w:type="dxa"/>
            <w:vAlign w:val="center"/>
          </w:tcPr>
          <w:p w14:paraId="1D2A4946" w14:textId="77777777" w:rsidR="005D01D3" w:rsidRDefault="005E377A" w:rsidP="00EB6170">
            <w:pPr>
              <w:adjustRightInd w:val="0"/>
              <w:snapToGrid w:val="0"/>
              <w:spacing w:line="0" w:lineRule="atLeast"/>
              <w:ind w:firstLineChars="0" w:firstLine="0"/>
              <w:jc w:val="center"/>
            </w:pPr>
            <w:r>
              <w:t>(</w:t>
            </w:r>
            <w:r>
              <w:fldChar w:fldCharType="begin"/>
            </w:r>
            <w:r>
              <w:instrText xml:space="preserve"> AUTONUM  \* Arabic </w:instrText>
            </w:r>
            <w:r>
              <w:fldChar w:fldCharType="end"/>
            </w:r>
            <w:r>
              <w:t>)</w:t>
            </w:r>
          </w:p>
        </w:tc>
      </w:tr>
    </w:tbl>
    <w:p w14:paraId="7C7A8CEB" w14:textId="77777777" w:rsidR="005D01D3" w:rsidRDefault="005E377A">
      <w:pPr>
        <w:ind w:firstLineChars="0" w:firstLine="0"/>
      </w:pPr>
      <w:r>
        <w:t xml:space="preserve">The expression indicates that x is the eigenvector corresponding to the eigenvalue </w:t>
      </w:r>
      <w:r w:rsidRPr="00EB6170">
        <w:rPr>
          <w:rFonts w:hint="eastAsia"/>
          <w:b/>
          <w:bCs/>
          <w:i/>
          <w:iCs/>
        </w:rPr>
        <w:t>c</w:t>
      </w:r>
      <w:r w:rsidRPr="00EB6170">
        <w:rPr>
          <w:b/>
          <w:bCs/>
          <w:i/>
          <w:iCs/>
          <w:vertAlign w:val="superscript"/>
        </w:rPr>
        <w:t>-1</w:t>
      </w:r>
      <w:r>
        <w:t xml:space="preserve"> of the matrix </w:t>
      </w:r>
      <w:r w:rsidRPr="00EB6170">
        <w:rPr>
          <w:b/>
          <w:bCs/>
          <w:i/>
          <w:iCs/>
        </w:rPr>
        <w:t>D</w:t>
      </w:r>
      <w:r>
        <w:t>.</w:t>
      </w:r>
    </w:p>
    <w:p w14:paraId="047D1693" w14:textId="559EABA3" w:rsidR="005D01D3" w:rsidRDefault="005E377A">
      <w:pPr>
        <w:ind w:firstLineChars="0" w:firstLine="0"/>
        <w:rPr>
          <w:color w:val="4472C4" w:themeColor="accent1"/>
        </w:rPr>
      </w:pPr>
      <w:r>
        <w:rPr>
          <w:rFonts w:hint="eastAsia"/>
        </w:rPr>
        <w:t>·</w:t>
      </w:r>
      <w:r>
        <w:t xml:space="preserve">The basic method for computing the vector x is to give an initial value x(0) and use an iterative algorithm until the normalized </w:t>
      </w:r>
      <w:r>
        <w:rPr>
          <w:position w:val="-12"/>
        </w:rPr>
        <w:object w:dxaOrig="1712" w:dyaOrig="367" w14:anchorId="766E6493">
          <v:shape id="_x0000_i1049" type="#_x0000_t75" style="width:85.55pt;height:18.2pt" o:ole="">
            <v:imagedata r:id="rId68" o:title=""/>
          </v:shape>
          <o:OLEObject Type="Embed" ProgID="Equation.AxMath" ShapeID="_x0000_i1049" DrawAspect="Content" ObjectID="_1738471367" r:id="rId69"/>
        </w:object>
      </w:r>
      <w:r>
        <w:rPr>
          <w:rFonts w:hint="eastAsia"/>
        </w:rPr>
        <w:t>.</w:t>
      </w:r>
      <w:r>
        <w:t xml:space="preserve"> </w:t>
      </w:r>
      <w:r>
        <w:rPr>
          <w:rFonts w:hint="eastAsia"/>
        </w:rPr>
        <w:t>T</w:t>
      </w:r>
      <w:r>
        <w:t xml:space="preserve">hen we have </w:t>
      </w:r>
      <w:r>
        <w:rPr>
          <w:position w:val="-12"/>
        </w:rPr>
        <w:object w:dxaOrig="1141" w:dyaOrig="353" w14:anchorId="04155D1B">
          <v:shape id="_x0000_i1050" type="#_x0000_t75" style="width:56.75pt;height:17.8pt" o:ole="">
            <v:imagedata r:id="rId70" o:title=""/>
          </v:shape>
          <o:OLEObject Type="Embed" ProgID="Equation.AxMath" ShapeID="_x0000_i1050" DrawAspect="Content" ObjectID="_1738471368" r:id="rId71"/>
        </w:object>
      </w:r>
      <w:r>
        <w:rPr>
          <w:rFonts w:hint="eastAsia"/>
        </w:rPr>
        <w:t>.</w:t>
      </w:r>
      <w:r>
        <w:t>So,</w:t>
      </w:r>
      <w:r>
        <w:rPr>
          <w:position w:val="-12"/>
        </w:rPr>
        <w:object w:dxaOrig="747" w:dyaOrig="353" w14:anchorId="42A19878">
          <v:shape id="_x0000_i1051" type="#_x0000_t75" style="width:37.7pt;height:17.8pt" o:ole="">
            <v:imagedata r:id="rId72" o:title=""/>
          </v:shape>
          <o:OLEObject Type="Embed" ProgID="Equation.AxMath" ShapeID="_x0000_i1051" DrawAspect="Content" ObjectID="_1738471369" r:id="rId73"/>
        </w:object>
      </w:r>
      <w:r>
        <w:t>.</w:t>
      </w:r>
      <w:r>
        <w:rPr>
          <w:color w:val="4472C4" w:themeColor="accent1"/>
        </w:rPr>
        <w:br/>
      </w:r>
      <w:r>
        <w:rPr>
          <w:rFonts w:hint="eastAsia"/>
        </w:rPr>
        <w:lastRenderedPageBreak/>
        <w:t>·</w:t>
      </w:r>
      <w:r>
        <w:t xml:space="preserve">The eigenvectors are normalized using the following formula, where </w:t>
      </w:r>
      <w:r>
        <w:rPr>
          <w:position w:val="-12"/>
        </w:rPr>
        <w:object w:dxaOrig="978" w:dyaOrig="353" w14:anchorId="4C630E42">
          <v:shape id="_x0000_i1052" type="#_x0000_t75" style="width:48.7pt;height:17.8pt" o:ole="">
            <v:imagedata r:id="rId74" o:title=""/>
          </v:shape>
          <o:OLEObject Type="Embed" ProgID="Equation.AxMath" ShapeID="_x0000_i1052" DrawAspect="Content" ObjectID="_1738471370" r:id="rId75"/>
        </w:object>
      </w:r>
      <w:r>
        <w:t xml:space="preserve"> respectively represent the maximum and minimum values of the solved eigenvector centrality.</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1C45677A" w14:textId="77777777">
        <w:trPr>
          <w:trHeight w:val="338"/>
        </w:trPr>
        <w:tc>
          <w:tcPr>
            <w:tcW w:w="8580" w:type="dxa"/>
            <w:vAlign w:val="center"/>
          </w:tcPr>
          <w:p w14:paraId="4DD7BAFA" w14:textId="77777777" w:rsidR="005D01D3" w:rsidRDefault="005E377A">
            <w:pPr>
              <w:adjustRightInd w:val="0"/>
              <w:snapToGrid w:val="0"/>
              <w:ind w:firstLineChars="0" w:firstLine="0"/>
              <w:jc w:val="center"/>
            </w:pPr>
            <w:r>
              <w:rPr>
                <w:position w:val="-28"/>
              </w:rPr>
              <w:object w:dxaOrig="2146" w:dyaOrig="666" w14:anchorId="0F26CB94">
                <v:shape id="_x0000_i1053" type="#_x0000_t75" style="width:107.6pt;height:33.45pt" o:ole="">
                  <v:imagedata r:id="rId76" o:title=""/>
                </v:shape>
                <o:OLEObject Type="Embed" ProgID="Equation.AxMath" ShapeID="_x0000_i1053" DrawAspect="Content" ObjectID="_1738471371" r:id="rId77"/>
              </w:object>
            </w:r>
          </w:p>
        </w:tc>
        <w:tc>
          <w:tcPr>
            <w:tcW w:w="644" w:type="dxa"/>
            <w:vAlign w:val="center"/>
          </w:tcPr>
          <w:p w14:paraId="682CDDC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2D9F65AC" w14:textId="75B73B18" w:rsidR="005D01D3" w:rsidRDefault="005E377A">
      <w:pPr>
        <w:ind w:firstLineChars="0" w:firstLine="0"/>
      </w:pPr>
      <w:r>
        <w:rPr>
          <w:rFonts w:hint="eastAsia"/>
        </w:rPr>
        <w:t>·</w:t>
      </w:r>
      <w:r>
        <w:t xml:space="preserve">Finally, the normalized </w:t>
      </w:r>
      <w:r>
        <w:rPr>
          <w:position w:val="-12"/>
        </w:rPr>
        <w:object w:dxaOrig="245" w:dyaOrig="353" w14:anchorId="5E5C98D2">
          <v:shape id="_x0000_i1054" type="#_x0000_t75" style="width:12.3pt;height:17.8pt" o:ole="">
            <v:imagedata r:id="rId78" o:title=""/>
          </v:shape>
          <o:OLEObject Type="Embed" ProgID="Equation.AxMath" ShapeID="_x0000_i1054" DrawAspect="Content" ObjectID="_1738471372" r:id="rId79"/>
        </w:object>
      </w:r>
      <w:r>
        <w:t xml:space="preserve"> is mapped to intervals [1 , 2]. The purpose is to prevent the centrality from having too much influence in the final calculation of the priority. The results are shown in Appendix 1.</w:t>
      </w:r>
    </w:p>
    <w:p w14:paraId="570C53B8" w14:textId="04A889C9" w:rsidR="005D01D3" w:rsidRDefault="002C7DEB">
      <w:pPr>
        <w:pStyle w:val="3"/>
      </w:pPr>
      <w:bookmarkStart w:id="29" w:name="_Toc127854411"/>
      <w:r>
        <w:t>Collect</w:t>
      </w:r>
      <w:r w:rsidR="005E377A">
        <w:t xml:space="preserve"> the degree of SDGs completion </w:t>
      </w:r>
      <w:bookmarkEnd w:id="29"/>
      <w:r w:rsidR="005E377A">
        <w:rPr>
          <w:position w:val="-12"/>
        </w:rPr>
        <w:object w:dxaOrig="231" w:dyaOrig="353" w14:anchorId="215FA900">
          <v:shape id="_x0000_i1055" type="#_x0000_t75" style="width:11.45pt;height:17.8pt" o:ole="">
            <v:imagedata r:id="rId15" o:title=""/>
          </v:shape>
          <o:OLEObject Type="Embed" ProgID="Equation.AxMath" ShapeID="_x0000_i1055" DrawAspect="Content" ObjectID="_1738471373" r:id="rId80"/>
        </w:object>
      </w:r>
    </w:p>
    <w:p w14:paraId="5B44EA8B" w14:textId="0B9DAE0F" w:rsidR="005D01D3" w:rsidRDefault="005E377A">
      <w:pPr>
        <w:ind w:firstLineChars="0" w:firstLine="0"/>
        <w:rPr>
          <w:rFonts w:hint="eastAsia"/>
        </w:rPr>
      </w:pPr>
      <w:r>
        <w:t>Based on official UN statistics on the implementation of the 17 goals in each country, data was collected for nine countries with target completion data. These countries were selected as representatives from developed, middle- and high-income developing, and low-income developing categories, as described in Section 4.4.2. The global average target achievement was obtained by weighting the population share of the three categories of countries. The figure below illustrates this weighting and shows the global average target achievement.</w:t>
      </w:r>
    </w:p>
    <w:p w14:paraId="7DE6B0B5" w14:textId="77777777" w:rsidR="005D01D3" w:rsidRDefault="005E377A">
      <w:pPr>
        <w:ind w:firstLine="420"/>
      </w:pPr>
      <w:r>
        <w:rPr>
          <w:noProof/>
        </w:rPr>
        <w:drawing>
          <wp:inline distT="0" distB="0" distL="0" distR="0" wp14:anchorId="6DE33060" wp14:editId="3FC3C8BD">
            <wp:extent cx="3539490" cy="205676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1"/>
                    <a:stretch>
                      <a:fillRect/>
                    </a:stretch>
                  </pic:blipFill>
                  <pic:spPr>
                    <a:xfrm>
                      <a:off x="0" y="0"/>
                      <a:ext cx="3698488" cy="2149766"/>
                    </a:xfrm>
                    <a:prstGeom prst="rect">
                      <a:avLst/>
                    </a:prstGeom>
                  </pic:spPr>
                </pic:pic>
              </a:graphicData>
            </a:graphic>
          </wp:inline>
        </w:drawing>
      </w:r>
      <w:r>
        <w:t xml:space="preserve">    </w:t>
      </w:r>
      <w:r>
        <w:rPr>
          <w:noProof/>
        </w:rPr>
        <w:drawing>
          <wp:inline distT="0" distB="0" distL="0" distR="0" wp14:anchorId="54F8C9DC" wp14:editId="6764D689">
            <wp:extent cx="2453005" cy="23685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2513922" cy="2427006"/>
                    </a:xfrm>
                    <a:prstGeom prst="rect">
                      <a:avLst/>
                    </a:prstGeom>
                  </pic:spPr>
                </pic:pic>
              </a:graphicData>
            </a:graphic>
          </wp:inline>
        </w:drawing>
      </w:r>
    </w:p>
    <w:p w14:paraId="16160445" w14:textId="77777777" w:rsidR="005D01D3" w:rsidRDefault="005E377A">
      <w:pPr>
        <w:pStyle w:val="af5"/>
      </w:pPr>
      <w:r>
        <w:rPr>
          <w:rFonts w:hint="eastAsia"/>
        </w:rPr>
        <w:t xml:space="preserve"> </w:t>
      </w:r>
      <w:r>
        <w:t xml:space="preserve">       </w:t>
      </w:r>
      <w:r>
        <w:rPr>
          <w:rFonts w:hint="eastAsia"/>
        </w:rPr>
        <w:t>F</w:t>
      </w:r>
      <w:r>
        <w:t xml:space="preserve">ig. 8 Global SDG index scores </w:t>
      </w:r>
      <w:r>
        <w:rPr>
          <w:rFonts w:hint="eastAsia"/>
        </w:rPr>
        <w:t>in</w:t>
      </w:r>
      <w:r>
        <w:t xml:space="preserve"> 2022</w:t>
      </w:r>
      <w:r>
        <w:rPr>
          <w:rFonts w:hint="eastAsia"/>
        </w:rPr>
        <w:t xml:space="preserve"> </w:t>
      </w:r>
      <w:r>
        <w:t xml:space="preserve">          </w:t>
      </w:r>
      <w:r>
        <w:rPr>
          <w:rFonts w:hint="eastAsia"/>
        </w:rPr>
        <w:t>F</w:t>
      </w:r>
      <w:r>
        <w:t xml:space="preserve">ig. 9 Global SDGs completion </w:t>
      </w:r>
      <w:r>
        <w:rPr>
          <w:rFonts w:hint="eastAsia"/>
        </w:rPr>
        <w:t>in</w:t>
      </w:r>
      <w:r>
        <w:t xml:space="preserve"> 2022</w:t>
      </w:r>
    </w:p>
    <w:p w14:paraId="74D44E29" w14:textId="36C8DA21" w:rsidR="005D01D3" w:rsidRDefault="005E377A" w:rsidP="00EB6170">
      <w:pPr>
        <w:pStyle w:val="af5"/>
        <w:rPr>
          <w:rFonts w:hint="eastAsia"/>
        </w:rPr>
      </w:pPr>
      <w:r>
        <w:t xml:space="preserve">    </w:t>
      </w:r>
      <w:r>
        <w:rPr>
          <w:rFonts w:hint="eastAsia"/>
        </w:rPr>
        <w:t>N</w:t>
      </w:r>
      <w:r>
        <w:t>otice: Author's calculations</w:t>
      </w:r>
    </w:p>
    <w:p w14:paraId="0FC77DA6" w14:textId="77777777" w:rsidR="005D01D3" w:rsidRDefault="005E377A">
      <w:pPr>
        <w:ind w:firstLineChars="0" w:firstLine="0"/>
      </w:pPr>
      <w:r>
        <w:t>The completion data were normalized using the following formula.</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7D423BDF" w14:textId="77777777">
        <w:trPr>
          <w:trHeight w:val="338"/>
        </w:trPr>
        <w:tc>
          <w:tcPr>
            <w:tcW w:w="8580" w:type="dxa"/>
            <w:vAlign w:val="center"/>
          </w:tcPr>
          <w:p w14:paraId="732BFB6E" w14:textId="77777777" w:rsidR="005D01D3" w:rsidRDefault="005E377A">
            <w:pPr>
              <w:adjustRightInd w:val="0"/>
              <w:snapToGrid w:val="0"/>
              <w:ind w:firstLineChars="0" w:firstLine="0"/>
              <w:jc w:val="center"/>
            </w:pPr>
            <w:r>
              <w:rPr>
                <w:position w:val="-34"/>
              </w:rPr>
              <w:object w:dxaOrig="1467" w:dyaOrig="734" w14:anchorId="228728E7">
                <v:shape id="_x0000_i1056" type="#_x0000_t75" style="width:73.7pt;height:36.4pt" o:ole="">
                  <v:imagedata r:id="rId83" o:title=""/>
                </v:shape>
                <o:OLEObject Type="Embed" ProgID="Equation.AxMath" ShapeID="_x0000_i1056" DrawAspect="Content" ObjectID="_1738471374" r:id="rId84"/>
              </w:object>
            </w:r>
          </w:p>
        </w:tc>
        <w:tc>
          <w:tcPr>
            <w:tcW w:w="644" w:type="dxa"/>
            <w:vAlign w:val="center"/>
          </w:tcPr>
          <w:p w14:paraId="795998A7"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FA5E149" w14:textId="5D8D82FE" w:rsidR="005D01D3" w:rsidRPr="00EB6170" w:rsidRDefault="005E377A" w:rsidP="00EB6170">
      <w:pPr>
        <w:pStyle w:val="af8"/>
        <w:ind w:firstLineChars="0" w:firstLine="0"/>
        <w:rPr>
          <w:rFonts w:ascii="Times New Roman" w:hAnsi="Times New Roman" w:cs="Times New Roman" w:hint="eastAsia"/>
        </w:rPr>
      </w:pPr>
      <w:r>
        <w:rPr>
          <w:rFonts w:ascii="Times New Roman" w:hAnsi="Times New Roman" w:cs="Times New Roman"/>
        </w:rPr>
        <w:t>Denote the normalized degree of completion as</w:t>
      </w:r>
      <w:r w:rsidR="00EB6170">
        <w:rPr>
          <w:rFonts w:ascii="Times New Roman" w:hAnsi="Times New Roman" w:cs="Times New Roman"/>
        </w:rPr>
        <w:t xml:space="preserve"> </w:t>
      </w:r>
      <w:r w:rsidR="00EB6170" w:rsidRPr="00EB6170">
        <w:rPr>
          <w:rFonts w:ascii="Times New Roman" w:hAnsi="Times New Roman" w:cs="Times New Roman"/>
          <w:position w:val="-10"/>
        </w:rPr>
        <w:object w:dxaOrig="228" w:dyaOrig="314" w14:anchorId="6B70CEFB">
          <v:shape id="_x0000_i1166" type="#_x0000_t75" style="width:11.45pt;height:15.65pt" o:ole="">
            <v:imagedata r:id="rId85" o:title=""/>
          </v:shape>
          <o:OLEObject Type="Embed" ProgID="Equation.AxMath" ShapeID="_x0000_i1166" DrawAspect="Content" ObjectID="_1738471375" r:id="rId86"/>
        </w:object>
      </w:r>
      <w:r>
        <w:rPr>
          <w:rFonts w:ascii="Times New Roman" w:hAnsi="Times New Roman" w:cs="Times New Roman"/>
        </w:rPr>
        <w:t xml:space="preserve">, </w:t>
      </w:r>
      <w:r w:rsidRPr="00EB6170">
        <w:rPr>
          <w:rFonts w:ascii="Times New Roman" w:hAnsi="Times New Roman" w:cs="Times New Roman"/>
          <w:b/>
          <w:bCs/>
          <w:i/>
          <w:iCs/>
        </w:rPr>
        <w:t xml:space="preserve">y </w:t>
      </w:r>
      <w:r>
        <w:rPr>
          <w:rFonts w:ascii="Times New Roman" w:hAnsi="Times New Roman" w:cs="Times New Roman"/>
        </w:rPr>
        <w:t>represents the original degree</w:t>
      </w:r>
      <w:r w:rsidR="00EB6170">
        <w:rPr>
          <w:rFonts w:ascii="Times New Roman" w:hAnsi="Times New Roman" w:cs="Times New Roman"/>
        </w:rPr>
        <w:t xml:space="preserve"> of </w:t>
      </w:r>
      <w:r w:rsidR="00EB6170">
        <w:rPr>
          <w:rFonts w:ascii="Times New Roman" w:hAnsi="Times New Roman" w:cs="Times New Roman"/>
        </w:rPr>
        <w:t>completion</w:t>
      </w:r>
      <w:r>
        <w:rPr>
          <w:rFonts w:ascii="Times New Roman" w:hAnsi="Times New Roman" w:cs="Times New Roman"/>
        </w:rPr>
        <w:t>. The data is normalized to the interval [1, 2] to prevent it from having an excessive impact on the final priority results. The normalization formula ensures that lower completion degrees correspond to higher priority levels, reflecting the greater urgency for completing those goals.</w:t>
      </w:r>
    </w:p>
    <w:p w14:paraId="39C06FAF" w14:textId="77777777" w:rsidR="005D01D3" w:rsidRDefault="005E377A">
      <w:pPr>
        <w:pStyle w:val="3"/>
      </w:pPr>
      <w:bookmarkStart w:id="30" w:name="_Toc127854412"/>
      <w:r>
        <w:t>Regional differences: setting adjustment parameters c</w:t>
      </w:r>
      <w:bookmarkEnd w:id="30"/>
    </w:p>
    <w:p w14:paraId="26894EF6" w14:textId="1FDBFABE" w:rsidR="005D01D3" w:rsidRDefault="005E377A">
      <w:pPr>
        <w:ind w:firstLineChars="0" w:firstLine="0"/>
      </w:pPr>
      <w:r>
        <w:rPr>
          <w:rStyle w:val="af1"/>
        </w:rPr>
        <w:endnoteReference w:id="1"/>
      </w:r>
      <w:r>
        <w:t>Spaiser</w:t>
      </w:r>
      <w:r w:rsidR="00EB6170">
        <w:t xml:space="preserve"> </w:t>
      </w:r>
      <w:r>
        <w:t xml:space="preserve">et al. highlighted the fact that different economies have unique national circumstances and development trajectories, which means that a one-size-fits-all approach to sustainable development may not be effective. Similarly, </w:t>
      </w:r>
      <w:r w:rsidR="00EB6170">
        <w:rPr>
          <w:vertAlign w:val="superscript"/>
        </w:rPr>
        <w:t>[2]</w:t>
      </w:r>
      <w:r>
        <w:t>Nicolai (2017) argued that in the context of the MDGs, universal goals that ignore imbalances and inequalities within countries can be counterproductive to overall human development in the long run. This suggests that unless regional contexts and development are taken into account, setting universally applicable targets or benchmarks may be counterproductive to the achievement of multidimensional SDGs.</w:t>
      </w:r>
      <w:r>
        <w:br/>
      </w:r>
      <w:r>
        <w:br/>
        <w:t xml:space="preserve">Therefore, we set adjustment parameters c for each of the 17 SDGs for the three types of economies through a combination </w:t>
      </w:r>
      <w:r>
        <w:lastRenderedPageBreak/>
        <w:t>of questionnaire surveys and expert group experience.</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47EEFC34" w14:textId="77777777">
        <w:trPr>
          <w:trHeight w:val="338"/>
        </w:trPr>
        <w:tc>
          <w:tcPr>
            <w:tcW w:w="8580" w:type="dxa"/>
            <w:vAlign w:val="center"/>
          </w:tcPr>
          <w:p w14:paraId="7CA70AA8" w14:textId="77777777" w:rsidR="005D01D3" w:rsidRDefault="005E377A">
            <w:pPr>
              <w:adjustRightInd w:val="0"/>
              <w:snapToGrid w:val="0"/>
              <w:ind w:firstLineChars="0" w:firstLine="0"/>
              <w:jc w:val="center"/>
            </w:pPr>
            <w:r>
              <w:rPr>
                <w:position w:val="-38"/>
              </w:rPr>
              <w:object w:dxaOrig="2866" w:dyaOrig="897" w14:anchorId="3FC1D4CD">
                <v:shape id="_x0000_i1058" type="#_x0000_t75" style="width:143.6pt;height:44.45pt" o:ole="">
                  <v:imagedata r:id="rId87" o:title=""/>
                </v:shape>
                <o:OLEObject Type="Embed" ProgID="Equation.AxMath" ShapeID="_x0000_i1058" DrawAspect="Content" ObjectID="_1738471376" r:id="rId88"/>
              </w:object>
            </w:r>
          </w:p>
        </w:tc>
        <w:tc>
          <w:tcPr>
            <w:tcW w:w="644" w:type="dxa"/>
            <w:vAlign w:val="center"/>
          </w:tcPr>
          <w:p w14:paraId="2F50C053"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64E3EBE" w14:textId="0B613106" w:rsidR="005D01D3" w:rsidRDefault="005E377A">
      <w:pPr>
        <w:ind w:firstLineChars="0" w:firstLine="0"/>
      </w:pPr>
      <w:r>
        <w:t xml:space="preserve">The adjustment parameters </w:t>
      </w:r>
      <w:r w:rsidR="00EB6170">
        <w:t>are</w:t>
      </w:r>
      <w:r>
        <w:t xml:space="preserve"> obtained through questionnaire surveys and expert group experience, and </w:t>
      </w:r>
      <w:r w:rsidR="00EB6170">
        <w:t>are</w:t>
      </w:r>
      <w:r>
        <w:t xml:space="preserve"> specific to each of the 17 SDGs for the three types of economies. To obtain global SDG adjustment parameter</w:t>
      </w:r>
      <w:r w:rsidR="00EB6170">
        <w:t>s</w:t>
      </w:r>
      <w:r>
        <w:t xml:space="preserve"> that reflects the diversity of national circumstances, these parameters were weighted by</w:t>
      </w:r>
      <w:r w:rsidR="00E205BB">
        <w:rPr>
          <w:vertAlign w:val="superscript"/>
        </w:rPr>
        <w:t>[3]</w:t>
      </w:r>
      <w:r>
        <w:t xml:space="preserve"> weight </w:t>
      </w:r>
      <w:r w:rsidR="00E205BB">
        <w:t xml:space="preserve">of </w:t>
      </w:r>
      <w:r w:rsidR="00E205BB">
        <w:t xml:space="preserve">population </w:t>
      </w:r>
      <w:r>
        <w:t>and a weighted average was calculated. The resulting global SDG adjustment parameter is shown below. The purpose of this adjustment parameter is to take into account the unique circumstances and development trajectories of different economies, and to ensure that the SDGs are adapted to each country's context and needs.</w:t>
      </w:r>
    </w:p>
    <w:p w14:paraId="72C9CF6B" w14:textId="77777777" w:rsidR="005D01D3" w:rsidRDefault="005E377A" w:rsidP="00E205BB">
      <w:pPr>
        <w:ind w:firstLine="420"/>
        <w:rPr>
          <w:color w:val="2F5496" w:themeColor="accent1" w:themeShade="BF"/>
        </w:rPr>
      </w:pPr>
      <w:r>
        <w:rPr>
          <w:noProof/>
          <w:color w:val="4472C4" w:themeColor="accent1"/>
        </w:rPr>
        <w:drawing>
          <wp:inline distT="0" distB="0" distL="0" distR="0" wp14:anchorId="0A0D92CB" wp14:editId="02E6D69C">
            <wp:extent cx="5836024" cy="15310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9">
                      <a:extLst>
                        <a:ext uri="{28A0092B-C50C-407E-A947-70E740481C1C}">
                          <a14:useLocalDpi xmlns:a14="http://schemas.microsoft.com/office/drawing/2010/main" val="0"/>
                        </a:ext>
                      </a:extLst>
                    </a:blip>
                    <a:srcRect t="31570" r="11036" b="18807"/>
                    <a:stretch>
                      <a:fillRect/>
                    </a:stretch>
                  </pic:blipFill>
                  <pic:spPr>
                    <a:xfrm>
                      <a:off x="0" y="0"/>
                      <a:ext cx="5889221" cy="1544957"/>
                    </a:xfrm>
                    <a:prstGeom prst="rect">
                      <a:avLst/>
                    </a:prstGeom>
                    <a:ln>
                      <a:noFill/>
                    </a:ln>
                  </pic:spPr>
                </pic:pic>
              </a:graphicData>
            </a:graphic>
          </wp:inline>
        </w:drawing>
      </w:r>
    </w:p>
    <w:p w14:paraId="43273841" w14:textId="77777777" w:rsidR="005D01D3" w:rsidRDefault="005E377A">
      <w:pPr>
        <w:ind w:firstLineChars="1400" w:firstLine="2940"/>
        <w:rPr>
          <w:color w:val="2F5496" w:themeColor="accent1" w:themeShade="BF"/>
        </w:rPr>
      </w:pPr>
      <w:r>
        <w:rPr>
          <w:rFonts w:hint="eastAsia"/>
          <w:noProof/>
          <w:color w:val="4472C4" w:themeColor="accent1"/>
        </w:rPr>
        <w:drawing>
          <wp:inline distT="0" distB="0" distL="0" distR="0" wp14:anchorId="393B30D3" wp14:editId="2ECCF1A2">
            <wp:extent cx="334645" cy="2629535"/>
            <wp:effectExtent l="0" t="4445"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9">
                      <a:extLst>
                        <a:ext uri="{28A0092B-C50C-407E-A947-70E740481C1C}">
                          <a14:useLocalDpi xmlns:a14="http://schemas.microsoft.com/office/drawing/2010/main" val="0"/>
                        </a:ext>
                      </a:extLst>
                    </a:blip>
                    <a:srcRect l="92496" t="4517" r="1046"/>
                    <a:stretch>
                      <a:fillRect/>
                    </a:stretch>
                  </pic:blipFill>
                  <pic:spPr>
                    <a:xfrm rot="5400000">
                      <a:off x="0" y="0"/>
                      <a:ext cx="340741" cy="2674330"/>
                    </a:xfrm>
                    <a:prstGeom prst="rect">
                      <a:avLst/>
                    </a:prstGeom>
                    <a:ln>
                      <a:noFill/>
                    </a:ln>
                  </pic:spPr>
                </pic:pic>
              </a:graphicData>
            </a:graphic>
          </wp:inline>
        </w:drawing>
      </w:r>
    </w:p>
    <w:p w14:paraId="52A5DD2B" w14:textId="77777777" w:rsidR="005D01D3" w:rsidRDefault="005E377A">
      <w:pPr>
        <w:pStyle w:val="af5"/>
      </w:pPr>
      <w:r>
        <w:rPr>
          <w:rFonts w:hint="eastAsia"/>
        </w:rPr>
        <w:t xml:space="preserve"> </w:t>
      </w:r>
      <w:r>
        <w:t xml:space="preserve">  </w:t>
      </w:r>
      <w:r>
        <w:rPr>
          <w:rFonts w:hint="eastAsia"/>
        </w:rPr>
        <w:t>F</w:t>
      </w:r>
      <w:r>
        <w:t>ig. 10 Adjustment parameters for global SDG</w:t>
      </w:r>
      <w:r>
        <w:rPr>
          <w:rFonts w:hint="eastAsia"/>
        </w:rPr>
        <w:t>s</w:t>
      </w:r>
      <w:r>
        <w:t xml:space="preserve"> </w:t>
      </w:r>
    </w:p>
    <w:p w14:paraId="4022A65E" w14:textId="6999D9C8" w:rsidR="005D01D3" w:rsidRDefault="005E377A">
      <w:pPr>
        <w:pStyle w:val="3"/>
      </w:pPr>
      <w:bookmarkStart w:id="31" w:name="_Toc127854413"/>
      <w:r>
        <w:t xml:space="preserve">Calculate the final target priority value </w:t>
      </w:r>
      <w:r>
        <w:rPr>
          <w:rFonts w:hint="eastAsia"/>
        </w:rPr>
        <w:t>w</w:t>
      </w:r>
      <w:bookmarkEnd w:id="31"/>
    </w:p>
    <w:p w14:paraId="0C5545A2" w14:textId="16F2FF37" w:rsidR="005D01D3" w:rsidRDefault="005E377A">
      <w:pPr>
        <w:ind w:firstLineChars="0" w:firstLine="0"/>
      </w:pPr>
      <w:r>
        <w:t xml:space="preserve">The final priority value </w:t>
      </w:r>
      <w:r>
        <w:rPr>
          <w:b/>
          <w:i/>
        </w:rPr>
        <w:t>w</w:t>
      </w:r>
      <w:r>
        <w:t xml:space="preserve"> of each target is calculated b</w:t>
      </w:r>
      <w:r w:rsidR="00E205BB">
        <w:t xml:space="preserve">y </w:t>
      </w:r>
      <w:r>
        <w:t>the following formula</w:t>
      </w:r>
      <w:r w:rsidR="002C7DEB">
        <w:t>. And normalize them.</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70340E39" w14:textId="77777777">
        <w:trPr>
          <w:trHeight w:val="338"/>
        </w:trPr>
        <w:tc>
          <w:tcPr>
            <w:tcW w:w="8580" w:type="dxa"/>
            <w:vAlign w:val="center"/>
          </w:tcPr>
          <w:p w14:paraId="3E5D1764" w14:textId="211BF479" w:rsidR="005D01D3" w:rsidRDefault="00E205BB">
            <w:pPr>
              <w:adjustRightInd w:val="0"/>
              <w:snapToGrid w:val="0"/>
              <w:ind w:firstLineChars="0" w:firstLine="0"/>
              <w:jc w:val="center"/>
            </w:pPr>
            <w:r>
              <w:rPr>
                <w:position w:val="-12"/>
              </w:rPr>
              <w:object w:dxaOrig="1976" w:dyaOrig="359" w14:anchorId="075EABAC">
                <v:shape id="_x0000_i1173" type="#_x0000_t75" style="width:98.7pt;height:17.8pt" o:ole="">
                  <v:imagedata r:id="rId90" o:title=""/>
                </v:shape>
                <o:OLEObject Type="Embed" ProgID="Equation.AxMath" ShapeID="_x0000_i1173" DrawAspect="Content" ObjectID="_1738471377" r:id="rId91"/>
              </w:object>
            </w:r>
          </w:p>
        </w:tc>
        <w:tc>
          <w:tcPr>
            <w:tcW w:w="644" w:type="dxa"/>
            <w:vAlign w:val="center"/>
          </w:tcPr>
          <w:p w14:paraId="1457325E"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81284E4" w14:textId="7A9604DF" w:rsidR="005D01D3" w:rsidRDefault="00E205BB">
      <w:pPr>
        <w:pStyle w:val="af5"/>
      </w:pPr>
      <w:r>
        <w:rPr>
          <w:rFonts w:hint="eastAsia"/>
        </w:rPr>
        <w:t>T</w:t>
      </w:r>
      <w:r>
        <w:t xml:space="preserve">able </w:t>
      </w:r>
      <w:r>
        <w:rPr>
          <w:rFonts w:hint="eastAsia"/>
        </w:rPr>
        <w:t xml:space="preserve">3 </w:t>
      </w:r>
      <w:r>
        <w:t>Global SDGs prioritization</w:t>
      </w:r>
      <w:r w:rsidR="005E377A">
        <w:br/>
      </w:r>
      <w:r>
        <w:rPr>
          <w:noProof/>
        </w:rPr>
        <w:drawing>
          <wp:inline distT="0" distB="0" distL="0" distR="0" wp14:anchorId="6507755A" wp14:editId="36D20C0C">
            <wp:extent cx="6645910" cy="9042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45910" cy="904240"/>
                    </a:xfrm>
                    <a:prstGeom prst="rect">
                      <a:avLst/>
                    </a:prstGeom>
                  </pic:spPr>
                </pic:pic>
              </a:graphicData>
            </a:graphic>
          </wp:inline>
        </w:drawing>
      </w:r>
    </w:p>
    <w:p w14:paraId="023C8A7A" w14:textId="77777777" w:rsidR="00E205BB" w:rsidRPr="00E205BB" w:rsidRDefault="00E205BB" w:rsidP="00E205BB">
      <w:pPr>
        <w:ind w:firstLine="420"/>
        <w:rPr>
          <w:rFonts w:hint="eastAsia"/>
        </w:rPr>
      </w:pPr>
    </w:p>
    <w:p w14:paraId="5D1148EC" w14:textId="67DAB8EF" w:rsidR="00E205BB" w:rsidRPr="00E205BB" w:rsidRDefault="00E205BB" w:rsidP="00E205BB">
      <w:pPr>
        <w:tabs>
          <w:tab w:val="left" w:pos="1033"/>
        </w:tabs>
        <w:ind w:firstLineChars="600" w:firstLine="1260"/>
        <w:rPr>
          <w:rFonts w:hint="eastAsia"/>
          <w:b/>
          <w:bCs/>
        </w:rPr>
      </w:pPr>
      <w:r>
        <w:rPr>
          <w:noProof/>
        </w:rPr>
        <w:drawing>
          <wp:anchor distT="0" distB="0" distL="114300" distR="114300" simplePos="0" relativeHeight="251658240" behindDoc="0" locked="0" layoutInCell="1" allowOverlap="1" wp14:anchorId="5B093410" wp14:editId="4CD6EAD8">
            <wp:simplePos x="0" y="0"/>
            <wp:positionH relativeFrom="margin">
              <wp:align>left</wp:align>
            </wp:positionH>
            <wp:positionV relativeFrom="paragraph">
              <wp:posOffset>205105</wp:posOffset>
            </wp:positionV>
            <wp:extent cx="3641090" cy="2581275"/>
            <wp:effectExtent l="0" t="0" r="0"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41090" cy="2581275"/>
                    </a:xfrm>
                    <a:prstGeom prst="rect">
                      <a:avLst/>
                    </a:prstGeom>
                  </pic:spPr>
                </pic:pic>
              </a:graphicData>
            </a:graphic>
            <wp14:sizeRelH relativeFrom="margin">
              <wp14:pctWidth>0</wp14:pctWidth>
            </wp14:sizeRelH>
          </wp:anchor>
        </w:drawing>
      </w:r>
      <w:r w:rsidRPr="00E205BB">
        <w:rPr>
          <w:rFonts w:hint="eastAsia"/>
          <w:b/>
          <w:bCs/>
        </w:rPr>
        <w:t>T</w:t>
      </w:r>
      <w:r w:rsidRPr="00E205BB">
        <w:rPr>
          <w:b/>
          <w:bCs/>
        </w:rPr>
        <w:t xml:space="preserve">able </w:t>
      </w:r>
      <w:r w:rsidRPr="00E205BB">
        <w:rPr>
          <w:rFonts w:hint="eastAsia"/>
          <w:b/>
          <w:bCs/>
        </w:rPr>
        <w:t xml:space="preserve">3 </w:t>
      </w:r>
      <w:r w:rsidRPr="00E205BB">
        <w:rPr>
          <w:b/>
          <w:bCs/>
        </w:rPr>
        <w:t>Global SDGs prioritization</w:t>
      </w:r>
    </w:p>
    <w:p w14:paraId="1980CCC3" w14:textId="2987DA1A" w:rsidR="005D01D3" w:rsidRDefault="005E377A" w:rsidP="00E205BB">
      <w:pPr>
        <w:ind w:firstLineChars="0" w:firstLine="0"/>
      </w:pPr>
      <w:r>
        <w:t>According to the table, SDG-9, SDG-10, and SDG-3 are identified as key priorities for long-term global development. Governments should provide strong support in terms of policies and funding for these goals. On the other hand, SDG-14, SDG-13, and SDG-12 are of lower priority and can be considered as secondary objectives when countries plan for sustainable development. However, specific implementation programs should be analyzed and designed according to the unique national conditions of each economy.</w:t>
      </w:r>
      <w:r w:rsidR="00E205BB">
        <w:br/>
      </w:r>
    </w:p>
    <w:p w14:paraId="7D3C1593" w14:textId="13E6C51D" w:rsidR="005D01D3" w:rsidRDefault="005E377A">
      <w:pPr>
        <w:pStyle w:val="2"/>
        <w:spacing w:after="163"/>
      </w:pPr>
      <w:bookmarkStart w:id="32" w:name="_Toc127854414"/>
      <w:r>
        <w:lastRenderedPageBreak/>
        <w:t>Projection of what can reasonably be achieved in the next decade</w:t>
      </w:r>
      <w:bookmarkEnd w:id="32"/>
    </w:p>
    <w:p w14:paraId="0514A636" w14:textId="77777777" w:rsidR="005D01D3" w:rsidRDefault="005E377A">
      <w:pPr>
        <w:pStyle w:val="3"/>
      </w:pPr>
      <w:bookmarkStart w:id="33" w:name="_Toc127854415"/>
      <w:r>
        <w:rPr>
          <w:rFonts w:hint="eastAsia"/>
        </w:rPr>
        <w:t>A</w:t>
      </w:r>
      <w:r>
        <w:t>nalysis of problem</w:t>
      </w:r>
      <w:bookmarkEnd w:id="33"/>
    </w:p>
    <w:p w14:paraId="04391833" w14:textId="77777777" w:rsidR="005D01D3" w:rsidRDefault="005E377A">
      <w:pPr>
        <w:pStyle w:val="3"/>
        <w:numPr>
          <w:ilvl w:val="0"/>
          <w:numId w:val="0"/>
        </w:numPr>
        <w:rPr>
          <w:b w:val="0"/>
        </w:rPr>
      </w:pPr>
      <w:bookmarkStart w:id="34" w:name="_Toc23127"/>
      <w:bookmarkStart w:id="35" w:name="_Toc127854416"/>
      <w:r>
        <w:rPr>
          <w:b w:val="0"/>
        </w:rPr>
        <w:t>In this paper, we make the assumption that global sustainable development will remain on a desirable trajectory in the next decade, free from any major international crises. To predict the reasonable goals that can be achieved in the next decade, we adopt the LSTM model, a deep learning neural network that is well-suited for handling time series tasks. Compared to other deep learning models like CNN and RNN, LSTM can solve the long-term dependency and "gradient disappearance" problem more effectively. Additionally, the small data set used in this paper avoids the problems of time-consuming training and inapplicability of LSTM to longer series data. By predicting the target scores for each year in the next decade and incorporating them into the training set, the model dynamically adjusts to the expected target completion. As a result, we can predict reasonable goals for the next ten years that take into account the expected completion of current goals.</w:t>
      </w:r>
      <w:bookmarkEnd w:id="34"/>
      <w:bookmarkEnd w:id="35"/>
    </w:p>
    <w:p w14:paraId="1D6200F2" w14:textId="77777777" w:rsidR="005D01D3" w:rsidRDefault="005E377A">
      <w:pPr>
        <w:pStyle w:val="3"/>
        <w:numPr>
          <w:ilvl w:val="0"/>
          <w:numId w:val="0"/>
        </w:numPr>
        <w:rPr>
          <w:b w:val="0"/>
        </w:rPr>
      </w:pPr>
      <w:bookmarkStart w:id="36" w:name="_Toc127854417"/>
      <w:r>
        <w:rPr>
          <w:rFonts w:hint="eastAsia"/>
          <w:b w:val="0"/>
        </w:rPr>
        <w:t>E</w:t>
      </w:r>
      <w:r>
        <w:rPr>
          <w:b w:val="0"/>
        </w:rPr>
        <w:t>stablishment of model</w:t>
      </w:r>
      <w:bookmarkEnd w:id="36"/>
    </w:p>
    <w:p w14:paraId="53CB0207" w14:textId="77777777" w:rsidR="005D01D3" w:rsidRDefault="005E377A">
      <w:pPr>
        <w:adjustRightInd w:val="0"/>
        <w:snapToGrid w:val="0"/>
        <w:spacing w:line="0" w:lineRule="atLeast"/>
        <w:ind w:firstLineChars="0" w:firstLine="0"/>
      </w:pPr>
      <w:r>
        <w:rPr>
          <w:rFonts w:hint="eastAsia"/>
        </w:rPr>
        <w:t>·</w:t>
      </w:r>
      <w:r>
        <w:t>Step 0 : There are 23 sets of data from 2000 to 2022</w:t>
      </w:r>
      <w:r>
        <w:rPr>
          <w:rFonts w:hint="eastAsia"/>
        </w:rPr>
        <w:t>（</w:t>
      </w:r>
      <w:r>
        <w:t xml:space="preserve">noted as </w:t>
      </w:r>
      <w:r>
        <w:rPr>
          <w:rFonts w:cs="Times New Roman" w:hint="eastAsia"/>
          <w:b/>
          <w:i/>
        </w:rPr>
        <w:t>Ω</w:t>
      </w:r>
      <w:r>
        <w:rPr>
          <w:rFonts w:cs="Times New Roman" w:hint="eastAsia"/>
          <w:b/>
          <w:i/>
        </w:rPr>
        <w:t>:</w:t>
      </w:r>
      <w:r>
        <w:rPr>
          <w:rFonts w:cs="Times New Roman"/>
          <w:b/>
          <w:i/>
        </w:rPr>
        <w:t>DA</w:t>
      </w:r>
      <w:r>
        <w:rPr>
          <w:rFonts w:cs="Times New Roman"/>
          <w:b/>
          <w:i/>
          <w:vertAlign w:val="subscript"/>
        </w:rPr>
        <w:t>1~23</w:t>
      </w:r>
      <w:r>
        <w:rPr>
          <w:rFonts w:hint="eastAsia"/>
        </w:rPr>
        <w:t>）</w:t>
      </w:r>
      <w:r>
        <w:t>; Training set:</w:t>
      </w:r>
      <w:r>
        <w:rPr>
          <w:b/>
          <w:i/>
        </w:rPr>
        <w:t>Tr:DA</w:t>
      </w:r>
      <w:r>
        <w:rPr>
          <w:b/>
          <w:i/>
          <w:vertAlign w:val="subscript"/>
        </w:rPr>
        <w:t>1~18</w:t>
      </w:r>
      <w:r>
        <w:t xml:space="preserve"> ; Testing set:</w:t>
      </w:r>
      <w:r>
        <w:rPr>
          <w:b/>
          <w:i/>
        </w:rPr>
        <w:t>Te:DA</w:t>
      </w:r>
      <w:r>
        <w:rPr>
          <w:b/>
          <w:i/>
          <w:vertAlign w:val="subscript"/>
        </w:rPr>
        <w:t>19~23</w:t>
      </w:r>
      <w:r>
        <w:t>; Two hyper-parameters:</w:t>
      </w:r>
      <w:r>
        <w:rPr>
          <w:rFonts w:hint="eastAsia"/>
          <w:b/>
          <w:i/>
        </w:rPr>
        <w:t>α</w:t>
      </w:r>
      <w:r>
        <w:rPr>
          <w:rFonts w:hint="eastAsia"/>
        </w:rPr>
        <w:t>:</w:t>
      </w:r>
      <w:r>
        <w:t xml:space="preserve"> number of layers of the neural network and </w:t>
      </w:r>
      <w:r>
        <w:rPr>
          <w:rFonts w:hint="eastAsia"/>
          <w:b/>
          <w:i/>
        </w:rPr>
        <w:t>β</w:t>
      </w:r>
      <w:r>
        <w:t>: time span of prediction</w:t>
      </w:r>
    </w:p>
    <w:p w14:paraId="2E19B6A3" w14:textId="77777777" w:rsidR="005D01D3" w:rsidRDefault="005D01D3">
      <w:pPr>
        <w:adjustRightInd w:val="0"/>
        <w:snapToGrid w:val="0"/>
        <w:spacing w:line="0" w:lineRule="atLeast"/>
        <w:ind w:firstLineChars="0" w:firstLine="0"/>
        <w:textAlignment w:val="baseline"/>
      </w:pPr>
    </w:p>
    <w:p w14:paraId="2B805ADD"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1 : Use the test set </w:t>
      </w:r>
      <w:r>
        <w:rPr>
          <w:b/>
          <w:i/>
        </w:rPr>
        <w:t>Te</w:t>
      </w:r>
      <w:r>
        <w:t xml:space="preserve"> to verify the accuracy of </w:t>
      </w:r>
      <w:r>
        <w:rPr>
          <w:b/>
          <w:i/>
        </w:rPr>
        <w:t>LSTMa</w:t>
      </w:r>
      <w:r>
        <w:t xml:space="preserve"> (the result of 2021 and 2022 projections are seen in Fig. 12) and adjust the 2 hyperparameters to improve the accuracy to obtain</w:t>
      </w:r>
      <w:r>
        <w:rPr>
          <w:b/>
          <w:i/>
        </w:rPr>
        <w:t xml:space="preserve"> LSTM</w:t>
      </w:r>
      <w:r>
        <w:rPr>
          <w:b/>
          <w:i/>
          <w:vertAlign w:val="subscript"/>
        </w:rPr>
        <w:t>b</w:t>
      </w:r>
      <w:r>
        <w:t>.</w:t>
      </w:r>
      <w:r>
        <w:br/>
      </w:r>
    </w:p>
    <w:p w14:paraId="762AAD58"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2 :Then, the </w:t>
      </w:r>
      <w:r>
        <w:rPr>
          <w:b/>
          <w:i/>
        </w:rPr>
        <w:t>LSTM</w:t>
      </w:r>
      <w:r>
        <w:rPr>
          <w:b/>
          <w:i/>
          <w:vertAlign w:val="subscript"/>
        </w:rPr>
        <w:t>b</w:t>
      </w:r>
      <w:r>
        <w:t xml:space="preserve"> is used to combine 23 data sets to predict the achievement of the SDGs in 2023.</w:t>
      </w:r>
    </w:p>
    <w:p w14:paraId="5E48F9BC"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3 : After obtaining the data of 2023 , a comparison with the data of 2022 reveals the amount of change </w:t>
      </w:r>
      <w:r>
        <w:rPr>
          <w:position w:val="-31"/>
        </w:rPr>
        <w:object w:dxaOrig="2853" w:dyaOrig="761" w14:anchorId="14188F45">
          <v:shape id="_x0000_i1060" type="#_x0000_t75" style="width:142.3pt;height:38.1pt" o:ole="">
            <v:imagedata r:id="rId94" o:title=""/>
          </v:shape>
          <o:OLEObject Type="Embed" ProgID="Equation.AxMath" ShapeID="_x0000_i1060" DrawAspect="Content" ObjectID="_1738471378" r:id="rId95"/>
        </w:object>
      </w:r>
      <w:r>
        <w:rPr>
          <w:rFonts w:hint="eastAsia"/>
        </w:rPr>
        <w:t>，</w:t>
      </w:r>
      <w:r>
        <w:t xml:space="preserve">for each goal. Take </w:t>
      </w:r>
      <w:r>
        <w:rPr>
          <w:position w:val="-26"/>
        </w:rPr>
        <w:object w:dxaOrig="598" w:dyaOrig="652" w14:anchorId="0D3CF441">
          <v:shape id="_x0000_i1061" type="#_x0000_t75" style="width:30.05pt;height:32.6pt" o:ole="">
            <v:imagedata r:id="rId96" o:title=""/>
          </v:shape>
          <o:OLEObject Type="Embed" ProgID="Equation.AxMath" ShapeID="_x0000_i1061" DrawAspect="Content" ObjectID="_1738471379" r:id="rId97"/>
        </w:object>
      </w:r>
      <w:r>
        <w:t xml:space="preserve"> and allocate it to each goal in 2023 in proportion to priority.</w:t>
      </w:r>
    </w:p>
    <w:p w14:paraId="30A18960" w14:textId="77777777" w:rsidR="005D01D3" w:rsidRDefault="005E377A">
      <w:pPr>
        <w:adjustRightInd w:val="0"/>
        <w:snapToGrid w:val="0"/>
        <w:spacing w:line="0" w:lineRule="atLeast"/>
        <w:ind w:firstLineChars="0" w:firstLine="0"/>
        <w:textAlignment w:val="baseline"/>
      </w:pPr>
      <w:r>
        <w:rPr>
          <w:rFonts w:hint="eastAsia"/>
        </w:rPr>
        <w:t>·</w:t>
      </w:r>
      <w:r>
        <w:t>Step 4 : A total of 24 sets of data from 2000 to 2023 are used to project the situation in 2024.</w:t>
      </w:r>
    </w:p>
    <w:p w14:paraId="401FE6D1" w14:textId="77777777" w:rsidR="005D01D3" w:rsidRDefault="005E377A">
      <w:pPr>
        <w:adjustRightInd w:val="0"/>
        <w:snapToGrid w:val="0"/>
        <w:spacing w:line="0" w:lineRule="atLeast"/>
        <w:ind w:firstLineChars="0" w:firstLine="0"/>
        <w:textAlignment w:val="baseline"/>
      </w:pPr>
      <w:r>
        <w:rPr>
          <w:rFonts w:hint="eastAsia"/>
        </w:rPr>
        <w:t>·</w:t>
      </w:r>
      <w:r>
        <w:t>Step 5 : Repeat the above steps for 10 times to get the reasonable progress of completion of 17 SDGs in the next decade.</w:t>
      </w:r>
    </w:p>
    <w:p w14:paraId="22E6A995" w14:textId="77777777" w:rsidR="005D01D3" w:rsidRDefault="005E377A">
      <w:pPr>
        <w:adjustRightInd w:val="0"/>
        <w:snapToGrid w:val="0"/>
        <w:spacing w:line="0" w:lineRule="atLeast"/>
        <w:ind w:firstLineChars="0" w:firstLine="0"/>
        <w:textAlignment w:val="baseline"/>
      </w:pPr>
      <w:r>
        <w:t>The flow diagram is as follows.</w:t>
      </w:r>
    </w:p>
    <w:p w14:paraId="060481D0" w14:textId="77777777" w:rsidR="005D01D3" w:rsidRDefault="005E377A">
      <w:pPr>
        <w:adjustRightInd w:val="0"/>
        <w:snapToGrid w:val="0"/>
        <w:spacing w:line="0" w:lineRule="atLeast"/>
        <w:ind w:firstLineChars="0" w:firstLine="0"/>
        <w:textAlignment w:val="baseline"/>
      </w:pPr>
      <w:r>
        <w:rPr>
          <w:rFonts w:hint="eastAsia"/>
          <w:noProof/>
        </w:rPr>
        <w:drawing>
          <wp:inline distT="0" distB="0" distL="0" distR="0" wp14:anchorId="76731F34" wp14:editId="190C3A7D">
            <wp:extent cx="6248443" cy="14576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430748" cy="1500191"/>
                    </a:xfrm>
                    <a:prstGeom prst="rect">
                      <a:avLst/>
                    </a:prstGeom>
                  </pic:spPr>
                </pic:pic>
              </a:graphicData>
            </a:graphic>
          </wp:inline>
        </w:drawing>
      </w:r>
    </w:p>
    <w:p w14:paraId="75F4C361" w14:textId="07DE0530" w:rsidR="005D01D3" w:rsidRDefault="005E377A" w:rsidP="002C7DEB">
      <w:pPr>
        <w:pStyle w:val="af5"/>
        <w:ind w:firstLineChars="900" w:firstLine="1897"/>
        <w:jc w:val="both"/>
      </w:pPr>
      <w:r>
        <w:t xml:space="preserve">Fig. </w:t>
      </w:r>
      <w:r>
        <w:rPr>
          <w:rFonts w:hint="eastAsia"/>
        </w:rPr>
        <w:t>1</w:t>
      </w:r>
      <w:r>
        <w:t>1</w:t>
      </w:r>
      <w:r>
        <w:rPr>
          <w:rFonts w:hint="eastAsia"/>
        </w:rPr>
        <w:t xml:space="preserve"> </w:t>
      </w:r>
      <w:r>
        <w:t xml:space="preserve">Flowchart of predicating reasonably achievable objectives    </w:t>
      </w:r>
    </w:p>
    <w:p w14:paraId="49F850A1" w14:textId="77777777" w:rsidR="005D01D3" w:rsidRDefault="005E377A">
      <w:pPr>
        <w:pStyle w:val="3"/>
      </w:pPr>
      <w:bookmarkStart w:id="37" w:name="_Toc127854418"/>
      <w:r>
        <w:rPr>
          <w:rFonts w:hint="eastAsia"/>
        </w:rPr>
        <w:t>S</w:t>
      </w:r>
      <w:r>
        <w:t>olutions and visualization</w:t>
      </w:r>
      <w:bookmarkEnd w:id="37"/>
    </w:p>
    <w:p w14:paraId="781F87B3" w14:textId="5A16925E" w:rsidR="002C7DEB" w:rsidRDefault="005E377A" w:rsidP="002C7DEB">
      <w:pPr>
        <w:ind w:firstLineChars="700" w:firstLine="1470"/>
      </w:pPr>
      <w:r>
        <w:rPr>
          <w:noProof/>
        </w:rPr>
        <w:drawing>
          <wp:inline distT="0" distB="0" distL="0" distR="0" wp14:anchorId="230CEE40" wp14:editId="116F7F66">
            <wp:extent cx="4243705" cy="2269864"/>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9"/>
                    <a:stretch>
                      <a:fillRect/>
                    </a:stretch>
                  </pic:blipFill>
                  <pic:spPr>
                    <a:xfrm>
                      <a:off x="0" y="0"/>
                      <a:ext cx="4269599" cy="2283714"/>
                    </a:xfrm>
                    <a:prstGeom prst="rect">
                      <a:avLst/>
                    </a:prstGeom>
                  </pic:spPr>
                </pic:pic>
              </a:graphicData>
            </a:graphic>
          </wp:inline>
        </w:drawing>
      </w:r>
    </w:p>
    <w:p w14:paraId="66F3A555" w14:textId="77777777" w:rsidR="002C7DEB" w:rsidRPr="002C7DEB" w:rsidRDefault="002C7DEB" w:rsidP="002C7DEB">
      <w:pPr>
        <w:ind w:firstLineChars="895" w:firstLine="1887"/>
        <w:rPr>
          <w:b/>
          <w:bCs/>
        </w:rPr>
      </w:pPr>
      <w:r w:rsidRPr="002C7DEB">
        <w:rPr>
          <w:rFonts w:hint="eastAsia"/>
          <w:b/>
          <w:bCs/>
        </w:rPr>
        <w:t>F</w:t>
      </w:r>
      <w:r w:rsidRPr="002C7DEB">
        <w:rPr>
          <w:b/>
          <w:bCs/>
        </w:rPr>
        <w:t xml:space="preserve">ig. </w:t>
      </w:r>
      <w:r w:rsidRPr="002C7DEB">
        <w:rPr>
          <w:rFonts w:hint="eastAsia"/>
          <w:b/>
          <w:bCs/>
        </w:rPr>
        <w:t>1</w:t>
      </w:r>
      <w:r w:rsidRPr="002C7DEB">
        <w:rPr>
          <w:b/>
          <w:bCs/>
        </w:rPr>
        <w:t>2</w:t>
      </w:r>
      <w:r w:rsidRPr="002C7DEB">
        <w:rPr>
          <w:rFonts w:hint="eastAsia"/>
          <w:b/>
          <w:bCs/>
        </w:rPr>
        <w:t xml:space="preserve"> </w:t>
      </w:r>
      <w:r w:rsidRPr="002C7DEB">
        <w:rPr>
          <w:b/>
          <w:bCs/>
        </w:rPr>
        <w:t>Performance of LSTM in sets of testing in 2021 and 2022</w:t>
      </w:r>
    </w:p>
    <w:p w14:paraId="7C7C66E1" w14:textId="79750DB2" w:rsidR="002C7DEB" w:rsidRDefault="005E377A">
      <w:pPr>
        <w:ind w:firstLineChars="0" w:firstLine="0"/>
        <w:rPr>
          <w:rFonts w:hint="eastAsia"/>
        </w:rPr>
      </w:pPr>
      <w:r>
        <w:lastRenderedPageBreak/>
        <w:t xml:space="preserve">As shown in Figure 12, the LSTM model constructed in this study performs well on the testing set. The predicted data align more closely with the actual data compared to the original data.  </w:t>
      </w:r>
    </w:p>
    <w:p w14:paraId="5AF6FF18" w14:textId="12EBD5F9" w:rsidR="005D01D3" w:rsidRDefault="005E377A" w:rsidP="002C7DEB">
      <w:pPr>
        <w:ind w:firstLineChars="700" w:firstLine="1470"/>
      </w:pPr>
      <w:r>
        <w:rPr>
          <w:noProof/>
        </w:rPr>
        <w:drawing>
          <wp:inline distT="0" distB="0" distL="0" distR="0" wp14:anchorId="653CC42E" wp14:editId="6525B8CF">
            <wp:extent cx="4755828" cy="1839558"/>
            <wp:effectExtent l="0" t="0" r="6985" b="8890"/>
            <wp:docPr id="7" name="图片 7" descr="C:\Users\ADMINI~1\AppData\Local\Temp\WeChat Files\54cac90f5db52dc557a66cd827af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WeChat Files\54cac90f5db52dc557a66cd827afab0.pn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09" t="5889" r="4291" b="421"/>
                    <a:stretch/>
                  </pic:blipFill>
                  <pic:spPr bwMode="auto">
                    <a:xfrm>
                      <a:off x="0" y="0"/>
                      <a:ext cx="4770657" cy="18452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0A5145C" w14:textId="72914EF8" w:rsidR="005D01D3" w:rsidRDefault="005E377A">
      <w:pPr>
        <w:pStyle w:val="af5"/>
      </w:pPr>
      <w:r>
        <w:rPr>
          <w:rFonts w:hint="eastAsia"/>
        </w:rPr>
        <w:t>F</w:t>
      </w:r>
      <w:r>
        <w:t xml:space="preserve">ig. </w:t>
      </w:r>
      <w:r w:rsidR="002C7DEB">
        <w:t xml:space="preserve">13 </w:t>
      </w:r>
      <w:r>
        <w:t>Forecasted and adjusted values of the completion degree for some goals between 2023 and 2032</w:t>
      </w:r>
    </w:p>
    <w:p w14:paraId="680AE2B0" w14:textId="77777777" w:rsidR="005D01D3" w:rsidRDefault="005E377A" w:rsidP="002C7DEB">
      <w:pPr>
        <w:ind w:firstLineChars="0" w:firstLine="0"/>
      </w:pPr>
      <w:r>
        <w:t xml:space="preserve">To conclude, within the period of 2023-2032, the completion degree of each goal shows a steady upward trend. Furthermore, the higher the initial priority level of a goal, the greater the probability of achieving it in ten years.                                                                                                                                                                                                                                                                                                                                                                                                                                                                                                                                                                                                                </w:t>
      </w:r>
    </w:p>
    <w:p w14:paraId="04A76EE8" w14:textId="77777777" w:rsidR="005D01D3" w:rsidRDefault="005E377A">
      <w:pPr>
        <w:pStyle w:val="1"/>
      </w:pPr>
      <w:bookmarkStart w:id="38" w:name="_Toc127854419"/>
      <w:r>
        <w:rPr>
          <w:rFonts w:hint="eastAsia"/>
        </w:rPr>
        <w:t>M</w:t>
      </w:r>
      <w:r>
        <w:t>odel 4 : changes of network and priority when one goal is achieved</w:t>
      </w:r>
      <w:bookmarkEnd w:id="38"/>
      <w:r>
        <w:t xml:space="preserve"> </w:t>
      </w:r>
    </w:p>
    <w:p w14:paraId="26565C27" w14:textId="77777777" w:rsidR="005D01D3" w:rsidRDefault="005E377A">
      <w:pPr>
        <w:pStyle w:val="2"/>
        <w:spacing w:after="163"/>
      </w:pPr>
      <w:bookmarkStart w:id="39" w:name="_Toc127854420"/>
      <w:r>
        <w:rPr>
          <w:rFonts w:hint="eastAsia"/>
        </w:rPr>
        <w:t>A</w:t>
      </w:r>
      <w:r>
        <w:t>nalysis of problem</w:t>
      </w:r>
      <w:bookmarkEnd w:id="39"/>
    </w:p>
    <w:p w14:paraId="5A19FB8A" w14:textId="41986116" w:rsidR="005D01D3" w:rsidRDefault="005E377A" w:rsidP="002C7DEB">
      <w:pPr>
        <w:adjustRightInd w:val="0"/>
        <w:snapToGrid w:val="0"/>
        <w:spacing w:line="0" w:lineRule="atLeast"/>
        <w:ind w:firstLineChars="0" w:firstLine="0"/>
        <w:rPr>
          <w:rFonts w:cs="Times New Roman"/>
          <w:sz w:val="24"/>
          <w:szCs w:val="24"/>
        </w:rPr>
      </w:pPr>
      <w:r>
        <w:t xml:space="preserve">We randomly chose SDG-1 (no poverty) as a goal that has been achieved and removed it from the network to observe how it would affect the network structure. We repeated the steps in Model 1 to reconstruct the SDG interdependence network without SDG-1 and observed the resulted changes in the network structure, which went from </w:t>
      </w:r>
      <w:r w:rsidR="002C7DEB" w:rsidRPr="002C7DEB">
        <w:rPr>
          <w:noProof/>
          <w:position w:val="-10"/>
        </w:rPr>
        <w:object w:dxaOrig="1319" w:dyaOrig="314" w14:anchorId="6E206D78">
          <v:shape id="_x0000_i1180" type="#_x0000_t75" style="width:66.05pt;height:15.65pt" o:ole="">
            <v:imagedata r:id="rId101" o:title=""/>
          </v:shape>
          <o:OLEObject Type="Embed" ProgID="Equation.AxMath" ShapeID="_x0000_i1180" DrawAspect="Content" ObjectID="_1738471380" r:id="rId102"/>
        </w:object>
      </w:r>
      <w:r>
        <w:t xml:space="preserve">to </w:t>
      </w:r>
      <w:r w:rsidR="002C7DEB" w:rsidRPr="002C7DEB">
        <w:rPr>
          <w:noProof/>
          <w:position w:val="-10"/>
        </w:rPr>
        <w:object w:dxaOrig="1340" w:dyaOrig="314" w14:anchorId="13A9643A">
          <v:shape id="_x0000_i1184" type="#_x0000_t75" style="width:66.9pt;height:15.65pt" o:ole="">
            <v:imagedata r:id="rId103" o:title=""/>
          </v:shape>
          <o:OLEObject Type="Embed" ProgID="Equation.AxMath" ShapeID="_x0000_i1184" DrawAspect="Content" ObjectID="_1738471381" r:id="rId104"/>
        </w:object>
      </w:r>
      <w:r w:rsidR="002C7DEB">
        <w:rPr>
          <w:noProof/>
        </w:rPr>
        <w:t>.</w:t>
      </w:r>
    </w:p>
    <w:p w14:paraId="31D3BFE4" w14:textId="3182D282" w:rsidR="005D01D3" w:rsidRDefault="002C7DEB" w:rsidP="002C7DEB">
      <w:pPr>
        <w:ind w:firstLineChars="0" w:firstLine="0"/>
        <w:rPr>
          <w:rFonts w:cs="Times New Roman"/>
          <w:sz w:val="24"/>
          <w:szCs w:val="24"/>
        </w:rPr>
      </w:pPr>
      <w:r>
        <w:br/>
      </w:r>
      <w:r w:rsidR="005E377A">
        <w:t xml:space="preserve">We then quantified the impact of removing SDG-1 on the network structure by calculating the change in eigenvector centrality of all nodes and the change in completion of strongly correlated nodes. Additionally, we calculated the change in priority of the remaining 16 SDGs using </w:t>
      </w:r>
      <w:r>
        <w:t>e</w:t>
      </w:r>
      <w:r w:rsidR="005E377A">
        <w:t>quation 11.</w:t>
      </w:r>
    </w:p>
    <w:p w14:paraId="237550BE" w14:textId="77777777" w:rsidR="005D01D3" w:rsidRDefault="005E377A">
      <w:pPr>
        <w:pStyle w:val="2"/>
        <w:spacing w:after="163"/>
      </w:pPr>
      <w:bookmarkStart w:id="40" w:name="_Toc127854421"/>
      <w:r>
        <w:rPr>
          <w:rFonts w:hint="eastAsia"/>
        </w:rPr>
        <w:t>E</w:t>
      </w:r>
      <w:r>
        <w:t>stablishment of model</w:t>
      </w:r>
      <w:bookmarkEnd w:id="40"/>
    </w:p>
    <w:p w14:paraId="66A7445D" w14:textId="77777777" w:rsidR="005D01D3" w:rsidRDefault="005E377A">
      <w:pPr>
        <w:pStyle w:val="3"/>
      </w:pPr>
      <w:bookmarkStart w:id="41" w:name="_Toc127854422"/>
      <w:r>
        <w:t>Comparison of networks before and after removing node V</w:t>
      </w:r>
      <w:r>
        <w:rPr>
          <w:vertAlign w:val="subscript"/>
        </w:rPr>
        <w:t>1</w:t>
      </w:r>
      <w:bookmarkEnd w:id="41"/>
    </w:p>
    <w:p w14:paraId="39F69E98" w14:textId="3F952B2C" w:rsidR="005D01D3" w:rsidRDefault="005E377A">
      <w:pPr>
        <w:ind w:firstLineChars="0" w:firstLine="0"/>
        <w:rPr>
          <w:b/>
        </w:rPr>
      </w:pPr>
      <w:r>
        <w:t>Based on figures 13 and 14, the left panel highlights the eight nodes (V2, V3, V5, V6, V7, V9, V10, V12) that are strongly correlated with V1 (as per the matrix, typical correlation coefficients are qualitatively strongly correlated) and their synergistic utility (positive correlation) and trade-offs (negative correlation) with V1 based on the network. Out of these nodes, only V1 and V7 show a negative correlation (represented by a blue edge), while the remaining seven nodes are positively correlated with V1 (represented by orange edges). The right panel shows the structure of the network after removing V1, and the changes are quantified in sections 6.2.2 and 6.2.3.</w:t>
      </w:r>
      <w:r>
        <w:br/>
      </w:r>
      <w:r>
        <w:rPr>
          <w:noProof/>
          <w:color w:val="4472C4" w:themeColor="accent1"/>
        </w:rPr>
        <w:drawing>
          <wp:inline distT="0" distB="0" distL="0" distR="0" wp14:anchorId="69F49C0B" wp14:editId="2C471FDD">
            <wp:extent cx="3051515" cy="20654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091781" cy="2092723"/>
                    </a:xfrm>
                    <a:prstGeom prst="rect">
                      <a:avLst/>
                    </a:prstGeom>
                  </pic:spPr>
                </pic:pic>
              </a:graphicData>
            </a:graphic>
          </wp:inline>
        </w:drawing>
      </w:r>
      <w:r>
        <w:rPr>
          <w:noProof/>
          <w:color w:val="4472C4" w:themeColor="accent1"/>
        </w:rPr>
        <w:drawing>
          <wp:inline distT="0" distB="0" distL="0" distR="0" wp14:anchorId="48595F4B" wp14:editId="46631EF4">
            <wp:extent cx="3125257" cy="20630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128819" cy="2065430"/>
                    </a:xfrm>
                    <a:prstGeom prst="rect">
                      <a:avLst/>
                    </a:prstGeom>
                  </pic:spPr>
                </pic:pic>
              </a:graphicData>
            </a:graphic>
          </wp:inline>
        </w:drawing>
      </w:r>
      <w:r>
        <w:rPr>
          <w:color w:val="8EAADB" w:themeColor="accent1" w:themeTint="99"/>
        </w:rPr>
        <w:br/>
      </w:r>
      <w:r w:rsidR="002C7DEB">
        <w:rPr>
          <w:b/>
        </w:rPr>
        <w:t xml:space="preserve">        </w:t>
      </w:r>
      <w:r>
        <w:rPr>
          <w:b/>
        </w:rPr>
        <w:t>Fig. 1</w:t>
      </w:r>
      <w:r w:rsidR="002C7DEB">
        <w:rPr>
          <w:b/>
        </w:rPr>
        <w:t>4</w:t>
      </w:r>
      <w:r>
        <w:rPr>
          <w:b/>
        </w:rPr>
        <w:t xml:space="preserve"> Network before removing V</w:t>
      </w:r>
      <w:r>
        <w:rPr>
          <w:b/>
          <w:vertAlign w:val="subscript"/>
        </w:rPr>
        <w:t xml:space="preserve">1                      </w:t>
      </w:r>
      <w:r>
        <w:rPr>
          <w:b/>
        </w:rPr>
        <w:t xml:space="preserve">    Fig. 1</w:t>
      </w:r>
      <w:r w:rsidR="002C7DEB">
        <w:rPr>
          <w:b/>
        </w:rPr>
        <w:t>5</w:t>
      </w:r>
      <w:r>
        <w:rPr>
          <w:b/>
        </w:rPr>
        <w:t xml:space="preserve"> Network after removing V</w:t>
      </w:r>
      <w:r w:rsidR="002C7DEB">
        <w:rPr>
          <w:b/>
          <w:vertAlign w:val="subscript"/>
        </w:rPr>
        <w:t>1</w:t>
      </w:r>
    </w:p>
    <w:p w14:paraId="452EFBE5" w14:textId="77777777" w:rsidR="005D01D3" w:rsidRDefault="005E377A">
      <w:pPr>
        <w:pStyle w:val="3"/>
      </w:pPr>
      <w:r>
        <w:lastRenderedPageBreak/>
        <w:t xml:space="preserve"> </w:t>
      </w:r>
      <w:bookmarkStart w:id="42" w:name="_Toc127854423"/>
      <w:r>
        <w:t>Variation in the centrality of eigenvectors 16 nodes</w:t>
      </w:r>
      <w:bookmarkEnd w:id="42"/>
    </w:p>
    <w:p w14:paraId="36824F64" w14:textId="77777777" w:rsidR="005D01D3" w:rsidRDefault="005E377A">
      <w:pPr>
        <w:ind w:firstLineChars="0" w:firstLine="0"/>
      </w:pPr>
      <w:r>
        <w:t xml:space="preserve">Repeating the steps in 5.2.1, we obtain the centrality of the eigenvector for the new 16 nodes </w:t>
      </w:r>
      <w:r>
        <w:rPr>
          <w:position w:val="-12"/>
        </w:rPr>
        <w:object w:dxaOrig="272" w:dyaOrig="353" w14:anchorId="31E4E004">
          <v:shape id="_x0000_i1062" type="#_x0000_t75" style="width:13.55pt;height:17.8pt" o:ole="">
            <v:imagedata r:id="rId107" o:title=""/>
          </v:shape>
          <o:OLEObject Type="Embed" ProgID="Equation.AxMath" ShapeID="_x0000_i1062" DrawAspect="Content" ObjectID="_1738471382" r:id="rId108"/>
        </w:object>
      </w:r>
      <w:r>
        <w:rPr>
          <w:rFonts w:hint="eastAsia"/>
        </w:rPr>
        <w:t>（</w:t>
      </w:r>
      <w:r>
        <w:t>seen in Appendix 1</w:t>
      </w:r>
      <w:r>
        <w:rPr>
          <w:rFonts w:hint="eastAsia"/>
        </w:rPr>
        <w:t>）</w:t>
      </w:r>
      <w:r>
        <w:rPr>
          <w:rFonts w:hint="eastAsia"/>
        </w:rPr>
        <w:t>.</w:t>
      </w:r>
    </w:p>
    <w:p w14:paraId="402C88F1" w14:textId="77777777" w:rsidR="005D01D3" w:rsidRDefault="005E377A">
      <w:pPr>
        <w:pStyle w:val="3"/>
      </w:pPr>
      <w:bookmarkStart w:id="43" w:name="_Toc127854424"/>
      <w:r>
        <w:t>Change in completion of strongly correlated nodes based on Newey West regression model</w:t>
      </w:r>
      <w:bookmarkEnd w:id="43"/>
    </w:p>
    <w:p w14:paraId="078E68AF" w14:textId="08EFD699" w:rsidR="005D01D3" w:rsidRDefault="005E377A">
      <w:pPr>
        <w:pStyle w:val="3"/>
        <w:numPr>
          <w:ilvl w:val="0"/>
          <w:numId w:val="0"/>
        </w:numPr>
        <w:rPr>
          <w:b w:val="0"/>
        </w:rPr>
      </w:pPr>
      <w:bookmarkStart w:id="44" w:name="_Toc30663"/>
      <w:bookmarkStart w:id="45" w:name="_Toc127854425"/>
      <w:r>
        <w:rPr>
          <w:rFonts w:hint="eastAsia"/>
        </w:rPr>
        <w:t>·</w:t>
      </w:r>
      <w:r>
        <w:rPr>
          <w:rFonts w:hint="eastAsia"/>
        </w:rPr>
        <w:t>O</w:t>
      </w:r>
      <w:r>
        <w:t xml:space="preserve">LS </w:t>
      </w:r>
      <w:r>
        <w:br/>
      </w:r>
      <w:r>
        <w:rPr>
          <w:rFonts w:cs="Times New Roman"/>
          <w:b w:val="0"/>
        </w:rPr>
        <w:t>To analyze relationships between the completion of different SDGs, a multiple linear regression model is used in this study. Specifically, the completion data from 2000 to 2022 for V</w:t>
      </w:r>
      <w:r w:rsidR="004D1D6F">
        <w:rPr>
          <w:rFonts w:cs="Times New Roman"/>
          <w:b w:val="0"/>
          <w:vertAlign w:val="subscript"/>
        </w:rPr>
        <w:t>1</w:t>
      </w:r>
      <w:r>
        <w:rPr>
          <w:rFonts w:cs="Times New Roman"/>
          <w:b w:val="0"/>
        </w:rPr>
        <w:t xml:space="preserve"> are used as explanatory variables (X</w:t>
      </w:r>
      <w:r w:rsidR="004D1D6F">
        <w:rPr>
          <w:rFonts w:cs="Times New Roman"/>
          <w:b w:val="0"/>
          <w:vertAlign w:val="subscript"/>
        </w:rPr>
        <w:t>i</w:t>
      </w:r>
      <w:r>
        <w:rPr>
          <w:rFonts w:cs="Times New Roman"/>
          <w:b w:val="0"/>
        </w:rPr>
        <w:t>,</w:t>
      </w:r>
      <w:r w:rsidR="004D1D6F">
        <w:rPr>
          <w:rFonts w:cs="Times New Roman"/>
          <w:b w:val="0"/>
        </w:rPr>
        <w:t xml:space="preserve"> </w:t>
      </w:r>
      <w:r>
        <w:rPr>
          <w:rFonts w:cs="Times New Roman"/>
          <w:b w:val="0"/>
        </w:rPr>
        <w:t xml:space="preserve">i=2,3,5,6,7,9,10,12), while the completion data from the other </w:t>
      </w:r>
      <w:r w:rsidR="004D1D6F">
        <w:rPr>
          <w:rFonts w:cs="Times New Roman"/>
          <w:b w:val="0"/>
        </w:rPr>
        <w:t>8</w:t>
      </w:r>
      <w:r>
        <w:rPr>
          <w:rFonts w:cs="Times New Roman"/>
          <w:b w:val="0"/>
        </w:rPr>
        <w:t xml:space="preserve"> strongly correlated target nodes are used as response variables (Y</w:t>
      </w:r>
      <w:r w:rsidR="004D1D6F">
        <w:rPr>
          <w:rFonts w:cs="Times New Roman"/>
          <w:b w:val="0"/>
          <w:vertAlign w:val="subscript"/>
        </w:rPr>
        <w:t>j</w:t>
      </w:r>
      <w:r>
        <w:rPr>
          <w:rFonts w:cs="Times New Roman"/>
          <w:b w:val="0"/>
        </w:rPr>
        <w:t>,j=2,3,5,6,7,9,10,12). Ordinary least squares linear regression is then conducted to obtain eight regression equations, as presented in Table 4.</w:t>
      </w:r>
      <w:r>
        <w:br/>
      </w:r>
      <w:r>
        <w:rPr>
          <w:rFonts w:hint="eastAsia"/>
        </w:rPr>
        <w:t>·</w:t>
      </w:r>
      <w:r>
        <w:t>Hypothesis testing</w:t>
      </w:r>
      <w:r>
        <w:br/>
      </w:r>
      <w:r>
        <w:rPr>
          <w:rFonts w:cs="Times New Roman"/>
          <w:b w:val="0"/>
        </w:rPr>
        <w:t>As time series data are prone to autocorrelation issues, and cross-sectional data are prone to heteroskedasticity issues, we conduct hypothesis testing on panel data. To conduct the test, we construct the Durbin-Watson (DW) statistic, and the results of the test are presented below.</w:t>
      </w:r>
      <w:bookmarkEnd w:id="44"/>
      <w:bookmarkEnd w:id="45"/>
    </w:p>
    <w:p w14:paraId="6AC190D4" w14:textId="4222A5CD" w:rsidR="005D01D3" w:rsidRDefault="004D1D6F" w:rsidP="004D1D6F">
      <w:pPr>
        <w:pStyle w:val="af5"/>
      </w:pPr>
      <w:r>
        <w:t>Table 4 The results of testing and regression</w:t>
      </w:r>
      <w:r w:rsidR="005E377A">
        <w:t xml:space="preserve">   </w:t>
      </w:r>
      <w:r w:rsidR="00200653">
        <w:rPr>
          <w:noProof/>
        </w:rPr>
        <w:drawing>
          <wp:inline distT="0" distB="0" distL="0" distR="0" wp14:anchorId="3472D2EB" wp14:editId="34125691">
            <wp:extent cx="6645910" cy="3676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假设检验.png"/>
                    <pic:cNvPicPr/>
                  </pic:nvPicPr>
                  <pic:blipFill>
                    <a:blip r:embed="rId109">
                      <a:extLst>
                        <a:ext uri="{28A0092B-C50C-407E-A947-70E740481C1C}">
                          <a14:useLocalDpi xmlns:a14="http://schemas.microsoft.com/office/drawing/2010/main" val="0"/>
                        </a:ext>
                      </a:extLst>
                    </a:blip>
                    <a:stretch>
                      <a:fillRect/>
                    </a:stretch>
                  </pic:blipFill>
                  <pic:spPr>
                    <a:xfrm>
                      <a:off x="0" y="0"/>
                      <a:ext cx="6645910" cy="3676650"/>
                    </a:xfrm>
                    <a:prstGeom prst="rect">
                      <a:avLst/>
                    </a:prstGeom>
                  </pic:spPr>
                </pic:pic>
              </a:graphicData>
            </a:graphic>
          </wp:inline>
        </w:drawing>
      </w:r>
    </w:p>
    <w:p w14:paraId="1EDE11C6" w14:textId="77777777" w:rsidR="005D01D3" w:rsidRDefault="005E377A">
      <w:pPr>
        <w:ind w:firstLineChars="0" w:firstLine="0"/>
      </w:pPr>
      <w:r>
        <w:t>Upon conducting a DW test on the panel data, it is observed that with n=23 and k=2, the DW values for the eight regression equations are lower than the value of dL=1.168. This indicates that the original hypothesis of no autocorrelation is not valid, and the equations are found to have autocorrelation issues. In addition, the P-values obtained from the White's test for the third, fifth, and sixth equations are above 0.05, suggesting that the original hypothesis of no heteroskedasticity in these equations is acceptable. However, the P-values for the other equations are less than 0.05, indicating that the original hypothesis is rejected, and these equations are found to have heteroskedasticity problems.</w:t>
      </w:r>
    </w:p>
    <w:p w14:paraId="485C9CF7" w14:textId="77777777" w:rsidR="005D01D3" w:rsidRDefault="005E377A">
      <w:pPr>
        <w:ind w:firstLineChars="0" w:firstLine="0"/>
        <w:rPr>
          <w:b/>
          <w:bCs/>
        </w:rPr>
      </w:pPr>
      <w:r>
        <w:rPr>
          <w:rFonts w:hint="eastAsia"/>
          <w:b/>
          <w:bCs/>
        </w:rPr>
        <w:t>·</w:t>
      </w:r>
      <w:r>
        <w:rPr>
          <w:b/>
          <w:bCs/>
        </w:rPr>
        <w:t xml:space="preserve">Newey West </w:t>
      </w:r>
    </w:p>
    <w:p w14:paraId="23FE86E0" w14:textId="02AB84EF" w:rsidR="005D01D3" w:rsidRDefault="005E377A">
      <w:pPr>
        <w:ind w:firstLineChars="0" w:firstLine="0"/>
      </w:pPr>
      <w:r>
        <w:t xml:space="preserve">Due to the presence of autocorrelation and heteroskedasticity problems in the aforementioned eight regression equations, the OLS estimates of the parameters no longer exhibit the minimum variance property. Additionally, the standard errors of the OLS estimates are no longer unbiased estimates of the true standard errors. Consequently, the results of confidence intervals and hypothesis tests of the regression parameters and predicted values cannot be relied upon. To overcome this issue, we have decided to use the </w:t>
      </w:r>
      <w:r w:rsidR="004D1D6F">
        <w:rPr>
          <w:vertAlign w:val="superscript"/>
        </w:rPr>
        <w:t xml:space="preserve">[4] </w:t>
      </w:r>
      <w:r>
        <w:t>Newey-West method to address the problems of heteroskedasticity and autocorrelation.</w:t>
      </w:r>
    </w:p>
    <w:p w14:paraId="7688FC5D"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lastRenderedPageBreak/>
        <w:t xml:space="preserve">Compared to other methods, the Newey West method does not require specifying sequence-dependent function forms. Instead, it replaces the variance with the sum of squared OLS residuals and adds the product of the OLS residuals, where </w:t>
      </w:r>
      <w:r w:rsidRPr="004D1D6F">
        <w:rPr>
          <w:rFonts w:cs="Times New Roman"/>
          <w:b/>
          <w:bCs/>
          <w:i/>
          <w:iCs/>
          <w:kern w:val="0"/>
          <w:szCs w:val="24"/>
        </w:rPr>
        <w:t>p</w:t>
      </w:r>
      <w:r>
        <w:rPr>
          <w:rFonts w:cs="Times New Roman"/>
          <w:kern w:val="0"/>
          <w:szCs w:val="24"/>
        </w:rPr>
        <w:t xml:space="preserve"> represents the maximum order of serial correlation we wish to assume. The consistency of this method depends on </w:t>
      </w:r>
      <w:r w:rsidRPr="004D1D6F">
        <w:rPr>
          <w:rFonts w:cs="Times New Roman"/>
          <w:b/>
          <w:bCs/>
          <w:i/>
          <w:iCs/>
          <w:kern w:val="0"/>
          <w:szCs w:val="24"/>
        </w:rPr>
        <w:t>p</w:t>
      </w:r>
      <w:r>
        <w:rPr>
          <w:rFonts w:cs="Times New Roman"/>
          <w:kern w:val="0"/>
          <w:szCs w:val="24"/>
        </w:rPr>
        <w:t>, which is relatively small compared to the number of observations n since the effect of the perturbation terms in previous periods on the perturbation terms in the current period decays rapidly.</w:t>
      </w:r>
    </w:p>
    <w:p w14:paraId="00467672" w14:textId="0403F938"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We conduct the eight regression equations using Newey West in Eviews. After completing </w:t>
      </w:r>
      <w:r w:rsidR="00C15CC6">
        <w:rPr>
          <w:rFonts w:cs="Times New Roman"/>
          <w:kern w:val="0"/>
          <w:szCs w:val="24"/>
        </w:rPr>
        <w:t>goal</w:t>
      </w:r>
      <w:r>
        <w:rPr>
          <w:rFonts w:cs="Times New Roman"/>
          <w:kern w:val="0"/>
          <w:szCs w:val="24"/>
        </w:rPr>
        <w:t xml:space="preserve"> 1, we provide the predicted values of several other strongly correlated</w:t>
      </w:r>
      <w:r w:rsidR="00C15CC6">
        <w:rPr>
          <w:rFonts w:cs="Times New Roman"/>
          <w:kern w:val="0"/>
          <w:szCs w:val="24"/>
        </w:rPr>
        <w:t xml:space="preserve"> go</w:t>
      </w:r>
      <w:r w:rsidR="00792FB7">
        <w:rPr>
          <w:rFonts w:cs="Times New Roman"/>
          <w:kern w:val="0"/>
          <w:szCs w:val="24"/>
        </w:rPr>
        <w:t>a</w:t>
      </w:r>
      <w:r w:rsidR="00C15CC6">
        <w:rPr>
          <w:rFonts w:cs="Times New Roman"/>
          <w:kern w:val="0"/>
          <w:szCs w:val="24"/>
        </w:rPr>
        <w:t>l</w:t>
      </w:r>
      <w:r w:rsidR="00792FB7">
        <w:rPr>
          <w:rFonts w:cs="Times New Roman"/>
          <w:kern w:val="0"/>
          <w:szCs w:val="24"/>
        </w:rPr>
        <w:t>s</w:t>
      </w:r>
      <w:r>
        <w:rPr>
          <w:rFonts w:cs="Times New Roman"/>
          <w:kern w:val="0"/>
          <w:szCs w:val="24"/>
        </w:rPr>
        <w:t xml:space="preserve"> and their prediction intervals at the 95% confidence level. The point estimates and interval estimates are shown in Appendix 2.</w:t>
      </w:r>
    </w:p>
    <w:p w14:paraId="2A3AB43B" w14:textId="77777777" w:rsidR="005D01D3" w:rsidRDefault="005E377A">
      <w:pPr>
        <w:pStyle w:val="2"/>
        <w:spacing w:after="163"/>
      </w:pPr>
      <w:bookmarkStart w:id="46" w:name="_Toc127854426"/>
      <w:r>
        <w:rPr>
          <w:rFonts w:hint="eastAsia"/>
        </w:rPr>
        <w:t>S</w:t>
      </w:r>
      <w:r>
        <w:t>olutions and visualization</w:t>
      </w:r>
      <w:bookmarkEnd w:id="46"/>
    </w:p>
    <w:p w14:paraId="2920F37C"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After substituting the point estimation of completion degree, we used equation 11 again to calculate the new priority degree. The results shown in the following two figures indicate that the left graph displays the priority of the 17 SDGs before achieving goal 1, and the right graph displays the priority of the remaining 16 SDGs after achieving goal 1. The change in priority before and after is shown in Appendix 2.</w:t>
      </w:r>
    </w:p>
    <w:p w14:paraId="702998D0"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As seen from figures 15 and 16, when SDG-1 (no poverty) is achieved, the priority of SDG-9 (industry, innovation and infrastructure) rises significantly, while the priority of SDG-17 (partnerships to achieve the goals) falls sharply. The priority of other goals does not change much, or their priority ranking remains the same.</w:t>
      </w:r>
    </w:p>
    <w:p w14:paraId="06D84952" w14:textId="77777777" w:rsidR="005D01D3" w:rsidRDefault="005E377A">
      <w:pPr>
        <w:adjustRightInd w:val="0"/>
        <w:snapToGrid w:val="0"/>
        <w:ind w:firstLine="420"/>
      </w:pPr>
      <w:r>
        <w:rPr>
          <w:rFonts w:hint="eastAsia"/>
          <w:noProof/>
        </w:rPr>
        <w:drawing>
          <wp:inline distT="0" distB="0" distL="0" distR="0" wp14:anchorId="3E8FC04F" wp14:editId="2BD1630D">
            <wp:extent cx="3178810" cy="26200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0">
                      <a:extLst>
                        <a:ext uri="{28A0092B-C50C-407E-A947-70E740481C1C}">
                          <a14:useLocalDpi xmlns:a14="http://schemas.microsoft.com/office/drawing/2010/main" val="0"/>
                        </a:ext>
                      </a:extLst>
                    </a:blip>
                    <a:srcRect l="11463" t="7546" r="9946" b="4450"/>
                    <a:stretch>
                      <a:fillRect/>
                    </a:stretch>
                  </pic:blipFill>
                  <pic:spPr>
                    <a:xfrm>
                      <a:off x="0" y="0"/>
                      <a:ext cx="3196579" cy="2634520"/>
                    </a:xfrm>
                    <a:prstGeom prst="rect">
                      <a:avLst/>
                    </a:prstGeom>
                    <a:ln>
                      <a:noFill/>
                    </a:ln>
                  </pic:spPr>
                </pic:pic>
              </a:graphicData>
            </a:graphic>
          </wp:inline>
        </w:drawing>
      </w:r>
      <w:r>
        <w:rPr>
          <w:rFonts w:hint="eastAsia"/>
          <w:noProof/>
        </w:rPr>
        <w:drawing>
          <wp:inline distT="0" distB="0" distL="0" distR="0" wp14:anchorId="1AD1C716" wp14:editId="7CCF56E7">
            <wp:extent cx="3135630" cy="255841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1">
                      <a:extLst>
                        <a:ext uri="{28A0092B-C50C-407E-A947-70E740481C1C}">
                          <a14:useLocalDpi xmlns:a14="http://schemas.microsoft.com/office/drawing/2010/main" val="0"/>
                        </a:ext>
                      </a:extLst>
                    </a:blip>
                    <a:srcRect l="10858" t="7202" r="11342" b="3691"/>
                    <a:stretch>
                      <a:fillRect/>
                    </a:stretch>
                  </pic:blipFill>
                  <pic:spPr>
                    <a:xfrm>
                      <a:off x="0" y="0"/>
                      <a:ext cx="3173610" cy="2589606"/>
                    </a:xfrm>
                    <a:prstGeom prst="rect">
                      <a:avLst/>
                    </a:prstGeom>
                    <a:ln>
                      <a:noFill/>
                    </a:ln>
                  </pic:spPr>
                </pic:pic>
              </a:graphicData>
            </a:graphic>
          </wp:inline>
        </w:drawing>
      </w:r>
    </w:p>
    <w:p w14:paraId="328175AE" w14:textId="6F32E73C" w:rsidR="005D01D3" w:rsidRDefault="005E377A" w:rsidP="0014664E">
      <w:pPr>
        <w:pStyle w:val="af5"/>
        <w:ind w:firstLineChars="700" w:firstLine="1476"/>
        <w:jc w:val="both"/>
        <w:rPr>
          <w:vertAlign w:val="subscript"/>
        </w:rPr>
      </w:pPr>
      <w:r>
        <w:rPr>
          <w:rFonts w:hint="eastAsia"/>
        </w:rPr>
        <w:t>F</w:t>
      </w:r>
      <w:r>
        <w:t xml:space="preserve">ig. </w:t>
      </w:r>
      <w:r>
        <w:rPr>
          <w:rFonts w:hint="eastAsia"/>
        </w:rPr>
        <w:t>1</w:t>
      </w:r>
      <w:r>
        <w:t>5 Priority</w:t>
      </w:r>
      <w:r>
        <w:rPr>
          <w:rFonts w:hint="eastAsia"/>
        </w:rPr>
        <w:t xml:space="preserve"> </w:t>
      </w:r>
      <w:r>
        <w:t>of not deleting V</w:t>
      </w:r>
      <w:r>
        <w:rPr>
          <w:vertAlign w:val="subscript"/>
        </w:rPr>
        <w:t>1</w:t>
      </w:r>
      <w:r>
        <w:t xml:space="preserve">         </w:t>
      </w:r>
      <w:r>
        <w:rPr>
          <w:rFonts w:hint="eastAsia"/>
        </w:rPr>
        <w:t xml:space="preserve"> </w:t>
      </w:r>
      <w:r>
        <w:t xml:space="preserve">  </w:t>
      </w:r>
      <w:r w:rsidR="0014664E">
        <w:t xml:space="preserve">        </w:t>
      </w:r>
      <w:r>
        <w:rPr>
          <w:rFonts w:hint="eastAsia"/>
        </w:rPr>
        <w:t>F</w:t>
      </w:r>
      <w:r>
        <w:t xml:space="preserve">ig. 16 </w:t>
      </w:r>
      <w:r>
        <w:rPr>
          <w:rFonts w:hint="eastAsia"/>
        </w:rPr>
        <w:t>P</w:t>
      </w:r>
      <w:r>
        <w:t>riority of deleting V</w:t>
      </w:r>
      <w:r>
        <w:rPr>
          <w:vertAlign w:val="subscript"/>
        </w:rPr>
        <w:t>1</w:t>
      </w:r>
    </w:p>
    <w:p w14:paraId="0738E09C" w14:textId="77777777" w:rsidR="00C03CB6" w:rsidRDefault="00C03CB6">
      <w:pPr>
        <w:ind w:firstLineChars="0" w:firstLine="0"/>
      </w:pPr>
    </w:p>
    <w:p w14:paraId="2B8C521A" w14:textId="4E1699E7" w:rsidR="005D01D3" w:rsidRDefault="005E377A">
      <w:pPr>
        <w:ind w:firstLineChars="0" w:firstLine="0"/>
      </w:pPr>
      <w:r>
        <w:t>When SDG</w:t>
      </w:r>
      <w:r w:rsidR="00C03CB6">
        <w:t>-</w:t>
      </w:r>
      <w:r>
        <w:t>1 is completed, reducing the gap between rich and poor can be considered for inclusion in the Sustainable Development Goals. This is because eliminating poverty does not mean that there is no gap in economic income. If the gap is too large, it can cause social harms such as higher crime rates and social stratification.</w:t>
      </w:r>
    </w:p>
    <w:p w14:paraId="541B0A35" w14:textId="77777777" w:rsidR="005E0832" w:rsidRDefault="005E0832">
      <w:pPr>
        <w:ind w:firstLineChars="0" w:firstLine="0"/>
      </w:pPr>
    </w:p>
    <w:p w14:paraId="41368AA2" w14:textId="77777777" w:rsidR="005D01D3" w:rsidRDefault="005E377A">
      <w:pPr>
        <w:ind w:firstLineChars="0" w:firstLine="0"/>
      </w:pPr>
      <w:r>
        <w:t>According to official data, it is known that in 2020, adults with $1 million account for 1.1% of the world, and they hold a cumulative $191.6 trillion in assets, accounting for 45.8% of global wealth, while the 55% of the population with less than $10,000 owns only 1.3% of global wealth, or about $5.5 trillion cumulatively. Such a large gap between the rich and the poor clearly runs counter to the concept of the Sustainable Development Goals (SDGs), and it is therefore recommended that the reduction of the gap between the rich and the poor be included in the SDGs.</w:t>
      </w:r>
    </w:p>
    <w:p w14:paraId="647144DD" w14:textId="77777777" w:rsidR="005D01D3" w:rsidRDefault="005E377A">
      <w:pPr>
        <w:pStyle w:val="1"/>
      </w:pPr>
      <w:bookmarkStart w:id="47" w:name="_Toc127854427"/>
      <w:r>
        <w:rPr>
          <w:rFonts w:hint="eastAsia"/>
        </w:rPr>
        <w:lastRenderedPageBreak/>
        <w:t>M</w:t>
      </w:r>
      <w:r>
        <w:t>odel extension</w:t>
      </w:r>
      <w:bookmarkEnd w:id="47"/>
    </w:p>
    <w:p w14:paraId="686BAE38" w14:textId="77777777" w:rsidR="005D01D3" w:rsidRDefault="005E377A">
      <w:pPr>
        <w:ind w:firstLineChars="0" w:firstLine="0"/>
      </w:pPr>
      <w:r>
        <w:rPr>
          <w:rStyle w:val="af1"/>
        </w:rPr>
        <w:endnoteReference w:id="2"/>
      </w:r>
      <w:r>
        <w:t xml:space="preserve">Bill Hewlett, one of the founders of Hewlett-Packard, said that Hewlett-Packard has never made profit maximization our business goal, but it has also never put profit outside of all considerations. </w:t>
      </w:r>
      <w:r>
        <w:rPr>
          <w:b/>
        </w:rPr>
        <w:t xml:space="preserve">We have seven goals: cultivating and developing loyal customers; reasonable profits (exceeding the industry average); industry leadership (staying in first and second place and building scale), sustained growth (having momentum and potential), employee development, team leadership improvement, and social responsibility. </w:t>
      </w:r>
      <w:r>
        <w:t>These goals bite together like cogs and move the whole picture with one hair. Our highest priority is to nurture and develop loyal customers. A successful network is a structured strategic plan. We have selected these 7 goals as network nodes to promote the application of our network and assessment model to different for-profit organizations.</w:t>
      </w:r>
      <w:r>
        <w:rPr>
          <w:color w:val="4472C4" w:themeColor="accent1"/>
        </w:rPr>
        <w:br/>
      </w:r>
      <w:bookmarkStart w:id="48" w:name="_Toc58505782"/>
      <w:bookmarkStart w:id="49" w:name="_Hlk58269852"/>
    </w:p>
    <w:p w14:paraId="060795AE" w14:textId="77777777" w:rsidR="005D01D3" w:rsidRDefault="005E377A">
      <w:pPr>
        <w:adjustRightInd w:val="0"/>
        <w:snapToGrid w:val="0"/>
        <w:spacing w:line="0" w:lineRule="atLeast"/>
        <w:ind w:firstLineChars="0" w:firstLine="0"/>
      </w:pPr>
      <w:r>
        <w:t>Applying the principles of model 1 and model 2, the steps are as follows</w:t>
      </w:r>
      <w:r>
        <w:rPr>
          <w:rFonts w:hint="eastAsia"/>
        </w:rPr>
        <w:t>.</w:t>
      </w:r>
      <w:r>
        <w:br/>
      </w:r>
      <w:r>
        <w:rPr>
          <w:b/>
          <w:bCs/>
        </w:rPr>
        <w:t>Step 1 :</w:t>
      </w:r>
      <w:r>
        <w:t xml:space="preserve">7 business objectives are defined as 7 multidimensional vectors </w:t>
      </w:r>
      <w:r>
        <w:rPr>
          <w:rFonts w:hint="eastAsia"/>
        </w:rPr>
        <w:t>V</w:t>
      </w:r>
      <w:r>
        <w:rPr>
          <w:vertAlign w:val="subscript"/>
        </w:rPr>
        <w:t>1</w:t>
      </w:r>
      <w:r>
        <w:rPr>
          <w:rFonts w:hint="eastAsia"/>
          <w:vertAlign w:val="subscript"/>
        </w:rPr>
        <w:t>~</w:t>
      </w:r>
      <w:r>
        <w:rPr>
          <w:vertAlign w:val="subscript"/>
        </w:rPr>
        <w:t>7</w:t>
      </w:r>
      <w:r>
        <w:t xml:space="preserve"> in turn. And the respective sub-objectives are defined as </w:t>
      </w:r>
      <w:r>
        <w:rPr>
          <w:position w:val="-12"/>
        </w:rPr>
        <w:object w:dxaOrig="2405" w:dyaOrig="367" w14:anchorId="3945D9CC">
          <v:shape id="_x0000_i1063" type="#_x0000_t75" style="width:120.3pt;height:18.2pt" o:ole="">
            <v:imagedata r:id="rId112" o:title=""/>
          </v:shape>
          <o:OLEObject Type="Embed" ProgID="Equation.AxMath" ShapeID="_x0000_i1063" DrawAspect="Content" ObjectID="_1738471383" r:id="rId113"/>
        </w:object>
      </w:r>
      <w:r>
        <w:t>.</w:t>
      </w:r>
      <w:r>
        <w:rPr>
          <w:rFonts w:hint="eastAsia"/>
        </w:rPr>
        <w:t xml:space="preserve"> </w:t>
      </w:r>
      <w:r>
        <w:t>Matlab is used to analyze the typical correlation between the 7 business objectives to obtain the matrix of typical correlation coefficient adjacency</w:t>
      </w:r>
      <w:r>
        <w:rPr>
          <w:position w:val="-12"/>
        </w:rPr>
        <w:object w:dxaOrig="3165" w:dyaOrig="380" w14:anchorId="47C146F1">
          <v:shape id="_x0000_i1064" type="#_x0000_t75" style="width:158.4pt;height:18.65pt" o:ole="">
            <v:imagedata r:id="rId114" o:title=""/>
          </v:shape>
          <o:OLEObject Type="Embed" ProgID="Equation.AxMath" ShapeID="_x0000_i1064" DrawAspect="Content" ObjectID="_1738471384" r:id="rId115"/>
        </w:object>
      </w:r>
      <w:r>
        <w:t xml:space="preserve"> . Use this matrix to construct the network of targets </w:t>
      </w:r>
      <w:r>
        <w:rPr>
          <w:position w:val="-12"/>
        </w:rPr>
        <w:object w:dxaOrig="557" w:dyaOrig="367" w14:anchorId="5CCB719A">
          <v:shape id="_x0000_i1065" type="#_x0000_t75" style="width:27.95pt;height:18.2pt" o:ole="">
            <v:imagedata r:id="rId116" o:title=""/>
          </v:shape>
          <o:OLEObject Type="Embed" ProgID="Equation.AxMath" ShapeID="_x0000_i1065" DrawAspect="Content" ObjectID="_1738471385" r:id="rId117"/>
        </w:object>
      </w:r>
      <w:r>
        <w:t>.</w:t>
      </w:r>
    </w:p>
    <w:p w14:paraId="6C05E6EF" w14:textId="77777777" w:rsidR="005D01D3" w:rsidRDefault="005E377A">
      <w:pPr>
        <w:ind w:firstLineChars="0" w:firstLine="0"/>
      </w:pPr>
      <w:r>
        <w:rPr>
          <w:b/>
          <w:bCs/>
        </w:rPr>
        <w:t>Step 2 :</w:t>
      </w:r>
      <w:r>
        <w:t xml:space="preserve"> Here we adapt equation 11 to the following formula 12 in order to better fit the needs of a for-profit organizations in business scenario.</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24612003" w14:textId="77777777">
        <w:trPr>
          <w:trHeight w:val="338"/>
        </w:trPr>
        <w:tc>
          <w:tcPr>
            <w:tcW w:w="8580" w:type="dxa"/>
            <w:vAlign w:val="center"/>
          </w:tcPr>
          <w:p w14:paraId="39795DE7" w14:textId="77777777" w:rsidR="005D01D3" w:rsidRDefault="005E377A">
            <w:pPr>
              <w:adjustRightInd w:val="0"/>
              <w:snapToGrid w:val="0"/>
              <w:ind w:firstLineChars="0" w:firstLine="0"/>
              <w:jc w:val="center"/>
            </w:pPr>
            <w:r>
              <w:rPr>
                <w:position w:val="-26"/>
              </w:rPr>
              <w:object w:dxaOrig="2391" w:dyaOrig="652" w14:anchorId="03D209ED">
                <v:shape id="_x0000_i1066" type="#_x0000_t75" style="width:119.45pt;height:32.6pt" o:ole="">
                  <v:imagedata r:id="rId118" o:title=""/>
                </v:shape>
                <o:OLEObject Type="Embed" ProgID="Equation.AxMath" ShapeID="_x0000_i1066" DrawAspect="Content" ObjectID="_1738471386" r:id="rId119"/>
              </w:object>
            </w:r>
          </w:p>
        </w:tc>
        <w:tc>
          <w:tcPr>
            <w:tcW w:w="644" w:type="dxa"/>
            <w:vAlign w:val="center"/>
          </w:tcPr>
          <w:p w14:paraId="0014432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D15DBB2" w14:textId="5B6E88B0" w:rsidR="005D01D3" w:rsidRDefault="005E377A">
      <w:pPr>
        <w:ind w:firstLineChars="0" w:firstLine="0"/>
      </w:pPr>
      <w:r>
        <w:rPr>
          <w:b/>
          <w:i/>
        </w:rPr>
        <w:t>NW</w:t>
      </w:r>
      <w:r>
        <w:t xml:space="preserve"> is the priority score; </w:t>
      </w:r>
      <w:r>
        <w:rPr>
          <w:b/>
          <w:i/>
        </w:rPr>
        <w:t>NY</w:t>
      </w:r>
      <w:r>
        <w:t xml:space="preserve"> is the normalized eigenvector centrality; </w:t>
      </w:r>
      <w:r w:rsidR="005E0832" w:rsidRPr="005E0832">
        <w:rPr>
          <w:b/>
          <w:bCs/>
          <w:i/>
          <w:iCs/>
        </w:rPr>
        <w:t>PI/CO</w:t>
      </w:r>
      <w:r w:rsidR="005E0832">
        <w:t xml:space="preserve"> </w:t>
      </w:r>
      <w:r>
        <w:t>represents the expected rate of return over a certain period of time, where</w:t>
      </w:r>
      <w:r>
        <w:rPr>
          <w:b/>
          <w:i/>
        </w:rPr>
        <w:t xml:space="preserve"> PI </w:t>
      </w:r>
      <w:r>
        <w:t xml:space="preserve">is the expected return over a certain period of time and </w:t>
      </w:r>
      <w:r>
        <w:rPr>
          <w:b/>
          <w:i/>
        </w:rPr>
        <w:t>CO</w:t>
      </w:r>
      <w:r>
        <w:t xml:space="preserve"> is the amortized cost over a certain period of time;</w:t>
      </w:r>
      <w:r>
        <w:rPr>
          <w:b/>
          <w:i/>
        </w:rPr>
        <w:t xml:space="preserve"> Ct </w:t>
      </w:r>
      <w:r>
        <w:t>is the adjustment parameter, where Ct=1.2 when the target is considered to be more urgent. Otherwise, Ct=1.0.</w:t>
      </w:r>
      <w:r>
        <w:br/>
      </w:r>
    </w:p>
    <w:p w14:paraId="56514F5A" w14:textId="74DC632F" w:rsidR="005D01D3" w:rsidRDefault="005E377A">
      <w:pPr>
        <w:ind w:firstLineChars="0" w:firstLine="0"/>
        <w:rPr>
          <w:rFonts w:hint="eastAsia"/>
        </w:rPr>
      </w:pPr>
      <w:r>
        <w:t>Clearly, equation 12 indicates that the higher the priority score of this goal node when the higher the contribution of this goal node, the higher the expected profitability and the urgent need for completion. This is also in line with the reality. Profitable organizations need to consider both short-term profitability needs and the construction of long-term strategies when managing goals.</w:t>
      </w:r>
    </w:p>
    <w:p w14:paraId="085E05B7" w14:textId="77777777" w:rsidR="005D01D3" w:rsidRDefault="005E377A">
      <w:pPr>
        <w:pStyle w:val="1"/>
        <w:rPr>
          <w:rFonts w:cs="Times New Roman"/>
          <w:szCs w:val="32"/>
        </w:rPr>
      </w:pPr>
      <w:bookmarkStart w:id="50" w:name="_Toc127854428"/>
      <w:r>
        <w:t>How to respond to changes internationally</w:t>
      </w:r>
      <w:bookmarkEnd w:id="50"/>
    </w:p>
    <w:p w14:paraId="1A0E050A" w14:textId="11E9B5E4" w:rsidR="005D01D3" w:rsidRDefault="005E377A">
      <w:pPr>
        <w:ind w:firstLineChars="0" w:firstLine="0"/>
      </w:pPr>
      <w:r>
        <w:t>In this section, we will discuss the impact of other international crises, such as technological advance</w:t>
      </w:r>
      <w:r>
        <w:rPr>
          <w:rFonts w:hint="eastAsia"/>
        </w:rPr>
        <w:t>s</w:t>
      </w:r>
      <w:r>
        <w:t xml:space="preserve">, global pandemics, and climate change on the network we have built. For a specific type of international crisis, we determine several sustainable development goals that are most relevant to it by reviewing relevant information. We refer to these highly correlated goals as the direct impact goals of the crisis. For these direct impact goals, we roughly determine how the crisis will affect them by consulting experts and reviewing literature. Through the relationship network we established earlier, these direct impact goals may have a certain indirect impact on other goals. We will analyze the impact on other points in the network in a way similar to model three and provide rough estimates of the degree of impact. </w:t>
      </w:r>
    </w:p>
    <w:p w14:paraId="4DF39723" w14:textId="77777777" w:rsidR="005E0832" w:rsidRDefault="005E0832">
      <w:pPr>
        <w:ind w:firstLineChars="0" w:firstLine="0"/>
      </w:pPr>
    </w:p>
    <w:p w14:paraId="26E41605" w14:textId="77777777" w:rsidR="005D01D3" w:rsidRDefault="005E377A">
      <w:pPr>
        <w:ind w:firstLineChars="0" w:firstLine="0"/>
      </w:pPr>
      <w:r>
        <w:t xml:space="preserve">As an example, we will discuss the impact of global pandemics on the SDGs. Through research, we have found that the most direct impacts of this crisis on the SDGs are as follows: For decades, the number of people in global poverty has increased for the first time, and a large number of people have fallen into extreme poverty due to the pandemic. The global food system is under threat, and small-scale food producers are severely affected. The improvements in global health over the past decade </w:t>
      </w:r>
      <w:r>
        <w:lastRenderedPageBreak/>
        <w:t>have been reversed, and the number of child deaths has increased significantly. Global economic growth has stagnated, per capita GDP has declined, and many people face the risk of unemployment. Global peace and security are threatened, with the number of people fleeing war, persecution, and conflict exceeding the highest recorded value. These situations correspond to SDG1, SDG2, SDG3, SDG8, and SDG16. We believe that these goals are the direct impact goals of global pandemics.</w:t>
      </w:r>
      <w:r>
        <w:rPr>
          <w:noProof/>
        </w:rPr>
        <w:drawing>
          <wp:inline distT="0" distB="0" distL="0" distR="0" wp14:anchorId="685F679A" wp14:editId="2F16727C">
            <wp:extent cx="5279390" cy="897255"/>
            <wp:effectExtent l="0" t="0" r="0" b="0"/>
            <wp:docPr id="28" name="图片 28" descr="C:\Users\ADMINI~1\AppData\Local\Temp\ksohtml23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ksohtml2340\wps4.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5279390" cy="897255"/>
                    </a:xfrm>
                    <a:prstGeom prst="rect">
                      <a:avLst/>
                    </a:prstGeom>
                    <a:noFill/>
                    <a:ln>
                      <a:noFill/>
                    </a:ln>
                  </pic:spPr>
                </pic:pic>
              </a:graphicData>
            </a:graphic>
          </wp:inline>
        </w:drawing>
      </w:r>
      <w:r>
        <w:t xml:space="preserve"> </w:t>
      </w:r>
    </w:p>
    <w:p w14:paraId="172D78F0" w14:textId="77777777" w:rsidR="005D01D3" w:rsidRDefault="005E377A">
      <w:pPr>
        <w:ind w:firstLineChars="0" w:firstLine="0"/>
      </w:pPr>
      <w:r>
        <w:t xml:space="preserve">Through the relationship network, we observe the impact of these direct impact </w:t>
      </w:r>
      <w:r>
        <w:rPr>
          <w:rFonts w:hint="eastAsia"/>
        </w:rPr>
        <w:t>goal</w:t>
      </w:r>
      <w:r>
        <w:t xml:space="preserve">s on other targets. If a </w:t>
      </w:r>
      <w:r>
        <w:rPr>
          <w:rFonts w:hint="eastAsia"/>
        </w:rPr>
        <w:t>goal</w:t>
      </w:r>
      <w:r>
        <w:t xml:space="preserve"> has strong connections to many direct impact </w:t>
      </w:r>
      <w:r>
        <w:rPr>
          <w:rFonts w:hint="eastAsia"/>
        </w:rPr>
        <w:t>goal</w:t>
      </w:r>
      <w:r>
        <w:t xml:space="preserve">s, then it will also be affected to a certain extent. We use the network and actual situations to determine the degree of impact on these indirectly affected </w:t>
      </w:r>
      <w:r>
        <w:rPr>
          <w:rFonts w:hint="eastAsia"/>
        </w:rPr>
        <w:t>goal</w:t>
      </w:r>
      <w:r>
        <w:t>s.</w:t>
      </w:r>
    </w:p>
    <w:p w14:paraId="46854EBA" w14:textId="77777777" w:rsidR="005D01D3" w:rsidRDefault="005E377A">
      <w:pPr>
        <w:ind w:firstLineChars="0" w:firstLine="0"/>
      </w:pPr>
      <w:r>
        <w:rPr>
          <w:noProof/>
        </w:rPr>
        <w:drawing>
          <wp:inline distT="0" distB="0" distL="0" distR="0" wp14:anchorId="0B32DC56" wp14:editId="393B8830">
            <wp:extent cx="5270500" cy="802005"/>
            <wp:effectExtent l="0" t="0" r="6350" b="0"/>
            <wp:docPr id="27" name="图片 27" descr="C:\Users\ADMINI~1\AppData\Local\Temp\ksohtml23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ksohtml2340\wps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70500" cy="802005"/>
                    </a:xfrm>
                    <a:prstGeom prst="rect">
                      <a:avLst/>
                    </a:prstGeom>
                    <a:noFill/>
                    <a:ln>
                      <a:noFill/>
                    </a:ln>
                  </pic:spPr>
                </pic:pic>
              </a:graphicData>
            </a:graphic>
          </wp:inline>
        </w:drawing>
      </w:r>
      <w:r>
        <w:t xml:space="preserve"> </w:t>
      </w:r>
    </w:p>
    <w:p w14:paraId="032A109D" w14:textId="77777777" w:rsidR="005D01D3" w:rsidRDefault="005E377A">
      <w:pPr>
        <w:widowControl/>
        <w:spacing w:before="100" w:beforeAutospacing="1" w:after="100" w:afterAutospacing="1"/>
        <w:ind w:firstLineChars="0" w:firstLine="420"/>
        <w:jc w:val="left"/>
        <w:rPr>
          <w:rFonts w:cs="Times New Roman"/>
          <w:kern w:val="0"/>
        </w:rPr>
      </w:pPr>
      <w:r>
        <w:rPr>
          <w:rFonts w:cs="Times New Roman"/>
          <w:kern w:val="0"/>
        </w:rPr>
        <w:t>We will evaluate the direct impact targets and the corresponding approximate impact levels of technological progress, climate change, regional conflicts, and refugee activities using a similar method.</w:t>
      </w:r>
    </w:p>
    <w:p w14:paraId="7FCBFEBE" w14:textId="77777777" w:rsidR="005D01D3" w:rsidRDefault="005E377A">
      <w:pPr>
        <w:ind w:firstLineChars="0" w:firstLine="0"/>
      </w:pPr>
      <w:r>
        <w:rPr>
          <w:noProof/>
        </w:rPr>
        <w:drawing>
          <wp:inline distT="0" distB="0" distL="0" distR="0" wp14:anchorId="3BE47513" wp14:editId="466C395C">
            <wp:extent cx="5279390" cy="1414780"/>
            <wp:effectExtent l="0" t="0" r="0" b="0"/>
            <wp:docPr id="26" name="图片 26" descr="C:\Users\ADMINI~1\AppData\Local\Temp\ksohtml23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ksohtml2340\wps6.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279390" cy="1414780"/>
                    </a:xfrm>
                    <a:prstGeom prst="rect">
                      <a:avLst/>
                    </a:prstGeom>
                    <a:noFill/>
                    <a:ln>
                      <a:noFill/>
                    </a:ln>
                  </pic:spPr>
                </pic:pic>
              </a:graphicData>
            </a:graphic>
          </wp:inline>
        </w:drawing>
      </w:r>
      <w:r>
        <w:t xml:space="preserve"> </w:t>
      </w:r>
    </w:p>
    <w:p w14:paraId="4FF8C991" w14:textId="77777777" w:rsidR="005D01D3" w:rsidRDefault="005E377A">
      <w:pPr>
        <w:ind w:firstLineChars="0" w:firstLine="0"/>
      </w:pPr>
      <w:r>
        <w:t>Estimated table of overall impacts derived from relationship network and actual situations</w:t>
      </w:r>
      <w:r>
        <w:rPr>
          <w:rFonts w:ascii="宋体" w:hAnsi="宋体" w:hint="eastAsia"/>
        </w:rPr>
        <w:t>：</w:t>
      </w:r>
    </w:p>
    <w:p w14:paraId="1659AAE7" w14:textId="77777777" w:rsidR="005D01D3" w:rsidRDefault="005E377A">
      <w:pPr>
        <w:ind w:firstLineChars="0" w:firstLine="0"/>
      </w:pPr>
      <w:r>
        <w:rPr>
          <w:noProof/>
        </w:rPr>
        <w:drawing>
          <wp:inline distT="0" distB="0" distL="0" distR="0" wp14:anchorId="40E167FF" wp14:editId="225F78DB">
            <wp:extent cx="5279390" cy="1362710"/>
            <wp:effectExtent l="0" t="0" r="0" b="8890"/>
            <wp:docPr id="25" name="图片 25" descr="C:\Users\ADMINI~1\AppData\Local\Temp\ksohtml23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ksohtml2340\wps7.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5279390" cy="1362710"/>
                    </a:xfrm>
                    <a:prstGeom prst="rect">
                      <a:avLst/>
                    </a:prstGeom>
                    <a:noFill/>
                    <a:ln>
                      <a:noFill/>
                    </a:ln>
                  </pic:spPr>
                </pic:pic>
              </a:graphicData>
            </a:graphic>
          </wp:inline>
        </w:drawing>
      </w:r>
      <w:r>
        <w:t xml:space="preserve"> </w:t>
      </w:r>
    </w:p>
    <w:p w14:paraId="08FE10A0" w14:textId="77777777" w:rsidR="005D01D3" w:rsidRDefault="005E377A">
      <w:pPr>
        <w:widowControl/>
        <w:spacing w:before="100" w:beforeAutospacing="1" w:after="100" w:afterAutospacing="1"/>
        <w:ind w:firstLineChars="0" w:firstLine="420"/>
        <w:jc w:val="left"/>
        <w:rPr>
          <w:rFonts w:cs="Times New Roman"/>
          <w:kern w:val="0"/>
        </w:rPr>
      </w:pPr>
      <w:r>
        <w:rPr>
          <w:rFonts w:cs="Times New Roman"/>
          <w:kern w:val="0"/>
        </w:rPr>
        <w:t>The impact of international conflicts will be reflected in the completion status of the goals and will affect the priority calculated by the model. Negative impacts will decrease the growth of completion status and increase the proportion of priority, while positive impacts will increase the growth of completion status and decrease the proportion of priority. Therefore, the estimated impact table mentioned above can also provide an estimated table of relative changes in priority.</w:t>
      </w:r>
    </w:p>
    <w:p w14:paraId="15D08027" w14:textId="77777777" w:rsidR="005D01D3" w:rsidRDefault="005E377A">
      <w:pPr>
        <w:ind w:firstLineChars="0" w:firstLine="0"/>
      </w:pPr>
      <w:r>
        <w:rPr>
          <w:noProof/>
        </w:rPr>
        <w:lastRenderedPageBreak/>
        <w:drawing>
          <wp:inline distT="0" distB="0" distL="0" distR="0" wp14:anchorId="43AC2D85" wp14:editId="3F5B177D">
            <wp:extent cx="5279390" cy="1388745"/>
            <wp:effectExtent l="0" t="0" r="0" b="1905"/>
            <wp:docPr id="22" name="图片 22" descr="C:\Users\ADMINI~1\AppData\Local\Temp\ksohtml23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ksohtml2340\wps8.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79390" cy="1388745"/>
                    </a:xfrm>
                    <a:prstGeom prst="rect">
                      <a:avLst/>
                    </a:prstGeom>
                    <a:noFill/>
                    <a:ln>
                      <a:noFill/>
                    </a:ln>
                  </pic:spPr>
                </pic:pic>
              </a:graphicData>
            </a:graphic>
          </wp:inline>
        </w:drawing>
      </w:r>
      <w:r>
        <w:t xml:space="preserve"> </w:t>
      </w:r>
    </w:p>
    <w:p w14:paraId="7AD10A38" w14:textId="77777777" w:rsidR="005D01D3" w:rsidRDefault="005E377A">
      <w:pPr>
        <w:ind w:firstLineChars="0" w:firstLine="0"/>
      </w:pPr>
      <w:r>
        <w:t>The impact of international crises on the development of many SDGs cannot be ignored. Major events can seriously slow down the progress of SDGs. In response to these situations, adjustments should be made to the corresponding regional development strategies to minimize the negative impact of these events. The development strategy and priorities of SDGs should be dynamic, regional, and timely.</w:t>
      </w:r>
    </w:p>
    <w:p w14:paraId="4081ED12" w14:textId="77777777" w:rsidR="005D01D3" w:rsidRDefault="005E377A">
      <w:pPr>
        <w:pStyle w:val="1"/>
      </w:pPr>
      <w:bookmarkStart w:id="51" w:name="_Toc127854429"/>
      <w:r>
        <w:t>S</w:t>
      </w:r>
      <w:r>
        <w:rPr>
          <w:rFonts w:hint="eastAsia"/>
        </w:rPr>
        <w:t>tability</w:t>
      </w:r>
      <w:r>
        <w:t xml:space="preserve"> </w:t>
      </w:r>
      <w:bookmarkEnd w:id="48"/>
      <w:r>
        <w:t>test</w:t>
      </w:r>
      <w:bookmarkEnd w:id="51"/>
    </w:p>
    <w:p w14:paraId="5370A693" w14:textId="77777777" w:rsidR="005D01D3" w:rsidRDefault="005E377A">
      <w:pPr>
        <w:ind w:firstLineChars="0" w:firstLine="0"/>
        <w:rPr>
          <w:szCs w:val="24"/>
        </w:rPr>
      </w:pPr>
      <w:r>
        <w:rPr>
          <w:szCs w:val="24"/>
        </w:rPr>
        <w:t xml:space="preserve">In this paper, stability tests are performed for </w:t>
      </w:r>
      <w:r>
        <w:rPr>
          <w:b/>
          <w:szCs w:val="24"/>
        </w:rPr>
        <w:t>Model 2</w:t>
      </w:r>
      <w:r>
        <w:rPr>
          <w:szCs w:val="24"/>
        </w:rPr>
        <w:t>. In model 2, in order to obtain the priority of SDGs, we calculates the product of the</w:t>
      </w:r>
      <w:r>
        <w:t xml:space="preserve"> </w:t>
      </w:r>
      <w:r>
        <w:rPr>
          <w:szCs w:val="24"/>
        </w:rPr>
        <w:t xml:space="preserve">centrality of eigenvectors , progress of completion, and adjustment parameters of SDGs, w. The priority of development is determined according to the magnitude of the product </w:t>
      </w:r>
      <w:r>
        <w:rPr>
          <w:b/>
          <w:i/>
          <w:szCs w:val="24"/>
        </w:rPr>
        <w:t>w</w:t>
      </w:r>
      <w:r>
        <w:rPr>
          <w:szCs w:val="24"/>
        </w:rPr>
        <w:t>.</w:t>
      </w:r>
    </w:p>
    <w:p w14:paraId="23B349D8" w14:textId="77777777" w:rsidR="005D01D3" w:rsidRDefault="005D01D3">
      <w:pPr>
        <w:ind w:firstLineChars="0" w:firstLine="0"/>
        <w:rPr>
          <w:szCs w:val="24"/>
        </w:rPr>
      </w:pPr>
    </w:p>
    <w:p w14:paraId="3024A149" w14:textId="77777777" w:rsidR="005D01D3" w:rsidRDefault="005E377A">
      <w:pPr>
        <w:ind w:firstLineChars="0" w:firstLine="0"/>
        <w:rPr>
          <w:szCs w:val="24"/>
        </w:rPr>
      </w:pPr>
      <w:r>
        <w:rPr>
          <w:szCs w:val="24"/>
        </w:rPr>
        <w:t xml:space="preserve">However, in practice, we cannot ignore the objective existence of errors. When we conduct a typical correlation analysis of the SDGs, the data of each sub-goal utilized will inevitably have errors with the true values. Thus, when calculating the typical correlation coefficient matrix of the sustainable development goals, there will be fluctuations in </w:t>
      </w:r>
      <w:r>
        <w:rPr>
          <w:b/>
          <w:i/>
          <w:szCs w:val="24"/>
        </w:rPr>
        <w:t>d</w:t>
      </w:r>
      <w:r>
        <w:rPr>
          <w:b/>
          <w:i/>
          <w:szCs w:val="24"/>
          <w:vertAlign w:val="subscript"/>
        </w:rPr>
        <w:t>ij</w:t>
      </w:r>
      <w:r>
        <w:rPr>
          <w:szCs w:val="24"/>
        </w:rPr>
        <w:t xml:space="preserve"> within a certain range.</w:t>
      </w:r>
    </w:p>
    <w:p w14:paraId="084C41BE" w14:textId="77777777" w:rsidR="005D01D3" w:rsidRDefault="005D01D3">
      <w:pPr>
        <w:ind w:firstLineChars="0" w:firstLine="0"/>
        <w:rPr>
          <w:szCs w:val="24"/>
        </w:rPr>
      </w:pPr>
    </w:p>
    <w:p w14:paraId="7082CFCA" w14:textId="77777777" w:rsidR="005D01D3" w:rsidRDefault="005E377A">
      <w:pPr>
        <w:ind w:firstLineChars="0" w:firstLine="0"/>
        <w:rPr>
          <w:szCs w:val="24"/>
        </w:rPr>
      </w:pPr>
      <w:r>
        <w:rPr>
          <w:szCs w:val="24"/>
        </w:rPr>
        <w:t>In order to investigate whether the error has an impact on the priority of the targets, we use formula 13 to make the elements on the non-diagonal line of the typical correlation coefficient matrix fluctuate within a range of 10% (the same fluctuation of elements symmetrical about the diagonal line).</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5FB73BDF" w14:textId="77777777">
        <w:trPr>
          <w:trHeight w:val="338"/>
        </w:trPr>
        <w:tc>
          <w:tcPr>
            <w:tcW w:w="8580" w:type="dxa"/>
            <w:vAlign w:val="center"/>
          </w:tcPr>
          <w:p w14:paraId="656A7A4E" w14:textId="77777777" w:rsidR="005D01D3" w:rsidRDefault="005E377A">
            <w:pPr>
              <w:adjustRightInd w:val="0"/>
              <w:snapToGrid w:val="0"/>
              <w:ind w:firstLineChars="0" w:firstLine="0"/>
              <w:jc w:val="center"/>
            </w:pPr>
            <w:r>
              <w:rPr>
                <w:position w:val="-12"/>
              </w:rPr>
              <w:object w:dxaOrig="3804" w:dyaOrig="421" w14:anchorId="24A0FDE3">
                <v:shape id="_x0000_i1068" type="#_x0000_t75" style="width:190.15pt;height:20.75pt" o:ole="">
                  <v:imagedata r:id="rId125" o:title=""/>
                </v:shape>
                <o:OLEObject Type="Embed" ProgID="Equation.AxMath" ShapeID="_x0000_i1068" DrawAspect="Content" ObjectID="_1738471387" r:id="rId126"/>
              </w:object>
            </w:r>
          </w:p>
        </w:tc>
        <w:tc>
          <w:tcPr>
            <w:tcW w:w="644" w:type="dxa"/>
            <w:vAlign w:val="center"/>
          </w:tcPr>
          <w:p w14:paraId="40E30157"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380CEFA" w14:textId="77777777" w:rsidR="005D01D3" w:rsidRDefault="005E377A">
      <w:pPr>
        <w:ind w:firstLineChars="0" w:firstLine="0"/>
        <w:rPr>
          <w:szCs w:val="24"/>
        </w:rPr>
      </w:pPr>
      <w:r>
        <w:rPr>
          <w:szCs w:val="24"/>
        </w:rPr>
        <w:t xml:space="preserve">We repeat the test for 1000 times and obtain the results of testing, which are shown in the following figures. </w:t>
      </w:r>
    </w:p>
    <w:p w14:paraId="4F91150D" w14:textId="77777777" w:rsidR="005D01D3" w:rsidRDefault="005E377A">
      <w:pPr>
        <w:ind w:firstLineChars="0" w:firstLine="0"/>
        <w:rPr>
          <w:szCs w:val="24"/>
        </w:rPr>
      </w:pPr>
      <w:r>
        <w:rPr>
          <w:noProof/>
          <w:szCs w:val="24"/>
        </w:rPr>
        <w:lastRenderedPageBreak/>
        <w:drawing>
          <wp:inline distT="0" distB="0" distL="0" distR="0" wp14:anchorId="4F38C162" wp14:editId="4F5FB739">
            <wp:extent cx="6525895" cy="3997325"/>
            <wp:effectExtent l="0" t="0" r="825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7"/>
                    <a:stretch>
                      <a:fillRect/>
                    </a:stretch>
                  </pic:blipFill>
                  <pic:spPr>
                    <a:xfrm>
                      <a:off x="0" y="0"/>
                      <a:ext cx="6548209" cy="4011232"/>
                    </a:xfrm>
                    <a:prstGeom prst="rect">
                      <a:avLst/>
                    </a:prstGeom>
                  </pic:spPr>
                </pic:pic>
              </a:graphicData>
            </a:graphic>
          </wp:inline>
        </w:drawing>
      </w:r>
    </w:p>
    <w:p w14:paraId="0BE17176" w14:textId="77777777" w:rsidR="005D01D3" w:rsidRDefault="005E377A">
      <w:pPr>
        <w:pStyle w:val="af5"/>
      </w:pPr>
      <w:r>
        <w:t>Fig. 17 The results of stability test</w:t>
      </w:r>
    </w:p>
    <w:p w14:paraId="62CA7842" w14:textId="77777777" w:rsidR="005D01D3" w:rsidRDefault="005E377A">
      <w:pPr>
        <w:ind w:firstLineChars="0" w:firstLine="0"/>
      </w:pPr>
      <w:r>
        <w:t xml:space="preserve">From the above figures, it can be seen that the priority ranking of goals (SDG-2, SDG-3, SDG-5, SDG-6, SDG-7 and SDG-10) fluctuates when the typical correlation coefficient fluctuates. However, the range  of fluctuation is small and the development weights change slightly. It indicates that the random fluctuations of the elements in the typical correlation coefficient matrix of this paper within a certain range do not affect the priority ranking of the 17 SDGs. This precisely proves the stability of Model 2. </w:t>
      </w:r>
      <w:r>
        <w:rPr>
          <w:rFonts w:hint="eastAsia"/>
        </w:rPr>
        <w:t xml:space="preserve"> </w:t>
      </w:r>
      <w:r>
        <w:t xml:space="preserve">                                                                                    </w:t>
      </w:r>
    </w:p>
    <w:p w14:paraId="0C746541" w14:textId="77777777" w:rsidR="005D01D3" w:rsidRDefault="005E377A">
      <w:pPr>
        <w:pStyle w:val="1"/>
      </w:pPr>
      <w:bookmarkStart w:id="52" w:name="_Toc58505783"/>
      <w:bookmarkStart w:id="53" w:name="_Toc127854430"/>
      <w:bookmarkEnd w:id="49"/>
      <w:r>
        <w:t xml:space="preserve">Model Evaluation </w:t>
      </w:r>
      <w:r>
        <w:rPr>
          <w:rFonts w:hint="eastAsia"/>
        </w:rPr>
        <w:t>and</w:t>
      </w:r>
      <w:r>
        <w:t xml:space="preserve"> Further Discussion</w:t>
      </w:r>
      <w:bookmarkEnd w:id="52"/>
      <w:bookmarkEnd w:id="53"/>
    </w:p>
    <w:p w14:paraId="685D29F4" w14:textId="77777777" w:rsidR="005D01D3" w:rsidRDefault="005E377A">
      <w:pPr>
        <w:pStyle w:val="2"/>
        <w:spacing w:after="163"/>
      </w:pPr>
      <w:bookmarkStart w:id="54" w:name="_Toc58505784"/>
      <w:bookmarkStart w:id="55" w:name="_Toc127854431"/>
      <w:r>
        <w:t>Strengths</w:t>
      </w:r>
      <w:bookmarkEnd w:id="54"/>
      <w:bookmarkEnd w:id="55"/>
    </w:p>
    <w:p w14:paraId="591F7072" w14:textId="77777777" w:rsidR="005D01D3" w:rsidRDefault="005E377A">
      <w:pPr>
        <w:ind w:firstLine="420"/>
      </w:pPr>
      <w:r>
        <w:t xml:space="preserve">· Taking into account the different development situations of countries and regions, their goal priorities may differ. </w:t>
      </w:r>
    </w:p>
    <w:p w14:paraId="2629BA74" w14:textId="77777777" w:rsidR="005D01D3" w:rsidRDefault="005E377A">
      <w:pPr>
        <w:ind w:firstLine="420"/>
      </w:pPr>
      <w:r>
        <w:t>· When calculating the global average goal completion rate, it is weighted by the population percentage of the three types of economies.</w:t>
      </w:r>
    </w:p>
    <w:p w14:paraId="29E2C357" w14:textId="77777777" w:rsidR="005D01D3" w:rsidRDefault="005E377A">
      <w:pPr>
        <w:ind w:firstLine="420"/>
      </w:pPr>
      <w:r>
        <w:t xml:space="preserve"> · The reference data and literature are widely available and authoritative, ensuring that our results are consistent with reality.</w:t>
      </w:r>
    </w:p>
    <w:p w14:paraId="7B6CBA37" w14:textId="77777777" w:rsidR="005D01D3" w:rsidRDefault="005E377A">
      <w:pPr>
        <w:pStyle w:val="2"/>
        <w:spacing w:after="163"/>
      </w:pPr>
      <w:bookmarkStart w:id="56" w:name="_Toc58505785"/>
      <w:bookmarkStart w:id="57" w:name="_Toc127854432"/>
      <w:r>
        <w:t>Weakness</w:t>
      </w:r>
      <w:bookmarkEnd w:id="56"/>
      <w:r>
        <w:rPr>
          <w:rFonts w:hint="eastAsia"/>
        </w:rPr>
        <w:t>es</w:t>
      </w:r>
      <w:bookmarkEnd w:id="57"/>
    </w:p>
    <w:p w14:paraId="1530D97A" w14:textId="77777777" w:rsidR="005D01D3" w:rsidRDefault="005E377A">
      <w:pPr>
        <w:ind w:firstLine="420"/>
        <w:rPr>
          <w:color w:val="FF0000"/>
        </w:rPr>
      </w:pPr>
      <w:r>
        <w:t>·The discussion on the impact of external factors such as pandemics and wars on the model adopts a relatively subjective approach due to the large volume of data and the difficulty in establishing causal relationships.</w:t>
      </w:r>
    </w:p>
    <w:p w14:paraId="0E13DCCA" w14:textId="77777777" w:rsidR="005D01D3" w:rsidRDefault="005D01D3">
      <w:pPr>
        <w:ind w:leftChars="130" w:left="273" w:firstLine="420"/>
        <w:rPr>
          <w:bCs/>
        </w:rPr>
      </w:pPr>
    </w:p>
    <w:p w14:paraId="2B09DF17" w14:textId="77777777" w:rsidR="005D01D3" w:rsidRDefault="005E377A">
      <w:pPr>
        <w:pStyle w:val="1"/>
      </w:pPr>
      <w:bookmarkStart w:id="58" w:name="_Toc58505787"/>
      <w:bookmarkStart w:id="59" w:name="_Toc127854433"/>
      <w:r>
        <w:t>Conclusion</w:t>
      </w:r>
      <w:bookmarkEnd w:id="58"/>
      <w:bookmarkEnd w:id="59"/>
    </w:p>
    <w:p w14:paraId="34C0478E" w14:textId="77777777" w:rsidR="005D01D3" w:rsidRDefault="005E377A">
      <w:pPr>
        <w:ind w:firstLine="420"/>
      </w:pPr>
      <w:r>
        <w:t xml:space="preserve">We have found that a series of international crises have led countries to focus some of their funds that could be used for sustainable development on certain SDGs. The most pressing issue facing sustainable development currently is the lack of </w:t>
      </w:r>
      <w:r>
        <w:lastRenderedPageBreak/>
        <w:t>funding, which has slowed down or even halted progress in some SDGs. However, as we can see from the network we have constructed, the goals are interdependent and interconnected. "Just as crises connect them in their complexity, so must solutions." (2022 Sustainable Development Report) Only by taking action to strengthen social protection and promote social equality can we solve problems such as good health and well-being, peace and justice.</w:t>
      </w:r>
    </w:p>
    <w:p w14:paraId="4F85D007" w14:textId="77777777" w:rsidR="005D01D3" w:rsidRDefault="005D01D3">
      <w:pPr>
        <w:ind w:firstLine="420"/>
      </w:pPr>
    </w:p>
    <w:p w14:paraId="5B8A7448" w14:textId="77777777" w:rsidR="005D01D3" w:rsidRDefault="005E377A" w:rsidP="005E377A">
      <w:pPr>
        <w:pStyle w:val="1"/>
        <w:numPr>
          <w:ilvl w:val="0"/>
          <w:numId w:val="0"/>
        </w:numPr>
        <w:ind w:left="142"/>
      </w:pPr>
      <w:bookmarkStart w:id="60" w:name="_Toc127854434"/>
      <w:r>
        <w:rPr>
          <w:rFonts w:hint="eastAsia"/>
        </w:rPr>
        <w:t>R</w:t>
      </w:r>
      <w:r>
        <w:t>eference</w:t>
      </w:r>
      <w:bookmarkEnd w:id="60"/>
    </w:p>
    <w:p w14:paraId="699BE2E4" w14:textId="77777777" w:rsidR="005E377A" w:rsidRDefault="005E377A" w:rsidP="005E377A">
      <w:pPr>
        <w:ind w:firstLineChars="0" w:firstLine="0"/>
      </w:pPr>
      <w:r>
        <w:t>[1] Ranjula Bali Swain , Shyam Ranganathan</w:t>
      </w:r>
      <w:r>
        <w:t>，</w:t>
      </w:r>
      <w:r>
        <w:t>Modeling interlinkages between sustainable development goals using </w:t>
      </w:r>
      <w:r>
        <w:br/>
        <w:t>network analysis </w:t>
      </w:r>
      <w:r>
        <w:rPr>
          <w:rFonts w:hint="eastAsia"/>
        </w:rPr>
        <w:t>,</w:t>
      </w:r>
      <w:r>
        <w:t>World Development 138 (2021) 105136.</w:t>
      </w:r>
      <w:r w:rsidR="001347B8">
        <w:br/>
        <w:t>[2] LeBlanc, D. (2015). Towards integration at last? The sustainable development goals</w:t>
      </w:r>
      <w:r w:rsidR="001347B8">
        <w:br/>
        <w:t>as a network of targets. Sustainable Development, 23, 176–187</w:t>
      </w:r>
    </w:p>
    <w:p w14:paraId="1C5C44E2" w14:textId="509F21D9" w:rsidR="005E377A" w:rsidRDefault="005E377A" w:rsidP="005E377A">
      <w:pPr>
        <w:ind w:firstLineChars="0" w:firstLine="0"/>
      </w:pPr>
      <w:r>
        <w:t> </w:t>
      </w:r>
      <w:r w:rsidR="00E205BB">
        <w:t xml:space="preserve">[3] </w:t>
      </w:r>
      <w:r w:rsidR="00E205BB">
        <w:t>https://zh.wikipedia.org/zh-hans/developing countries</w:t>
      </w:r>
    </w:p>
    <w:p w14:paraId="03E2748D" w14:textId="4EF59DCE" w:rsidR="00E205BB" w:rsidRPr="00E205BB" w:rsidRDefault="004D1D6F" w:rsidP="004D1D6F">
      <w:pPr>
        <w:ind w:firstLineChars="0" w:firstLine="0"/>
      </w:pPr>
      <w:r>
        <w:rPr>
          <w:rFonts w:hint="eastAsia"/>
        </w:rPr>
        <w:t>[</w:t>
      </w:r>
      <w:r>
        <w:t>4]</w:t>
      </w:r>
      <w:r w:rsidR="00936F1A" w:rsidRPr="00936F1A">
        <w:t xml:space="preserve"> </w:t>
      </w:r>
      <w:r w:rsidR="00936F1A" w:rsidRPr="00936F1A">
        <w:t>Whitney K. Newey , Kenneth D. West</w:t>
      </w:r>
      <w:r>
        <w:t xml:space="preserve"> </w:t>
      </w:r>
    </w:p>
    <w:p w14:paraId="1ACB55D7" w14:textId="77777777" w:rsidR="005D01D3" w:rsidRDefault="005E377A">
      <w:pPr>
        <w:widowControl/>
        <w:ind w:firstLineChars="0" w:firstLine="0"/>
        <w:jc w:val="left"/>
      </w:pPr>
      <w:r>
        <w:br w:type="page"/>
      </w:r>
      <w:r>
        <w:lastRenderedPageBreak/>
        <w:br w:type="page"/>
      </w:r>
    </w:p>
    <w:p w14:paraId="05A8D461" w14:textId="77777777" w:rsidR="005D01D3" w:rsidRDefault="005E377A">
      <w:pPr>
        <w:pStyle w:val="1"/>
        <w:numPr>
          <w:ilvl w:val="0"/>
          <w:numId w:val="0"/>
        </w:numPr>
      </w:pPr>
      <w:bookmarkStart w:id="61" w:name="_Toc58505789"/>
      <w:bookmarkStart w:id="62" w:name="_Toc127854435"/>
      <w:r>
        <w:lastRenderedPageBreak/>
        <w:t>Appendices</w:t>
      </w:r>
      <w:bookmarkEnd w:id="61"/>
      <w:bookmarkEnd w:id="62"/>
    </w:p>
    <w:tbl>
      <w:tblPr>
        <w:tblStyle w:val="af0"/>
        <w:tblW w:w="0" w:type="auto"/>
        <w:tblLook w:val="04A0" w:firstRow="1" w:lastRow="0" w:firstColumn="1" w:lastColumn="0" w:noHBand="0" w:noVBand="1"/>
      </w:tblPr>
      <w:tblGrid>
        <w:gridCol w:w="8834"/>
      </w:tblGrid>
      <w:tr w:rsidR="005D01D3" w14:paraId="3F2D337E" w14:textId="77777777">
        <w:tc>
          <w:tcPr>
            <w:tcW w:w="8834" w:type="dxa"/>
            <w:shd w:val="clear" w:color="auto" w:fill="BFBFBF" w:themeFill="background1" w:themeFillShade="BF"/>
          </w:tcPr>
          <w:p w14:paraId="38E8345A" w14:textId="77777777" w:rsidR="005D01D3" w:rsidRDefault="005E377A">
            <w:pPr>
              <w:pStyle w:val="af5"/>
              <w:jc w:val="left"/>
            </w:pPr>
            <w:r>
              <w:t xml:space="preserve">Appendix </w:t>
            </w:r>
            <w:r>
              <w:rPr>
                <w:rFonts w:hint="eastAsia"/>
              </w:rPr>
              <w:t>1</w:t>
            </w:r>
          </w:p>
        </w:tc>
      </w:tr>
      <w:tr w:rsidR="005D01D3" w14:paraId="2FEAC5B8" w14:textId="77777777">
        <w:tc>
          <w:tcPr>
            <w:tcW w:w="8834" w:type="dxa"/>
            <w:shd w:val="clear" w:color="auto" w:fill="BFBFBF" w:themeFill="background1" w:themeFillShade="BF"/>
          </w:tcPr>
          <w:p w14:paraId="441D3799" w14:textId="77777777" w:rsidR="005D01D3" w:rsidRDefault="005E377A">
            <w:pPr>
              <w:ind w:firstLineChars="0" w:firstLine="0"/>
              <w:rPr>
                <w:vertAlign w:val="subscript"/>
              </w:rPr>
            </w:pPr>
            <w:r>
              <w:t>Introduce</w:t>
            </w:r>
            <w:r>
              <w:rPr>
                <w:rFonts w:hint="eastAsia"/>
              </w:rPr>
              <w:t>:</w:t>
            </w:r>
            <w:r>
              <w:t xml:space="preserve"> </w:t>
            </w:r>
            <w:r>
              <w:rPr>
                <w:rFonts w:hint="eastAsia"/>
              </w:rPr>
              <w:t>特征向量</w:t>
            </w:r>
            <w:r>
              <w:rPr>
                <w:rFonts w:hint="eastAsia"/>
                <w:highlight w:val="yellow"/>
              </w:rPr>
              <w:t>中心性</w:t>
            </w:r>
            <w:r>
              <w:rPr>
                <w:rFonts w:hint="eastAsia"/>
              </w:rPr>
              <w:t xml:space="preserve"> </w:t>
            </w:r>
            <w:r>
              <w:t xml:space="preserve"> G</w:t>
            </w:r>
            <w:r>
              <w:rPr>
                <w:vertAlign w:val="subscript"/>
              </w:rPr>
              <w:t xml:space="preserve">4 </w:t>
            </w:r>
            <w:r>
              <w:t xml:space="preserve"> G</w:t>
            </w:r>
            <w:r>
              <w:rPr>
                <w:vertAlign w:val="subscript"/>
              </w:rPr>
              <w:t>5</w:t>
            </w:r>
          </w:p>
        </w:tc>
      </w:tr>
      <w:tr w:rsidR="005D01D3" w14:paraId="606EF6F0" w14:textId="77777777">
        <w:tc>
          <w:tcPr>
            <w:tcW w:w="8834" w:type="dxa"/>
            <w:shd w:val="clear" w:color="auto" w:fill="auto"/>
          </w:tcPr>
          <w:p w14:paraId="5CAFF537" w14:textId="77777777" w:rsidR="005D01D3" w:rsidRDefault="005E377A">
            <w:pPr>
              <w:ind w:firstLineChars="0" w:firstLine="0"/>
            </w:pPr>
            <w:r>
              <w:t>1, 1.910590</w:t>
            </w:r>
          </w:p>
          <w:p w14:paraId="655F22DC" w14:textId="77777777" w:rsidR="005D01D3" w:rsidRDefault="005E377A">
            <w:pPr>
              <w:ind w:firstLineChars="0" w:firstLine="0"/>
            </w:pPr>
            <w:r>
              <w:t>2, 1.853446</w:t>
            </w:r>
          </w:p>
          <w:p w14:paraId="0DC930A2" w14:textId="77777777" w:rsidR="005D01D3" w:rsidRDefault="005E377A">
            <w:pPr>
              <w:ind w:firstLineChars="0" w:firstLine="0"/>
            </w:pPr>
            <w:r>
              <w:t>3, 1.979832</w:t>
            </w:r>
          </w:p>
          <w:p w14:paraId="7A5B811A" w14:textId="77777777" w:rsidR="005D01D3" w:rsidRDefault="005E377A">
            <w:pPr>
              <w:ind w:firstLineChars="0" w:firstLine="0"/>
            </w:pPr>
            <w:r>
              <w:t>4, 1.910375</w:t>
            </w:r>
          </w:p>
          <w:p w14:paraId="2374C2E0" w14:textId="77777777" w:rsidR="005D01D3" w:rsidRDefault="005E377A">
            <w:pPr>
              <w:ind w:firstLineChars="0" w:firstLine="0"/>
            </w:pPr>
            <w:r>
              <w:t>5, 1.987460</w:t>
            </w:r>
          </w:p>
          <w:p w14:paraId="5164CBBD" w14:textId="77777777" w:rsidR="005D01D3" w:rsidRDefault="005E377A">
            <w:pPr>
              <w:ind w:firstLineChars="0" w:firstLine="0"/>
            </w:pPr>
            <w:r>
              <w:t>6, 1.985664</w:t>
            </w:r>
          </w:p>
          <w:p w14:paraId="22E8ECA0" w14:textId="77777777" w:rsidR="005D01D3" w:rsidRDefault="005E377A">
            <w:pPr>
              <w:ind w:firstLineChars="0" w:firstLine="0"/>
            </w:pPr>
            <w:r>
              <w:t>7, 1.930174</w:t>
            </w:r>
          </w:p>
          <w:p w14:paraId="5CCA7D3B" w14:textId="77777777" w:rsidR="005D01D3" w:rsidRDefault="005E377A">
            <w:pPr>
              <w:ind w:firstLineChars="0" w:firstLine="0"/>
            </w:pPr>
            <w:r>
              <w:t>8, 1.756755</w:t>
            </w:r>
          </w:p>
          <w:p w14:paraId="5F3328BB" w14:textId="77777777" w:rsidR="005D01D3" w:rsidRDefault="005E377A">
            <w:pPr>
              <w:ind w:firstLineChars="0" w:firstLine="0"/>
            </w:pPr>
            <w:r>
              <w:t>9, 2.000000</w:t>
            </w:r>
          </w:p>
          <w:p w14:paraId="48AE8824" w14:textId="77777777" w:rsidR="005D01D3" w:rsidRDefault="005E377A">
            <w:pPr>
              <w:ind w:firstLineChars="0" w:firstLine="0"/>
            </w:pPr>
            <w:r>
              <w:t>10, 1.872338</w:t>
            </w:r>
          </w:p>
          <w:p w14:paraId="6AA9B0BB" w14:textId="77777777" w:rsidR="005D01D3" w:rsidRDefault="005E377A">
            <w:pPr>
              <w:ind w:firstLineChars="0" w:firstLine="0"/>
            </w:pPr>
            <w:r>
              <w:t>11, 1.781043</w:t>
            </w:r>
          </w:p>
          <w:p w14:paraId="0AEDE61B" w14:textId="77777777" w:rsidR="005D01D3" w:rsidRDefault="005E377A">
            <w:pPr>
              <w:ind w:firstLineChars="0" w:firstLine="0"/>
            </w:pPr>
            <w:r>
              <w:t>12, 1.000000</w:t>
            </w:r>
          </w:p>
          <w:p w14:paraId="63A14A10" w14:textId="77777777" w:rsidR="005D01D3" w:rsidRDefault="005E377A">
            <w:pPr>
              <w:ind w:firstLineChars="0" w:firstLine="0"/>
            </w:pPr>
            <w:r>
              <w:t>13, 1.251185</w:t>
            </w:r>
          </w:p>
          <w:p w14:paraId="3DA320C1" w14:textId="77777777" w:rsidR="005D01D3" w:rsidRDefault="005E377A">
            <w:pPr>
              <w:ind w:firstLineChars="0" w:firstLine="0"/>
            </w:pPr>
            <w:r>
              <w:t>14, 1.364825</w:t>
            </w:r>
          </w:p>
          <w:p w14:paraId="362C56E5" w14:textId="77777777" w:rsidR="005D01D3" w:rsidRDefault="005E377A">
            <w:pPr>
              <w:ind w:firstLineChars="0" w:firstLine="0"/>
            </w:pPr>
            <w:r>
              <w:t>15, 1.335005</w:t>
            </w:r>
          </w:p>
          <w:p w14:paraId="5E0E4D4E" w14:textId="77777777" w:rsidR="005D01D3" w:rsidRDefault="005E377A">
            <w:pPr>
              <w:ind w:firstLineChars="0" w:firstLine="0"/>
            </w:pPr>
            <w:r>
              <w:t>16, 1.698620</w:t>
            </w:r>
          </w:p>
          <w:p w14:paraId="65B8996D" w14:textId="77777777" w:rsidR="005D01D3" w:rsidRDefault="005E377A">
            <w:pPr>
              <w:ind w:firstLineChars="0" w:firstLine="0"/>
            </w:pPr>
            <w:r>
              <w:t>17, 1.730130</w:t>
            </w:r>
            <w:r>
              <w:br/>
            </w:r>
            <w:r>
              <w:br/>
              <w:t>1, 1.845874</w:t>
            </w:r>
          </w:p>
          <w:p w14:paraId="75E2E09B" w14:textId="77777777" w:rsidR="005D01D3" w:rsidRDefault="005E377A">
            <w:pPr>
              <w:ind w:firstLineChars="0" w:firstLine="0"/>
            </w:pPr>
            <w:r>
              <w:t>2, 1.981100</w:t>
            </w:r>
          </w:p>
          <w:p w14:paraId="1BCF9DBC" w14:textId="77777777" w:rsidR="005D01D3" w:rsidRDefault="005E377A">
            <w:pPr>
              <w:ind w:firstLineChars="0" w:firstLine="0"/>
            </w:pPr>
            <w:r>
              <w:t>3, 1.916973</w:t>
            </w:r>
          </w:p>
          <w:p w14:paraId="06E2FFDB" w14:textId="77777777" w:rsidR="005D01D3" w:rsidRDefault="005E377A">
            <w:pPr>
              <w:ind w:firstLineChars="0" w:firstLine="0"/>
            </w:pPr>
            <w:r>
              <w:t>4, 1.991991</w:t>
            </w:r>
          </w:p>
          <w:p w14:paraId="4D7E1DC5" w14:textId="77777777" w:rsidR="005D01D3" w:rsidRDefault="005E377A">
            <w:pPr>
              <w:ind w:firstLineChars="0" w:firstLine="0"/>
            </w:pPr>
            <w:r>
              <w:t>5, 1.986811</w:t>
            </w:r>
          </w:p>
          <w:p w14:paraId="7A48E4A8" w14:textId="77777777" w:rsidR="005D01D3" w:rsidRDefault="005E377A">
            <w:pPr>
              <w:ind w:firstLineChars="0" w:firstLine="0"/>
            </w:pPr>
            <w:r>
              <w:t>6, 1.937590</w:t>
            </w:r>
          </w:p>
          <w:p w14:paraId="5978F5EB" w14:textId="77777777" w:rsidR="005D01D3" w:rsidRDefault="005E377A">
            <w:pPr>
              <w:ind w:firstLineChars="0" w:firstLine="0"/>
            </w:pPr>
            <w:r>
              <w:t>7, 1.755826</w:t>
            </w:r>
          </w:p>
          <w:p w14:paraId="107F2000" w14:textId="77777777" w:rsidR="005D01D3" w:rsidRDefault="005E377A">
            <w:pPr>
              <w:ind w:firstLineChars="0" w:firstLine="0"/>
            </w:pPr>
            <w:r>
              <w:t>8, 2.000000</w:t>
            </w:r>
          </w:p>
          <w:p w14:paraId="77FB5B7D" w14:textId="77777777" w:rsidR="005D01D3" w:rsidRDefault="005E377A">
            <w:pPr>
              <w:ind w:firstLineChars="0" w:firstLine="0"/>
            </w:pPr>
            <w:r>
              <w:t>9, 1.856762</w:t>
            </w:r>
          </w:p>
          <w:p w14:paraId="00F1D329" w14:textId="77777777" w:rsidR="005D01D3" w:rsidRDefault="005E377A">
            <w:pPr>
              <w:ind w:firstLineChars="0" w:firstLine="0"/>
            </w:pPr>
            <w:r>
              <w:t>10, 1.797358</w:t>
            </w:r>
          </w:p>
          <w:p w14:paraId="583E6C0A" w14:textId="77777777" w:rsidR="005D01D3" w:rsidRDefault="005E377A">
            <w:pPr>
              <w:ind w:firstLineChars="0" w:firstLine="0"/>
            </w:pPr>
            <w:r>
              <w:t>11, 1.000000</w:t>
            </w:r>
          </w:p>
          <w:p w14:paraId="6DC3928C" w14:textId="77777777" w:rsidR="005D01D3" w:rsidRDefault="005E377A">
            <w:pPr>
              <w:ind w:firstLineChars="0" w:firstLine="0"/>
            </w:pPr>
            <w:r>
              <w:t>12, 1.271305</w:t>
            </w:r>
          </w:p>
          <w:p w14:paraId="02DA0524" w14:textId="77777777" w:rsidR="005D01D3" w:rsidRDefault="005E377A">
            <w:pPr>
              <w:ind w:firstLineChars="0" w:firstLine="0"/>
            </w:pPr>
            <w:r>
              <w:t>13, 1.375032</w:t>
            </w:r>
          </w:p>
          <w:p w14:paraId="0103E85C" w14:textId="77777777" w:rsidR="005D01D3" w:rsidRDefault="005E377A">
            <w:pPr>
              <w:ind w:firstLineChars="0" w:firstLine="0"/>
            </w:pPr>
            <w:r>
              <w:t>14, 1.351165</w:t>
            </w:r>
          </w:p>
          <w:p w14:paraId="0DF5C055" w14:textId="77777777" w:rsidR="005D01D3" w:rsidRDefault="005E377A">
            <w:pPr>
              <w:ind w:firstLineChars="0" w:firstLine="0"/>
            </w:pPr>
            <w:r>
              <w:t>15, 1.702673</w:t>
            </w:r>
          </w:p>
          <w:p w14:paraId="27E03C1D" w14:textId="77777777" w:rsidR="005D01D3" w:rsidRDefault="005E377A">
            <w:pPr>
              <w:ind w:firstLineChars="0" w:firstLine="0"/>
            </w:pPr>
            <w:r>
              <w:t>16, 1.738374</w:t>
            </w:r>
          </w:p>
        </w:tc>
      </w:tr>
    </w:tbl>
    <w:p w14:paraId="1C042F67" w14:textId="77777777" w:rsidR="005D01D3" w:rsidRDefault="005D01D3">
      <w:pPr>
        <w:ind w:firstLineChars="0" w:firstLine="0"/>
      </w:pPr>
    </w:p>
    <w:p w14:paraId="679B5091" w14:textId="77777777" w:rsidR="005D01D3" w:rsidRDefault="005D01D3">
      <w:pPr>
        <w:ind w:firstLineChars="0" w:firstLine="0"/>
      </w:pPr>
    </w:p>
    <w:tbl>
      <w:tblPr>
        <w:tblStyle w:val="af0"/>
        <w:tblW w:w="0" w:type="auto"/>
        <w:tblLook w:val="04A0" w:firstRow="1" w:lastRow="0" w:firstColumn="1" w:lastColumn="0" w:noHBand="0" w:noVBand="1"/>
      </w:tblPr>
      <w:tblGrid>
        <w:gridCol w:w="8834"/>
      </w:tblGrid>
      <w:tr w:rsidR="005D01D3" w14:paraId="4E422FC0" w14:textId="77777777">
        <w:tc>
          <w:tcPr>
            <w:tcW w:w="8834" w:type="dxa"/>
            <w:shd w:val="clear" w:color="auto" w:fill="BFBFBF" w:themeFill="background1" w:themeFillShade="BF"/>
          </w:tcPr>
          <w:p w14:paraId="4C6EB5D3" w14:textId="77777777" w:rsidR="005D01D3" w:rsidRDefault="005E377A">
            <w:pPr>
              <w:pStyle w:val="af5"/>
              <w:jc w:val="left"/>
            </w:pPr>
            <w:r>
              <w:t>Appendix 2</w:t>
            </w:r>
          </w:p>
        </w:tc>
      </w:tr>
      <w:tr w:rsidR="005D01D3" w14:paraId="0785F105" w14:textId="77777777">
        <w:tc>
          <w:tcPr>
            <w:tcW w:w="8834" w:type="dxa"/>
            <w:shd w:val="clear" w:color="auto" w:fill="BFBFBF" w:themeFill="background1" w:themeFillShade="BF"/>
          </w:tcPr>
          <w:p w14:paraId="5C2EB942" w14:textId="77777777" w:rsidR="005D01D3" w:rsidRDefault="005E377A">
            <w:pPr>
              <w:ind w:firstLineChars="0" w:firstLine="0"/>
              <w:rPr>
                <w:lang w:val="zh-CN"/>
              </w:rPr>
            </w:pPr>
            <w:r>
              <w:t>Introduce</w:t>
            </w:r>
            <w:r>
              <w:rPr>
                <w:rFonts w:hint="eastAsia"/>
              </w:rPr>
              <w:t>:</w:t>
            </w:r>
            <w:r>
              <w:t xml:space="preserve"> </w:t>
            </w:r>
            <w:r>
              <w:rPr>
                <w:rFonts w:hint="eastAsia"/>
              </w:rPr>
              <w:t>新的优先度的点估计值和区间估计值</w:t>
            </w:r>
            <w:r>
              <w:rPr>
                <w:position w:val="-12"/>
              </w:rPr>
              <w:object w:dxaOrig="272" w:dyaOrig="353" w14:anchorId="2604F1C1">
                <v:shape id="_x0000_i1069" type="#_x0000_t75" style="width:13.55pt;height:17.8pt" o:ole="">
                  <v:imagedata r:id="rId128" o:title=""/>
                </v:shape>
                <o:OLEObject Type="Embed" ProgID="Equation.AxMath" ShapeID="_x0000_i1069" DrawAspect="Content" ObjectID="_1738471388" r:id="rId129"/>
              </w:object>
            </w:r>
          </w:p>
        </w:tc>
      </w:tr>
      <w:tr w:rsidR="005D01D3" w14:paraId="6915BFD0" w14:textId="77777777">
        <w:tc>
          <w:tcPr>
            <w:tcW w:w="8834" w:type="dxa"/>
            <w:shd w:val="clear" w:color="auto" w:fill="auto"/>
          </w:tcPr>
          <w:p w14:paraId="387C10B4" w14:textId="77777777" w:rsidR="005D01D3" w:rsidRDefault="005D01D3">
            <w:pPr>
              <w:ind w:firstLineChars="0" w:firstLine="0"/>
            </w:pPr>
          </w:p>
          <w:tbl>
            <w:tblPr>
              <w:tblStyle w:val="af6"/>
              <w:tblW w:w="0" w:type="auto"/>
              <w:tblLook w:val="04A0" w:firstRow="1" w:lastRow="0" w:firstColumn="1" w:lastColumn="0" w:noHBand="0" w:noVBand="1"/>
            </w:tblPr>
            <w:tblGrid>
              <w:gridCol w:w="7676"/>
            </w:tblGrid>
            <w:tr w:rsidR="005D01D3" w14:paraId="5433F993" w14:textId="77777777" w:rsidTr="005D01D3">
              <w:trPr>
                <w:cnfStyle w:val="100000000000" w:firstRow="1" w:lastRow="0" w:firstColumn="0" w:lastColumn="0" w:oddVBand="0" w:evenVBand="0" w:oddHBand="0" w:evenHBand="0" w:firstRowFirstColumn="0" w:firstRowLastColumn="0" w:lastRowFirstColumn="0" w:lastRowLastColumn="0"/>
              </w:trPr>
              <w:tc>
                <w:tcPr>
                  <w:tcW w:w="7676" w:type="dxa"/>
                </w:tcPr>
                <w:tbl>
                  <w:tblPr>
                    <w:tblW w:w="6535" w:type="dxa"/>
                    <w:tblLook w:val="04A0" w:firstRow="1" w:lastRow="0" w:firstColumn="1" w:lastColumn="0" w:noHBand="0" w:noVBand="1"/>
                  </w:tblPr>
                  <w:tblGrid>
                    <w:gridCol w:w="1579"/>
                    <w:gridCol w:w="1779"/>
                    <w:gridCol w:w="1477"/>
                    <w:gridCol w:w="1478"/>
                    <w:gridCol w:w="222"/>
                  </w:tblGrid>
                  <w:tr w:rsidR="005D01D3" w14:paraId="0426F6BE" w14:textId="77777777">
                    <w:trPr>
                      <w:gridAfter w:val="1"/>
                      <w:wAfter w:w="194" w:type="dxa"/>
                      <w:trHeight w:val="700"/>
                    </w:trPr>
                    <w:tc>
                      <w:tcPr>
                        <w:tcW w:w="1582" w:type="dxa"/>
                        <w:vMerge w:val="restart"/>
                        <w:tcBorders>
                          <w:top w:val="single" w:sz="4" w:space="0" w:color="000000"/>
                          <w:left w:val="nil"/>
                          <w:bottom w:val="double" w:sz="6" w:space="0" w:color="000000"/>
                          <w:right w:val="nil"/>
                        </w:tcBorders>
                        <w:shd w:val="clear" w:color="auto" w:fill="auto"/>
                        <w:vAlign w:val="center"/>
                      </w:tcPr>
                      <w:p w14:paraId="0A999299"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r>
                          <w:rPr>
                            <w:rFonts w:ascii="微软雅黑" w:eastAsia="微软雅黑" w:hAnsi="微软雅黑" w:cs="宋体" w:hint="eastAsia"/>
                            <w:b/>
                            <w:bCs/>
                            <w:color w:val="000000"/>
                            <w:kern w:val="0"/>
                            <w:sz w:val="32"/>
                            <w:szCs w:val="32"/>
                          </w:rPr>
                          <w:t>No.Target Node</w:t>
                        </w:r>
                      </w:p>
                    </w:tc>
                    <w:tc>
                      <w:tcPr>
                        <w:tcW w:w="1788" w:type="dxa"/>
                        <w:vMerge w:val="restart"/>
                        <w:tcBorders>
                          <w:top w:val="single" w:sz="4" w:space="0" w:color="000000"/>
                          <w:left w:val="nil"/>
                          <w:bottom w:val="double" w:sz="6" w:space="0" w:color="000000"/>
                          <w:right w:val="nil"/>
                        </w:tcBorders>
                        <w:shd w:val="clear" w:color="auto" w:fill="auto"/>
                        <w:vAlign w:val="center"/>
                      </w:tcPr>
                      <w:p w14:paraId="4099BCD1"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r>
                          <w:rPr>
                            <w:rFonts w:ascii="微软雅黑" w:eastAsia="微软雅黑" w:hAnsi="微软雅黑" w:cs="宋体" w:hint="eastAsia"/>
                            <w:b/>
                            <w:bCs/>
                            <w:color w:val="000000"/>
                            <w:kern w:val="0"/>
                            <w:sz w:val="32"/>
                            <w:szCs w:val="32"/>
                          </w:rPr>
                          <w:t>Point Estimate of Priority</w:t>
                        </w:r>
                      </w:p>
                    </w:tc>
                    <w:tc>
                      <w:tcPr>
                        <w:tcW w:w="2971" w:type="dxa"/>
                        <w:gridSpan w:val="2"/>
                        <w:vMerge w:val="restart"/>
                        <w:tcBorders>
                          <w:top w:val="single" w:sz="4" w:space="0" w:color="000000"/>
                          <w:left w:val="nil"/>
                          <w:bottom w:val="double" w:sz="6" w:space="0" w:color="000000"/>
                          <w:right w:val="nil"/>
                        </w:tcBorders>
                        <w:shd w:val="clear" w:color="auto" w:fill="auto"/>
                        <w:vAlign w:val="center"/>
                      </w:tcPr>
                      <w:p w14:paraId="64ED7178"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r>
                          <w:rPr>
                            <w:rFonts w:ascii="微软雅黑" w:eastAsia="微软雅黑" w:hAnsi="微软雅黑" w:cs="宋体" w:hint="eastAsia"/>
                            <w:b/>
                            <w:bCs/>
                            <w:color w:val="000000"/>
                            <w:kern w:val="0"/>
                            <w:sz w:val="32"/>
                            <w:szCs w:val="32"/>
                          </w:rPr>
                          <w:t>Interval Estimates of Priority</w:t>
                        </w:r>
                      </w:p>
                    </w:tc>
                  </w:tr>
                  <w:tr w:rsidR="005D01D3" w14:paraId="7E57ED69" w14:textId="77777777">
                    <w:trPr>
                      <w:trHeight w:val="700"/>
                    </w:trPr>
                    <w:tc>
                      <w:tcPr>
                        <w:tcW w:w="1582" w:type="dxa"/>
                        <w:vMerge/>
                        <w:tcBorders>
                          <w:top w:val="single" w:sz="4" w:space="0" w:color="000000"/>
                          <w:left w:val="nil"/>
                          <w:bottom w:val="double" w:sz="6" w:space="0" w:color="000000"/>
                          <w:right w:val="nil"/>
                        </w:tcBorders>
                        <w:vAlign w:val="center"/>
                      </w:tcPr>
                      <w:p w14:paraId="65D48AF2"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1788" w:type="dxa"/>
                        <w:vMerge/>
                        <w:tcBorders>
                          <w:top w:val="single" w:sz="4" w:space="0" w:color="000000"/>
                          <w:left w:val="nil"/>
                          <w:bottom w:val="double" w:sz="6" w:space="0" w:color="000000"/>
                          <w:right w:val="nil"/>
                        </w:tcBorders>
                        <w:vAlign w:val="center"/>
                      </w:tcPr>
                      <w:p w14:paraId="25E36166"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2971" w:type="dxa"/>
                        <w:gridSpan w:val="2"/>
                        <w:vMerge/>
                        <w:tcBorders>
                          <w:top w:val="single" w:sz="4" w:space="0" w:color="000000"/>
                          <w:left w:val="nil"/>
                          <w:bottom w:val="double" w:sz="6" w:space="0" w:color="000000"/>
                          <w:right w:val="nil"/>
                        </w:tcBorders>
                        <w:vAlign w:val="center"/>
                      </w:tcPr>
                      <w:p w14:paraId="1F1C46B8"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194" w:type="dxa"/>
                        <w:tcBorders>
                          <w:top w:val="nil"/>
                          <w:left w:val="nil"/>
                          <w:bottom w:val="nil"/>
                          <w:right w:val="nil"/>
                        </w:tcBorders>
                        <w:shd w:val="clear" w:color="auto" w:fill="auto"/>
                        <w:noWrap/>
                        <w:vAlign w:val="center"/>
                      </w:tcPr>
                      <w:p w14:paraId="1AD1D152" w14:textId="77777777" w:rsidR="005D01D3" w:rsidRDefault="005D01D3">
                        <w:pPr>
                          <w:widowControl/>
                          <w:ind w:firstLineChars="0" w:firstLine="0"/>
                          <w:jc w:val="center"/>
                          <w:rPr>
                            <w:rFonts w:ascii="微软雅黑" w:eastAsia="微软雅黑" w:hAnsi="微软雅黑" w:cs="宋体"/>
                            <w:b/>
                            <w:bCs/>
                            <w:color w:val="000000"/>
                            <w:kern w:val="0"/>
                            <w:sz w:val="32"/>
                            <w:szCs w:val="32"/>
                          </w:rPr>
                        </w:pPr>
                      </w:p>
                    </w:tc>
                  </w:tr>
                  <w:tr w:rsidR="005D01D3" w14:paraId="077BAF61" w14:textId="77777777">
                    <w:trPr>
                      <w:trHeight w:val="431"/>
                    </w:trPr>
                    <w:tc>
                      <w:tcPr>
                        <w:tcW w:w="1582" w:type="dxa"/>
                        <w:tcBorders>
                          <w:top w:val="nil"/>
                          <w:left w:val="nil"/>
                          <w:bottom w:val="nil"/>
                          <w:right w:val="nil"/>
                        </w:tcBorders>
                        <w:shd w:val="clear" w:color="auto" w:fill="AEAAAA"/>
                        <w:vAlign w:val="center"/>
                      </w:tcPr>
                      <w:p w14:paraId="0E3BBEF2"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V2</w:t>
                        </w:r>
                      </w:p>
                    </w:tc>
                    <w:tc>
                      <w:tcPr>
                        <w:tcW w:w="1788" w:type="dxa"/>
                        <w:tcBorders>
                          <w:top w:val="nil"/>
                          <w:left w:val="nil"/>
                          <w:bottom w:val="nil"/>
                          <w:right w:val="nil"/>
                        </w:tcBorders>
                        <w:shd w:val="clear" w:color="auto" w:fill="auto"/>
                        <w:vAlign w:val="center"/>
                      </w:tcPr>
                      <w:p w14:paraId="25190FA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2.2814 </w:t>
                        </w:r>
                      </w:p>
                    </w:tc>
                    <w:tc>
                      <w:tcPr>
                        <w:tcW w:w="1485" w:type="dxa"/>
                        <w:tcBorders>
                          <w:top w:val="nil"/>
                          <w:left w:val="nil"/>
                          <w:bottom w:val="nil"/>
                          <w:right w:val="nil"/>
                        </w:tcBorders>
                        <w:shd w:val="clear" w:color="auto" w:fill="auto"/>
                        <w:vAlign w:val="center"/>
                      </w:tcPr>
                      <w:p w14:paraId="4D7B1772"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2.2565 </w:t>
                        </w:r>
                      </w:p>
                    </w:tc>
                    <w:tc>
                      <w:tcPr>
                        <w:tcW w:w="1485" w:type="dxa"/>
                        <w:tcBorders>
                          <w:top w:val="nil"/>
                          <w:left w:val="nil"/>
                          <w:bottom w:val="nil"/>
                          <w:right w:val="nil"/>
                        </w:tcBorders>
                        <w:shd w:val="clear" w:color="auto" w:fill="auto"/>
                        <w:vAlign w:val="center"/>
                      </w:tcPr>
                      <w:p w14:paraId="063F41B7"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2.3069 </w:t>
                        </w:r>
                      </w:p>
                    </w:tc>
                    <w:tc>
                      <w:tcPr>
                        <w:tcW w:w="194" w:type="dxa"/>
                        <w:vAlign w:val="center"/>
                      </w:tcPr>
                      <w:p w14:paraId="43C8C007" w14:textId="77777777" w:rsidR="005D01D3" w:rsidRDefault="005D01D3">
                        <w:pPr>
                          <w:widowControl/>
                          <w:ind w:firstLineChars="0" w:firstLine="0"/>
                          <w:jc w:val="left"/>
                          <w:rPr>
                            <w:rFonts w:eastAsia="Times New Roman" w:cs="Times New Roman"/>
                            <w:kern w:val="0"/>
                            <w:sz w:val="20"/>
                            <w:szCs w:val="20"/>
                          </w:rPr>
                        </w:pPr>
                      </w:p>
                    </w:tc>
                  </w:tr>
                  <w:tr w:rsidR="005D01D3" w14:paraId="18B9FA5A" w14:textId="77777777">
                    <w:trPr>
                      <w:trHeight w:val="431"/>
                    </w:trPr>
                    <w:tc>
                      <w:tcPr>
                        <w:tcW w:w="1582" w:type="dxa"/>
                        <w:tcBorders>
                          <w:top w:val="nil"/>
                          <w:left w:val="nil"/>
                          <w:bottom w:val="nil"/>
                          <w:right w:val="nil"/>
                        </w:tcBorders>
                        <w:shd w:val="clear" w:color="auto" w:fill="AEAAAA"/>
                        <w:vAlign w:val="center"/>
                      </w:tcPr>
                      <w:p w14:paraId="2F03BFC1"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V3</w:t>
                        </w:r>
                      </w:p>
                    </w:tc>
                    <w:tc>
                      <w:tcPr>
                        <w:tcW w:w="1788" w:type="dxa"/>
                        <w:tcBorders>
                          <w:top w:val="nil"/>
                          <w:left w:val="nil"/>
                          <w:bottom w:val="nil"/>
                          <w:right w:val="nil"/>
                        </w:tcBorders>
                        <w:shd w:val="clear" w:color="auto" w:fill="auto"/>
                        <w:vAlign w:val="center"/>
                      </w:tcPr>
                      <w:p w14:paraId="3DE02CB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2.6870 </w:t>
                        </w:r>
                      </w:p>
                    </w:tc>
                    <w:tc>
                      <w:tcPr>
                        <w:tcW w:w="1485" w:type="dxa"/>
                        <w:tcBorders>
                          <w:top w:val="nil"/>
                          <w:left w:val="nil"/>
                          <w:bottom w:val="nil"/>
                          <w:right w:val="nil"/>
                        </w:tcBorders>
                        <w:shd w:val="clear" w:color="auto" w:fill="auto"/>
                        <w:vAlign w:val="center"/>
                      </w:tcPr>
                      <w:p w14:paraId="5C1FA3D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2.6261 </w:t>
                        </w:r>
                      </w:p>
                    </w:tc>
                    <w:tc>
                      <w:tcPr>
                        <w:tcW w:w="1485" w:type="dxa"/>
                        <w:tcBorders>
                          <w:top w:val="nil"/>
                          <w:left w:val="nil"/>
                          <w:bottom w:val="nil"/>
                          <w:right w:val="nil"/>
                        </w:tcBorders>
                        <w:shd w:val="clear" w:color="auto" w:fill="auto"/>
                        <w:vAlign w:val="center"/>
                      </w:tcPr>
                      <w:p w14:paraId="44DD86FC"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2.7508 </w:t>
                        </w:r>
                      </w:p>
                    </w:tc>
                    <w:tc>
                      <w:tcPr>
                        <w:tcW w:w="194" w:type="dxa"/>
                        <w:vAlign w:val="center"/>
                      </w:tcPr>
                      <w:p w14:paraId="01905282" w14:textId="77777777" w:rsidR="005D01D3" w:rsidRDefault="005D01D3">
                        <w:pPr>
                          <w:widowControl/>
                          <w:ind w:firstLineChars="0" w:firstLine="0"/>
                          <w:jc w:val="left"/>
                          <w:rPr>
                            <w:rFonts w:eastAsia="Times New Roman" w:cs="Times New Roman"/>
                            <w:kern w:val="0"/>
                            <w:sz w:val="20"/>
                            <w:szCs w:val="20"/>
                          </w:rPr>
                        </w:pPr>
                      </w:p>
                    </w:tc>
                  </w:tr>
                  <w:tr w:rsidR="005D01D3" w14:paraId="058F3AC1" w14:textId="77777777">
                    <w:trPr>
                      <w:trHeight w:val="431"/>
                    </w:trPr>
                    <w:tc>
                      <w:tcPr>
                        <w:tcW w:w="1582" w:type="dxa"/>
                        <w:tcBorders>
                          <w:top w:val="nil"/>
                          <w:left w:val="nil"/>
                          <w:bottom w:val="nil"/>
                          <w:right w:val="nil"/>
                        </w:tcBorders>
                        <w:shd w:val="clear" w:color="auto" w:fill="auto"/>
                        <w:vAlign w:val="center"/>
                      </w:tcPr>
                      <w:p w14:paraId="31C6203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V4</w:t>
                        </w:r>
                      </w:p>
                    </w:tc>
                    <w:tc>
                      <w:tcPr>
                        <w:tcW w:w="1788" w:type="dxa"/>
                        <w:tcBorders>
                          <w:top w:val="nil"/>
                          <w:left w:val="nil"/>
                          <w:bottom w:val="nil"/>
                          <w:right w:val="nil"/>
                        </w:tcBorders>
                        <w:shd w:val="clear" w:color="auto" w:fill="auto"/>
                        <w:vAlign w:val="center"/>
                      </w:tcPr>
                      <w:p w14:paraId="18CEDB4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2.5372 </w:t>
                        </w:r>
                      </w:p>
                    </w:tc>
                    <w:tc>
                      <w:tcPr>
                        <w:tcW w:w="2971" w:type="dxa"/>
                        <w:gridSpan w:val="2"/>
                        <w:tcBorders>
                          <w:top w:val="nil"/>
                          <w:left w:val="nil"/>
                          <w:bottom w:val="nil"/>
                          <w:right w:val="nil"/>
                        </w:tcBorders>
                        <w:shd w:val="clear" w:color="auto" w:fill="auto"/>
                        <w:vAlign w:val="center"/>
                      </w:tcPr>
                      <w:p w14:paraId="52BFD7B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2.5372 </w:t>
                        </w:r>
                      </w:p>
                    </w:tc>
                    <w:tc>
                      <w:tcPr>
                        <w:tcW w:w="194" w:type="dxa"/>
                        <w:vAlign w:val="center"/>
                      </w:tcPr>
                      <w:p w14:paraId="24C3C5FD" w14:textId="77777777" w:rsidR="005D01D3" w:rsidRDefault="005D01D3">
                        <w:pPr>
                          <w:widowControl/>
                          <w:ind w:firstLineChars="0" w:firstLine="0"/>
                          <w:jc w:val="left"/>
                          <w:rPr>
                            <w:rFonts w:eastAsia="Times New Roman" w:cs="Times New Roman"/>
                            <w:kern w:val="0"/>
                            <w:sz w:val="20"/>
                            <w:szCs w:val="20"/>
                          </w:rPr>
                        </w:pPr>
                      </w:p>
                    </w:tc>
                  </w:tr>
                  <w:tr w:rsidR="005D01D3" w14:paraId="5E4DD966" w14:textId="77777777">
                    <w:trPr>
                      <w:trHeight w:val="431"/>
                    </w:trPr>
                    <w:tc>
                      <w:tcPr>
                        <w:tcW w:w="1582" w:type="dxa"/>
                        <w:tcBorders>
                          <w:top w:val="nil"/>
                          <w:left w:val="nil"/>
                          <w:bottom w:val="nil"/>
                          <w:right w:val="nil"/>
                        </w:tcBorders>
                        <w:shd w:val="clear" w:color="auto" w:fill="AEAAAA"/>
                        <w:vAlign w:val="center"/>
                      </w:tcPr>
                      <w:p w14:paraId="62CDA84C"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V5</w:t>
                        </w:r>
                      </w:p>
                    </w:tc>
                    <w:tc>
                      <w:tcPr>
                        <w:tcW w:w="1788" w:type="dxa"/>
                        <w:tcBorders>
                          <w:top w:val="nil"/>
                          <w:left w:val="nil"/>
                          <w:bottom w:val="nil"/>
                          <w:right w:val="nil"/>
                        </w:tcBorders>
                        <w:shd w:val="clear" w:color="auto" w:fill="auto"/>
                        <w:vAlign w:val="center"/>
                      </w:tcPr>
                      <w:p w14:paraId="06BE4F91"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2.2784 </w:t>
                        </w:r>
                      </w:p>
                    </w:tc>
                    <w:tc>
                      <w:tcPr>
                        <w:tcW w:w="1485" w:type="dxa"/>
                        <w:tcBorders>
                          <w:top w:val="nil"/>
                          <w:left w:val="nil"/>
                          <w:bottom w:val="nil"/>
                          <w:right w:val="nil"/>
                        </w:tcBorders>
                        <w:shd w:val="clear" w:color="auto" w:fill="auto"/>
                        <w:vAlign w:val="center"/>
                      </w:tcPr>
                      <w:p w14:paraId="4DFF2CF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2.2434 </w:t>
                        </w:r>
                      </w:p>
                    </w:tc>
                    <w:tc>
                      <w:tcPr>
                        <w:tcW w:w="1485" w:type="dxa"/>
                        <w:tcBorders>
                          <w:top w:val="nil"/>
                          <w:left w:val="nil"/>
                          <w:bottom w:val="nil"/>
                          <w:right w:val="nil"/>
                        </w:tcBorders>
                        <w:shd w:val="clear" w:color="auto" w:fill="auto"/>
                        <w:vAlign w:val="center"/>
                      </w:tcPr>
                      <w:p w14:paraId="516DD26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2.3145 </w:t>
                        </w:r>
                      </w:p>
                    </w:tc>
                    <w:tc>
                      <w:tcPr>
                        <w:tcW w:w="194" w:type="dxa"/>
                        <w:vAlign w:val="center"/>
                      </w:tcPr>
                      <w:p w14:paraId="7D2DBA37" w14:textId="77777777" w:rsidR="005D01D3" w:rsidRDefault="005D01D3">
                        <w:pPr>
                          <w:widowControl/>
                          <w:ind w:firstLineChars="0" w:firstLine="0"/>
                          <w:jc w:val="left"/>
                          <w:rPr>
                            <w:rFonts w:eastAsia="Times New Roman" w:cs="Times New Roman"/>
                            <w:kern w:val="0"/>
                            <w:sz w:val="20"/>
                            <w:szCs w:val="20"/>
                          </w:rPr>
                        </w:pPr>
                      </w:p>
                    </w:tc>
                  </w:tr>
                  <w:tr w:rsidR="005D01D3" w14:paraId="715B060D" w14:textId="77777777">
                    <w:trPr>
                      <w:trHeight w:val="431"/>
                    </w:trPr>
                    <w:tc>
                      <w:tcPr>
                        <w:tcW w:w="1582" w:type="dxa"/>
                        <w:tcBorders>
                          <w:top w:val="nil"/>
                          <w:left w:val="nil"/>
                          <w:bottom w:val="nil"/>
                          <w:right w:val="nil"/>
                        </w:tcBorders>
                        <w:shd w:val="clear" w:color="auto" w:fill="AEAAAA"/>
                        <w:vAlign w:val="center"/>
                      </w:tcPr>
                      <w:p w14:paraId="6B99FCF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V6</w:t>
                        </w:r>
                      </w:p>
                    </w:tc>
                    <w:tc>
                      <w:tcPr>
                        <w:tcW w:w="1788" w:type="dxa"/>
                        <w:tcBorders>
                          <w:top w:val="nil"/>
                          <w:left w:val="nil"/>
                          <w:bottom w:val="nil"/>
                          <w:right w:val="nil"/>
                        </w:tcBorders>
                        <w:shd w:val="clear" w:color="auto" w:fill="auto"/>
                        <w:vAlign w:val="center"/>
                      </w:tcPr>
                      <w:p w14:paraId="0D8B551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2.2664 </w:t>
                        </w:r>
                      </w:p>
                    </w:tc>
                    <w:tc>
                      <w:tcPr>
                        <w:tcW w:w="1485" w:type="dxa"/>
                        <w:tcBorders>
                          <w:top w:val="nil"/>
                          <w:left w:val="nil"/>
                          <w:bottom w:val="nil"/>
                          <w:right w:val="nil"/>
                        </w:tcBorders>
                        <w:shd w:val="clear" w:color="auto" w:fill="auto"/>
                        <w:vAlign w:val="center"/>
                      </w:tcPr>
                      <w:p w14:paraId="354B6164"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2.2413 </w:t>
                        </w:r>
                      </w:p>
                    </w:tc>
                    <w:tc>
                      <w:tcPr>
                        <w:tcW w:w="1485" w:type="dxa"/>
                        <w:tcBorders>
                          <w:top w:val="nil"/>
                          <w:left w:val="nil"/>
                          <w:bottom w:val="nil"/>
                          <w:right w:val="nil"/>
                        </w:tcBorders>
                        <w:shd w:val="clear" w:color="auto" w:fill="auto"/>
                        <w:vAlign w:val="center"/>
                      </w:tcPr>
                      <w:p w14:paraId="27E4089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2.2921 </w:t>
                        </w:r>
                      </w:p>
                    </w:tc>
                    <w:tc>
                      <w:tcPr>
                        <w:tcW w:w="194" w:type="dxa"/>
                        <w:vAlign w:val="center"/>
                      </w:tcPr>
                      <w:p w14:paraId="722ADC86" w14:textId="77777777" w:rsidR="005D01D3" w:rsidRDefault="005D01D3">
                        <w:pPr>
                          <w:widowControl/>
                          <w:ind w:firstLineChars="0" w:firstLine="0"/>
                          <w:jc w:val="left"/>
                          <w:rPr>
                            <w:rFonts w:eastAsia="Times New Roman" w:cs="Times New Roman"/>
                            <w:kern w:val="0"/>
                            <w:sz w:val="20"/>
                            <w:szCs w:val="20"/>
                          </w:rPr>
                        </w:pPr>
                      </w:p>
                    </w:tc>
                  </w:tr>
                  <w:tr w:rsidR="005D01D3" w14:paraId="6F106057" w14:textId="77777777">
                    <w:trPr>
                      <w:trHeight w:val="431"/>
                    </w:trPr>
                    <w:tc>
                      <w:tcPr>
                        <w:tcW w:w="1582" w:type="dxa"/>
                        <w:tcBorders>
                          <w:top w:val="nil"/>
                          <w:left w:val="nil"/>
                          <w:bottom w:val="nil"/>
                          <w:right w:val="nil"/>
                        </w:tcBorders>
                        <w:shd w:val="clear" w:color="auto" w:fill="AEAAAA"/>
                        <w:vAlign w:val="center"/>
                      </w:tcPr>
                      <w:p w14:paraId="4C0406D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V7</w:t>
                        </w:r>
                      </w:p>
                    </w:tc>
                    <w:tc>
                      <w:tcPr>
                        <w:tcW w:w="1788" w:type="dxa"/>
                        <w:tcBorders>
                          <w:top w:val="nil"/>
                          <w:left w:val="nil"/>
                          <w:bottom w:val="nil"/>
                          <w:right w:val="nil"/>
                        </w:tcBorders>
                        <w:shd w:val="clear" w:color="auto" w:fill="auto"/>
                        <w:vAlign w:val="center"/>
                      </w:tcPr>
                      <w:p w14:paraId="5187A2D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2.3315 </w:t>
                        </w:r>
                      </w:p>
                    </w:tc>
                    <w:tc>
                      <w:tcPr>
                        <w:tcW w:w="1485" w:type="dxa"/>
                        <w:tcBorders>
                          <w:top w:val="nil"/>
                          <w:left w:val="nil"/>
                          <w:bottom w:val="nil"/>
                          <w:right w:val="nil"/>
                        </w:tcBorders>
                        <w:shd w:val="clear" w:color="auto" w:fill="auto"/>
                        <w:vAlign w:val="center"/>
                      </w:tcPr>
                      <w:p w14:paraId="5B7F4DE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2.3022 </w:t>
                        </w:r>
                      </w:p>
                    </w:tc>
                    <w:tc>
                      <w:tcPr>
                        <w:tcW w:w="1485" w:type="dxa"/>
                        <w:tcBorders>
                          <w:top w:val="nil"/>
                          <w:left w:val="nil"/>
                          <w:bottom w:val="nil"/>
                          <w:right w:val="nil"/>
                        </w:tcBorders>
                        <w:shd w:val="clear" w:color="auto" w:fill="auto"/>
                        <w:vAlign w:val="center"/>
                      </w:tcPr>
                      <w:p w14:paraId="3DDB6B8F"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2.3616 </w:t>
                        </w:r>
                      </w:p>
                    </w:tc>
                    <w:tc>
                      <w:tcPr>
                        <w:tcW w:w="194" w:type="dxa"/>
                        <w:vAlign w:val="center"/>
                      </w:tcPr>
                      <w:p w14:paraId="25BA16FB" w14:textId="77777777" w:rsidR="005D01D3" w:rsidRDefault="005D01D3">
                        <w:pPr>
                          <w:widowControl/>
                          <w:ind w:firstLineChars="0" w:firstLine="0"/>
                          <w:jc w:val="left"/>
                          <w:rPr>
                            <w:rFonts w:eastAsia="Times New Roman" w:cs="Times New Roman"/>
                            <w:kern w:val="0"/>
                            <w:sz w:val="20"/>
                            <w:szCs w:val="20"/>
                          </w:rPr>
                        </w:pPr>
                      </w:p>
                    </w:tc>
                  </w:tr>
                  <w:tr w:rsidR="005D01D3" w14:paraId="4DF531C9" w14:textId="77777777">
                    <w:trPr>
                      <w:trHeight w:val="431"/>
                    </w:trPr>
                    <w:tc>
                      <w:tcPr>
                        <w:tcW w:w="1582" w:type="dxa"/>
                        <w:tcBorders>
                          <w:top w:val="nil"/>
                          <w:left w:val="nil"/>
                          <w:bottom w:val="nil"/>
                          <w:right w:val="nil"/>
                        </w:tcBorders>
                        <w:shd w:val="clear" w:color="auto" w:fill="auto"/>
                        <w:vAlign w:val="center"/>
                      </w:tcPr>
                      <w:p w14:paraId="624CDC8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V8</w:t>
                        </w:r>
                      </w:p>
                    </w:tc>
                    <w:tc>
                      <w:tcPr>
                        <w:tcW w:w="1788" w:type="dxa"/>
                        <w:tcBorders>
                          <w:top w:val="nil"/>
                          <w:left w:val="nil"/>
                          <w:bottom w:val="nil"/>
                          <w:right w:val="nil"/>
                        </w:tcBorders>
                        <w:shd w:val="clear" w:color="auto" w:fill="auto"/>
                        <w:vAlign w:val="center"/>
                      </w:tcPr>
                      <w:p w14:paraId="39B5B2EA"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2.5600 </w:t>
                        </w:r>
                      </w:p>
                    </w:tc>
                    <w:tc>
                      <w:tcPr>
                        <w:tcW w:w="2971" w:type="dxa"/>
                        <w:gridSpan w:val="2"/>
                        <w:tcBorders>
                          <w:top w:val="nil"/>
                          <w:left w:val="nil"/>
                          <w:bottom w:val="nil"/>
                          <w:right w:val="nil"/>
                        </w:tcBorders>
                        <w:shd w:val="clear" w:color="auto" w:fill="auto"/>
                        <w:vAlign w:val="center"/>
                      </w:tcPr>
                      <w:p w14:paraId="0A9D7C8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2.5600 </w:t>
                        </w:r>
                      </w:p>
                    </w:tc>
                    <w:tc>
                      <w:tcPr>
                        <w:tcW w:w="194" w:type="dxa"/>
                        <w:vAlign w:val="center"/>
                      </w:tcPr>
                      <w:p w14:paraId="56BDE489" w14:textId="77777777" w:rsidR="005D01D3" w:rsidRDefault="005D01D3">
                        <w:pPr>
                          <w:widowControl/>
                          <w:ind w:firstLineChars="0" w:firstLine="0"/>
                          <w:jc w:val="left"/>
                          <w:rPr>
                            <w:rFonts w:eastAsia="Times New Roman" w:cs="Times New Roman"/>
                            <w:kern w:val="0"/>
                            <w:sz w:val="20"/>
                            <w:szCs w:val="20"/>
                          </w:rPr>
                        </w:pPr>
                      </w:p>
                    </w:tc>
                  </w:tr>
                  <w:tr w:rsidR="005D01D3" w14:paraId="293DBC9B" w14:textId="77777777">
                    <w:trPr>
                      <w:trHeight w:val="431"/>
                    </w:trPr>
                    <w:tc>
                      <w:tcPr>
                        <w:tcW w:w="1582" w:type="dxa"/>
                        <w:tcBorders>
                          <w:top w:val="nil"/>
                          <w:left w:val="nil"/>
                          <w:bottom w:val="nil"/>
                          <w:right w:val="nil"/>
                        </w:tcBorders>
                        <w:shd w:val="clear" w:color="auto" w:fill="AEAAAA"/>
                        <w:vAlign w:val="center"/>
                      </w:tcPr>
                      <w:p w14:paraId="5283D9F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V9</w:t>
                        </w:r>
                      </w:p>
                    </w:tc>
                    <w:tc>
                      <w:tcPr>
                        <w:tcW w:w="1788" w:type="dxa"/>
                        <w:tcBorders>
                          <w:top w:val="nil"/>
                          <w:left w:val="nil"/>
                          <w:bottom w:val="nil"/>
                          <w:right w:val="nil"/>
                        </w:tcBorders>
                        <w:shd w:val="clear" w:color="auto" w:fill="auto"/>
                        <w:vAlign w:val="center"/>
                      </w:tcPr>
                      <w:p w14:paraId="274CB7F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2.4671 </w:t>
                        </w:r>
                      </w:p>
                    </w:tc>
                    <w:tc>
                      <w:tcPr>
                        <w:tcW w:w="1485" w:type="dxa"/>
                        <w:tcBorders>
                          <w:top w:val="nil"/>
                          <w:left w:val="nil"/>
                          <w:bottom w:val="nil"/>
                          <w:right w:val="nil"/>
                        </w:tcBorders>
                        <w:shd w:val="clear" w:color="auto" w:fill="auto"/>
                        <w:vAlign w:val="center"/>
                      </w:tcPr>
                      <w:p w14:paraId="45392D4E"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2.4440 </w:t>
                        </w:r>
                      </w:p>
                    </w:tc>
                    <w:tc>
                      <w:tcPr>
                        <w:tcW w:w="1485" w:type="dxa"/>
                        <w:tcBorders>
                          <w:top w:val="nil"/>
                          <w:left w:val="nil"/>
                          <w:bottom w:val="nil"/>
                          <w:right w:val="nil"/>
                        </w:tcBorders>
                        <w:shd w:val="clear" w:color="auto" w:fill="auto"/>
                        <w:vAlign w:val="center"/>
                      </w:tcPr>
                      <w:p w14:paraId="3D8BEF3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2.5926 </w:t>
                        </w:r>
                      </w:p>
                    </w:tc>
                    <w:tc>
                      <w:tcPr>
                        <w:tcW w:w="194" w:type="dxa"/>
                        <w:vAlign w:val="center"/>
                      </w:tcPr>
                      <w:p w14:paraId="3C65D233" w14:textId="77777777" w:rsidR="005D01D3" w:rsidRDefault="005D01D3">
                        <w:pPr>
                          <w:widowControl/>
                          <w:ind w:firstLineChars="0" w:firstLine="0"/>
                          <w:jc w:val="left"/>
                          <w:rPr>
                            <w:rFonts w:eastAsia="Times New Roman" w:cs="Times New Roman"/>
                            <w:kern w:val="0"/>
                            <w:sz w:val="20"/>
                            <w:szCs w:val="20"/>
                          </w:rPr>
                        </w:pPr>
                      </w:p>
                    </w:tc>
                  </w:tr>
                  <w:tr w:rsidR="005D01D3" w14:paraId="6AC9E0EA" w14:textId="77777777">
                    <w:trPr>
                      <w:trHeight w:val="431"/>
                    </w:trPr>
                    <w:tc>
                      <w:tcPr>
                        <w:tcW w:w="1582" w:type="dxa"/>
                        <w:tcBorders>
                          <w:top w:val="nil"/>
                          <w:left w:val="nil"/>
                          <w:bottom w:val="nil"/>
                          <w:right w:val="nil"/>
                        </w:tcBorders>
                        <w:shd w:val="clear" w:color="auto" w:fill="AEAAAA"/>
                        <w:vAlign w:val="center"/>
                      </w:tcPr>
                      <w:p w14:paraId="4079442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V10</w:t>
                        </w:r>
                      </w:p>
                    </w:tc>
                    <w:tc>
                      <w:tcPr>
                        <w:tcW w:w="1788" w:type="dxa"/>
                        <w:tcBorders>
                          <w:top w:val="nil"/>
                          <w:left w:val="nil"/>
                          <w:bottom w:val="nil"/>
                          <w:right w:val="nil"/>
                        </w:tcBorders>
                        <w:shd w:val="clear" w:color="auto" w:fill="auto"/>
                        <w:vAlign w:val="center"/>
                      </w:tcPr>
                      <w:p w14:paraId="073753D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2.6976 </w:t>
                        </w:r>
                      </w:p>
                    </w:tc>
                    <w:tc>
                      <w:tcPr>
                        <w:tcW w:w="1485" w:type="dxa"/>
                        <w:tcBorders>
                          <w:top w:val="nil"/>
                          <w:left w:val="nil"/>
                          <w:bottom w:val="nil"/>
                          <w:right w:val="nil"/>
                        </w:tcBorders>
                        <w:shd w:val="clear" w:color="auto" w:fill="auto"/>
                        <w:vAlign w:val="center"/>
                      </w:tcPr>
                      <w:p w14:paraId="7098659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2.6661 </w:t>
                        </w:r>
                      </w:p>
                    </w:tc>
                    <w:tc>
                      <w:tcPr>
                        <w:tcW w:w="1485" w:type="dxa"/>
                        <w:tcBorders>
                          <w:top w:val="nil"/>
                          <w:left w:val="nil"/>
                          <w:bottom w:val="nil"/>
                          <w:right w:val="nil"/>
                        </w:tcBorders>
                        <w:shd w:val="clear" w:color="auto" w:fill="auto"/>
                        <w:vAlign w:val="center"/>
                      </w:tcPr>
                      <w:p w14:paraId="217EA08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2.7299 </w:t>
                        </w:r>
                      </w:p>
                    </w:tc>
                    <w:tc>
                      <w:tcPr>
                        <w:tcW w:w="194" w:type="dxa"/>
                        <w:vAlign w:val="center"/>
                      </w:tcPr>
                      <w:p w14:paraId="11E073DF" w14:textId="77777777" w:rsidR="005D01D3" w:rsidRDefault="005D01D3">
                        <w:pPr>
                          <w:widowControl/>
                          <w:ind w:firstLineChars="0" w:firstLine="0"/>
                          <w:jc w:val="left"/>
                          <w:rPr>
                            <w:rFonts w:eastAsia="Times New Roman" w:cs="Times New Roman"/>
                            <w:kern w:val="0"/>
                            <w:sz w:val="20"/>
                            <w:szCs w:val="20"/>
                          </w:rPr>
                        </w:pPr>
                      </w:p>
                    </w:tc>
                  </w:tr>
                  <w:tr w:rsidR="005D01D3" w14:paraId="79B194A2" w14:textId="77777777">
                    <w:trPr>
                      <w:trHeight w:val="431"/>
                    </w:trPr>
                    <w:tc>
                      <w:tcPr>
                        <w:tcW w:w="1582" w:type="dxa"/>
                        <w:tcBorders>
                          <w:top w:val="nil"/>
                          <w:left w:val="nil"/>
                          <w:bottom w:val="nil"/>
                          <w:right w:val="nil"/>
                        </w:tcBorders>
                        <w:shd w:val="clear" w:color="auto" w:fill="auto"/>
                        <w:vAlign w:val="center"/>
                      </w:tcPr>
                      <w:p w14:paraId="5DC665F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V11</w:t>
                        </w:r>
                      </w:p>
                    </w:tc>
                    <w:tc>
                      <w:tcPr>
                        <w:tcW w:w="1788" w:type="dxa"/>
                        <w:tcBorders>
                          <w:top w:val="nil"/>
                          <w:left w:val="nil"/>
                          <w:bottom w:val="nil"/>
                          <w:right w:val="nil"/>
                        </w:tcBorders>
                        <w:shd w:val="clear" w:color="auto" w:fill="auto"/>
                        <w:vAlign w:val="center"/>
                      </w:tcPr>
                      <w:p w14:paraId="1F42C9C4"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2.4451 </w:t>
                        </w:r>
                      </w:p>
                    </w:tc>
                    <w:tc>
                      <w:tcPr>
                        <w:tcW w:w="2971" w:type="dxa"/>
                        <w:gridSpan w:val="2"/>
                        <w:tcBorders>
                          <w:top w:val="nil"/>
                          <w:left w:val="nil"/>
                          <w:bottom w:val="nil"/>
                          <w:right w:val="nil"/>
                        </w:tcBorders>
                        <w:shd w:val="clear" w:color="auto" w:fill="auto"/>
                        <w:vAlign w:val="center"/>
                      </w:tcPr>
                      <w:p w14:paraId="6043228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2.4451 </w:t>
                        </w:r>
                      </w:p>
                    </w:tc>
                    <w:tc>
                      <w:tcPr>
                        <w:tcW w:w="194" w:type="dxa"/>
                        <w:vAlign w:val="center"/>
                      </w:tcPr>
                      <w:p w14:paraId="0A910D22" w14:textId="77777777" w:rsidR="005D01D3" w:rsidRDefault="005D01D3">
                        <w:pPr>
                          <w:widowControl/>
                          <w:ind w:firstLineChars="0" w:firstLine="0"/>
                          <w:jc w:val="left"/>
                          <w:rPr>
                            <w:rFonts w:eastAsia="Times New Roman" w:cs="Times New Roman"/>
                            <w:kern w:val="0"/>
                            <w:sz w:val="20"/>
                            <w:szCs w:val="20"/>
                          </w:rPr>
                        </w:pPr>
                      </w:p>
                    </w:tc>
                  </w:tr>
                  <w:tr w:rsidR="005D01D3" w14:paraId="34F478E9" w14:textId="77777777">
                    <w:trPr>
                      <w:trHeight w:val="431"/>
                    </w:trPr>
                    <w:tc>
                      <w:tcPr>
                        <w:tcW w:w="1582" w:type="dxa"/>
                        <w:tcBorders>
                          <w:top w:val="nil"/>
                          <w:left w:val="nil"/>
                          <w:bottom w:val="nil"/>
                          <w:right w:val="nil"/>
                        </w:tcBorders>
                        <w:shd w:val="clear" w:color="auto" w:fill="AEAAAA"/>
                        <w:vAlign w:val="center"/>
                      </w:tcPr>
                      <w:p w14:paraId="2CA00F67"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V12</w:t>
                        </w:r>
                      </w:p>
                    </w:tc>
                    <w:tc>
                      <w:tcPr>
                        <w:tcW w:w="1788" w:type="dxa"/>
                        <w:tcBorders>
                          <w:top w:val="nil"/>
                          <w:left w:val="nil"/>
                          <w:bottom w:val="nil"/>
                          <w:right w:val="nil"/>
                        </w:tcBorders>
                        <w:shd w:val="clear" w:color="auto" w:fill="auto"/>
                        <w:vAlign w:val="center"/>
                      </w:tcPr>
                      <w:p w14:paraId="137BA25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1.1444 </w:t>
                        </w:r>
                      </w:p>
                    </w:tc>
                    <w:tc>
                      <w:tcPr>
                        <w:tcW w:w="1485" w:type="dxa"/>
                        <w:tcBorders>
                          <w:top w:val="nil"/>
                          <w:left w:val="nil"/>
                          <w:bottom w:val="nil"/>
                          <w:right w:val="nil"/>
                        </w:tcBorders>
                        <w:shd w:val="clear" w:color="auto" w:fill="auto"/>
                        <w:vAlign w:val="center"/>
                      </w:tcPr>
                      <w:p w14:paraId="090F6E6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1.1411 </w:t>
                        </w:r>
                      </w:p>
                    </w:tc>
                    <w:tc>
                      <w:tcPr>
                        <w:tcW w:w="1485" w:type="dxa"/>
                        <w:tcBorders>
                          <w:top w:val="nil"/>
                          <w:left w:val="nil"/>
                          <w:bottom w:val="nil"/>
                          <w:right w:val="nil"/>
                        </w:tcBorders>
                        <w:shd w:val="clear" w:color="auto" w:fill="auto"/>
                        <w:vAlign w:val="center"/>
                      </w:tcPr>
                      <w:p w14:paraId="300AF887"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1.1477 </w:t>
                        </w:r>
                      </w:p>
                    </w:tc>
                    <w:tc>
                      <w:tcPr>
                        <w:tcW w:w="194" w:type="dxa"/>
                        <w:vAlign w:val="center"/>
                      </w:tcPr>
                      <w:p w14:paraId="2FED12BC" w14:textId="77777777" w:rsidR="005D01D3" w:rsidRDefault="005D01D3">
                        <w:pPr>
                          <w:widowControl/>
                          <w:ind w:firstLineChars="0" w:firstLine="0"/>
                          <w:jc w:val="left"/>
                          <w:rPr>
                            <w:rFonts w:eastAsia="Times New Roman" w:cs="Times New Roman"/>
                            <w:kern w:val="0"/>
                            <w:sz w:val="20"/>
                            <w:szCs w:val="20"/>
                          </w:rPr>
                        </w:pPr>
                      </w:p>
                    </w:tc>
                  </w:tr>
                  <w:tr w:rsidR="005D01D3" w14:paraId="2C941469" w14:textId="77777777">
                    <w:trPr>
                      <w:trHeight w:val="431"/>
                    </w:trPr>
                    <w:tc>
                      <w:tcPr>
                        <w:tcW w:w="1582" w:type="dxa"/>
                        <w:tcBorders>
                          <w:top w:val="nil"/>
                          <w:left w:val="nil"/>
                          <w:bottom w:val="nil"/>
                          <w:right w:val="nil"/>
                        </w:tcBorders>
                        <w:shd w:val="clear" w:color="auto" w:fill="auto"/>
                        <w:vAlign w:val="center"/>
                      </w:tcPr>
                      <w:p w14:paraId="21CF487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V13</w:t>
                        </w:r>
                      </w:p>
                    </w:tc>
                    <w:tc>
                      <w:tcPr>
                        <w:tcW w:w="1788" w:type="dxa"/>
                        <w:tcBorders>
                          <w:top w:val="nil"/>
                          <w:left w:val="nil"/>
                          <w:bottom w:val="nil"/>
                          <w:right w:val="nil"/>
                        </w:tcBorders>
                        <w:shd w:val="clear" w:color="auto" w:fill="auto"/>
                        <w:vAlign w:val="center"/>
                      </w:tcPr>
                      <w:p w14:paraId="281C554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1.4868 </w:t>
                        </w:r>
                      </w:p>
                    </w:tc>
                    <w:tc>
                      <w:tcPr>
                        <w:tcW w:w="2971" w:type="dxa"/>
                        <w:gridSpan w:val="2"/>
                        <w:tcBorders>
                          <w:top w:val="nil"/>
                          <w:left w:val="nil"/>
                          <w:bottom w:val="nil"/>
                          <w:right w:val="nil"/>
                        </w:tcBorders>
                        <w:shd w:val="clear" w:color="auto" w:fill="auto"/>
                        <w:vAlign w:val="center"/>
                      </w:tcPr>
                      <w:p w14:paraId="61FF456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1.4868 </w:t>
                        </w:r>
                      </w:p>
                    </w:tc>
                    <w:tc>
                      <w:tcPr>
                        <w:tcW w:w="194" w:type="dxa"/>
                        <w:vAlign w:val="center"/>
                      </w:tcPr>
                      <w:p w14:paraId="191743E3" w14:textId="77777777" w:rsidR="005D01D3" w:rsidRDefault="005D01D3">
                        <w:pPr>
                          <w:widowControl/>
                          <w:ind w:firstLineChars="0" w:firstLine="0"/>
                          <w:jc w:val="left"/>
                          <w:rPr>
                            <w:rFonts w:eastAsia="Times New Roman" w:cs="Times New Roman"/>
                            <w:kern w:val="0"/>
                            <w:sz w:val="20"/>
                            <w:szCs w:val="20"/>
                          </w:rPr>
                        </w:pPr>
                      </w:p>
                    </w:tc>
                  </w:tr>
                  <w:tr w:rsidR="005D01D3" w14:paraId="5B60BA3B" w14:textId="77777777">
                    <w:trPr>
                      <w:trHeight w:val="431"/>
                    </w:trPr>
                    <w:tc>
                      <w:tcPr>
                        <w:tcW w:w="1582" w:type="dxa"/>
                        <w:tcBorders>
                          <w:top w:val="nil"/>
                          <w:left w:val="nil"/>
                          <w:bottom w:val="nil"/>
                          <w:right w:val="nil"/>
                        </w:tcBorders>
                        <w:shd w:val="clear" w:color="auto" w:fill="auto"/>
                        <w:vAlign w:val="center"/>
                      </w:tcPr>
                      <w:p w14:paraId="47DFDBC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V14</w:t>
                        </w:r>
                      </w:p>
                    </w:tc>
                    <w:tc>
                      <w:tcPr>
                        <w:tcW w:w="1788" w:type="dxa"/>
                        <w:tcBorders>
                          <w:top w:val="nil"/>
                          <w:left w:val="nil"/>
                          <w:bottom w:val="nil"/>
                          <w:right w:val="nil"/>
                        </w:tcBorders>
                        <w:shd w:val="clear" w:color="auto" w:fill="auto"/>
                        <w:vAlign w:val="center"/>
                      </w:tcPr>
                      <w:p w14:paraId="71FF671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1.7747 </w:t>
                        </w:r>
                      </w:p>
                    </w:tc>
                    <w:tc>
                      <w:tcPr>
                        <w:tcW w:w="2971" w:type="dxa"/>
                        <w:gridSpan w:val="2"/>
                        <w:tcBorders>
                          <w:top w:val="nil"/>
                          <w:left w:val="nil"/>
                          <w:bottom w:val="nil"/>
                          <w:right w:val="nil"/>
                        </w:tcBorders>
                        <w:shd w:val="clear" w:color="auto" w:fill="auto"/>
                        <w:vAlign w:val="center"/>
                      </w:tcPr>
                      <w:p w14:paraId="6E23AD1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1.7747 </w:t>
                        </w:r>
                      </w:p>
                    </w:tc>
                    <w:tc>
                      <w:tcPr>
                        <w:tcW w:w="194" w:type="dxa"/>
                        <w:vAlign w:val="center"/>
                      </w:tcPr>
                      <w:p w14:paraId="69B4E276" w14:textId="77777777" w:rsidR="005D01D3" w:rsidRDefault="005D01D3">
                        <w:pPr>
                          <w:widowControl/>
                          <w:ind w:firstLineChars="0" w:firstLine="0"/>
                          <w:jc w:val="left"/>
                          <w:rPr>
                            <w:rFonts w:eastAsia="Times New Roman" w:cs="Times New Roman"/>
                            <w:kern w:val="0"/>
                            <w:sz w:val="20"/>
                            <w:szCs w:val="20"/>
                          </w:rPr>
                        </w:pPr>
                      </w:p>
                    </w:tc>
                  </w:tr>
                  <w:tr w:rsidR="005D01D3" w14:paraId="46C39331" w14:textId="77777777">
                    <w:trPr>
                      <w:trHeight w:val="431"/>
                    </w:trPr>
                    <w:tc>
                      <w:tcPr>
                        <w:tcW w:w="1582" w:type="dxa"/>
                        <w:tcBorders>
                          <w:top w:val="nil"/>
                          <w:left w:val="nil"/>
                          <w:bottom w:val="nil"/>
                          <w:right w:val="nil"/>
                        </w:tcBorders>
                        <w:shd w:val="clear" w:color="auto" w:fill="auto"/>
                        <w:vAlign w:val="center"/>
                      </w:tcPr>
                      <w:p w14:paraId="28D562D2"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V15</w:t>
                        </w:r>
                      </w:p>
                    </w:tc>
                    <w:tc>
                      <w:tcPr>
                        <w:tcW w:w="1788" w:type="dxa"/>
                        <w:tcBorders>
                          <w:top w:val="nil"/>
                          <w:left w:val="nil"/>
                          <w:bottom w:val="nil"/>
                          <w:right w:val="nil"/>
                        </w:tcBorders>
                        <w:shd w:val="clear" w:color="auto" w:fill="auto"/>
                        <w:vAlign w:val="center"/>
                      </w:tcPr>
                      <w:p w14:paraId="1D3CCFA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1.8407 </w:t>
                        </w:r>
                      </w:p>
                    </w:tc>
                    <w:tc>
                      <w:tcPr>
                        <w:tcW w:w="2971" w:type="dxa"/>
                        <w:gridSpan w:val="2"/>
                        <w:tcBorders>
                          <w:top w:val="nil"/>
                          <w:left w:val="nil"/>
                          <w:bottom w:val="nil"/>
                          <w:right w:val="nil"/>
                        </w:tcBorders>
                        <w:shd w:val="clear" w:color="auto" w:fill="auto"/>
                        <w:vAlign w:val="center"/>
                      </w:tcPr>
                      <w:p w14:paraId="40F730CE"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1.8407 </w:t>
                        </w:r>
                      </w:p>
                    </w:tc>
                    <w:tc>
                      <w:tcPr>
                        <w:tcW w:w="194" w:type="dxa"/>
                        <w:vAlign w:val="center"/>
                      </w:tcPr>
                      <w:p w14:paraId="66182154" w14:textId="77777777" w:rsidR="005D01D3" w:rsidRDefault="005D01D3">
                        <w:pPr>
                          <w:widowControl/>
                          <w:ind w:firstLineChars="0" w:firstLine="0"/>
                          <w:jc w:val="left"/>
                          <w:rPr>
                            <w:rFonts w:eastAsia="Times New Roman" w:cs="Times New Roman"/>
                            <w:kern w:val="0"/>
                            <w:sz w:val="20"/>
                            <w:szCs w:val="20"/>
                          </w:rPr>
                        </w:pPr>
                      </w:p>
                    </w:tc>
                  </w:tr>
                  <w:tr w:rsidR="005D01D3" w14:paraId="252B0201" w14:textId="77777777">
                    <w:trPr>
                      <w:trHeight w:val="431"/>
                    </w:trPr>
                    <w:tc>
                      <w:tcPr>
                        <w:tcW w:w="1582" w:type="dxa"/>
                        <w:tcBorders>
                          <w:top w:val="nil"/>
                          <w:left w:val="nil"/>
                          <w:bottom w:val="nil"/>
                          <w:right w:val="nil"/>
                        </w:tcBorders>
                        <w:shd w:val="clear" w:color="auto" w:fill="auto"/>
                        <w:vAlign w:val="center"/>
                      </w:tcPr>
                      <w:p w14:paraId="57F2AC6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V16</w:t>
                        </w:r>
                      </w:p>
                    </w:tc>
                    <w:tc>
                      <w:tcPr>
                        <w:tcW w:w="1788" w:type="dxa"/>
                        <w:tcBorders>
                          <w:top w:val="nil"/>
                          <w:left w:val="nil"/>
                          <w:bottom w:val="nil"/>
                          <w:right w:val="nil"/>
                        </w:tcBorders>
                        <w:shd w:val="clear" w:color="auto" w:fill="auto"/>
                        <w:vAlign w:val="center"/>
                      </w:tcPr>
                      <w:p w14:paraId="13CD7B1C"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2.6329 </w:t>
                        </w:r>
                      </w:p>
                    </w:tc>
                    <w:tc>
                      <w:tcPr>
                        <w:tcW w:w="2971" w:type="dxa"/>
                        <w:gridSpan w:val="2"/>
                        <w:tcBorders>
                          <w:top w:val="nil"/>
                          <w:left w:val="nil"/>
                          <w:bottom w:val="nil"/>
                          <w:right w:val="nil"/>
                        </w:tcBorders>
                        <w:shd w:val="clear" w:color="auto" w:fill="auto"/>
                        <w:vAlign w:val="center"/>
                      </w:tcPr>
                      <w:p w14:paraId="4CF8ACC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2.6329 </w:t>
                        </w:r>
                      </w:p>
                    </w:tc>
                    <w:tc>
                      <w:tcPr>
                        <w:tcW w:w="194" w:type="dxa"/>
                        <w:vAlign w:val="center"/>
                      </w:tcPr>
                      <w:p w14:paraId="7B090C55" w14:textId="77777777" w:rsidR="005D01D3" w:rsidRDefault="005D01D3">
                        <w:pPr>
                          <w:widowControl/>
                          <w:ind w:firstLineChars="0" w:firstLine="0"/>
                          <w:jc w:val="left"/>
                          <w:rPr>
                            <w:rFonts w:eastAsia="Times New Roman" w:cs="Times New Roman"/>
                            <w:kern w:val="0"/>
                            <w:sz w:val="20"/>
                            <w:szCs w:val="20"/>
                          </w:rPr>
                        </w:pPr>
                      </w:p>
                    </w:tc>
                  </w:tr>
                  <w:tr w:rsidR="005D01D3" w14:paraId="1618C56A" w14:textId="77777777">
                    <w:trPr>
                      <w:trHeight w:val="431"/>
                    </w:trPr>
                    <w:tc>
                      <w:tcPr>
                        <w:tcW w:w="1582" w:type="dxa"/>
                        <w:tcBorders>
                          <w:top w:val="nil"/>
                          <w:left w:val="nil"/>
                          <w:bottom w:val="nil"/>
                          <w:right w:val="nil"/>
                        </w:tcBorders>
                        <w:shd w:val="clear" w:color="auto" w:fill="auto"/>
                        <w:vAlign w:val="center"/>
                      </w:tcPr>
                      <w:p w14:paraId="7DF8B434"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V17</w:t>
                        </w:r>
                      </w:p>
                    </w:tc>
                    <w:tc>
                      <w:tcPr>
                        <w:tcW w:w="1788" w:type="dxa"/>
                        <w:tcBorders>
                          <w:top w:val="nil"/>
                          <w:left w:val="nil"/>
                          <w:bottom w:val="nil"/>
                          <w:right w:val="nil"/>
                        </w:tcBorders>
                        <w:shd w:val="clear" w:color="auto" w:fill="auto"/>
                        <w:vAlign w:val="center"/>
                      </w:tcPr>
                      <w:p w14:paraId="492638E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2.7458 </w:t>
                        </w:r>
                      </w:p>
                    </w:tc>
                    <w:tc>
                      <w:tcPr>
                        <w:tcW w:w="2971" w:type="dxa"/>
                        <w:gridSpan w:val="2"/>
                        <w:tcBorders>
                          <w:top w:val="nil"/>
                          <w:left w:val="nil"/>
                          <w:bottom w:val="nil"/>
                          <w:right w:val="nil"/>
                        </w:tcBorders>
                        <w:shd w:val="clear" w:color="auto" w:fill="auto"/>
                        <w:vAlign w:val="center"/>
                      </w:tcPr>
                      <w:p w14:paraId="5A620C9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2.7458 </w:t>
                        </w:r>
                      </w:p>
                    </w:tc>
                    <w:tc>
                      <w:tcPr>
                        <w:tcW w:w="194" w:type="dxa"/>
                        <w:vAlign w:val="center"/>
                      </w:tcPr>
                      <w:p w14:paraId="7E8A2E22" w14:textId="77777777" w:rsidR="005D01D3" w:rsidRDefault="005D01D3">
                        <w:pPr>
                          <w:widowControl/>
                          <w:ind w:firstLineChars="0" w:firstLine="0"/>
                          <w:jc w:val="left"/>
                          <w:rPr>
                            <w:rFonts w:eastAsia="Times New Roman" w:cs="Times New Roman"/>
                            <w:kern w:val="0"/>
                            <w:sz w:val="20"/>
                            <w:szCs w:val="20"/>
                          </w:rPr>
                        </w:pPr>
                      </w:p>
                    </w:tc>
                  </w:tr>
                </w:tbl>
                <w:p w14:paraId="4F5A3F1C" w14:textId="77777777" w:rsidR="005D01D3" w:rsidRDefault="005D01D3">
                  <w:pPr>
                    <w:ind w:firstLineChars="0" w:firstLine="0"/>
                  </w:pPr>
                </w:p>
              </w:tc>
            </w:tr>
          </w:tbl>
          <w:p w14:paraId="68FA6586" w14:textId="77777777" w:rsidR="005D01D3" w:rsidRDefault="005E377A">
            <w:pPr>
              <w:ind w:firstLineChars="0" w:firstLine="0"/>
            </w:pPr>
            <w:r>
              <w:rPr>
                <w:rFonts w:hint="eastAsia"/>
              </w:rPr>
              <w:t>N</w:t>
            </w:r>
            <w:r>
              <w:t xml:space="preserve">ote : </w:t>
            </w:r>
            <w:r>
              <w:rPr>
                <w:rFonts w:hint="eastAsia"/>
              </w:rPr>
              <w:t>灰色底纹标出的是与</w:t>
            </w:r>
            <w:r>
              <w:rPr>
                <w:rFonts w:hint="eastAsia"/>
              </w:rPr>
              <w:t>V</w:t>
            </w:r>
            <w:r>
              <w:t>1</w:t>
            </w:r>
            <w:r>
              <w:rPr>
                <w:rFonts w:hint="eastAsia"/>
              </w:rPr>
              <w:t>强相关的节点</w:t>
            </w:r>
          </w:p>
        </w:tc>
      </w:tr>
    </w:tbl>
    <w:p w14:paraId="026C6B41" w14:textId="77777777" w:rsidR="005D01D3" w:rsidRDefault="005D01D3">
      <w:pPr>
        <w:ind w:firstLineChars="0" w:firstLine="0"/>
      </w:pPr>
    </w:p>
    <w:p w14:paraId="145B442E" w14:textId="77777777" w:rsidR="005D01D3" w:rsidRDefault="005D01D3">
      <w:pPr>
        <w:ind w:firstLineChars="0" w:firstLine="0"/>
      </w:pPr>
    </w:p>
    <w:tbl>
      <w:tblPr>
        <w:tblStyle w:val="af0"/>
        <w:tblW w:w="0" w:type="auto"/>
        <w:tblLook w:val="04A0" w:firstRow="1" w:lastRow="0" w:firstColumn="1" w:lastColumn="0" w:noHBand="0" w:noVBand="1"/>
      </w:tblPr>
      <w:tblGrid>
        <w:gridCol w:w="8834"/>
      </w:tblGrid>
      <w:tr w:rsidR="005D01D3" w14:paraId="7214BC51" w14:textId="77777777">
        <w:tc>
          <w:tcPr>
            <w:tcW w:w="8834" w:type="dxa"/>
            <w:shd w:val="clear" w:color="auto" w:fill="BFBFBF" w:themeFill="background1" w:themeFillShade="BF"/>
          </w:tcPr>
          <w:p w14:paraId="0C534899" w14:textId="77777777" w:rsidR="005D01D3" w:rsidRDefault="005E377A">
            <w:pPr>
              <w:pStyle w:val="af5"/>
              <w:jc w:val="left"/>
            </w:pPr>
            <w:r>
              <w:t>Appendix 3</w:t>
            </w:r>
          </w:p>
        </w:tc>
      </w:tr>
      <w:tr w:rsidR="005D01D3" w14:paraId="53052B3D" w14:textId="77777777">
        <w:tc>
          <w:tcPr>
            <w:tcW w:w="8834" w:type="dxa"/>
            <w:shd w:val="clear" w:color="auto" w:fill="BFBFBF" w:themeFill="background1" w:themeFillShade="BF"/>
          </w:tcPr>
          <w:p w14:paraId="20896C1C" w14:textId="77777777" w:rsidR="005D01D3" w:rsidRDefault="005E377A">
            <w:pPr>
              <w:ind w:firstLineChars="0" w:firstLine="0"/>
              <w:rPr>
                <w:lang w:val="zh-CN"/>
              </w:rPr>
            </w:pPr>
            <w:r>
              <w:t>Introduce</w:t>
            </w:r>
            <w:r>
              <w:rPr>
                <w:rFonts w:hint="eastAsia"/>
              </w:rPr>
              <w:t>:</w:t>
            </w:r>
            <w:r>
              <w:t xml:space="preserve"> </w:t>
            </w:r>
          </w:p>
        </w:tc>
      </w:tr>
      <w:tr w:rsidR="005D01D3" w14:paraId="4AC27837" w14:textId="77777777">
        <w:tc>
          <w:tcPr>
            <w:tcW w:w="8834" w:type="dxa"/>
            <w:shd w:val="clear" w:color="auto" w:fill="auto"/>
          </w:tcPr>
          <w:p w14:paraId="08589E6D" w14:textId="77777777" w:rsidR="005D01D3" w:rsidRDefault="005D01D3">
            <w:pPr>
              <w:ind w:firstLineChars="0" w:firstLine="0"/>
            </w:pPr>
          </w:p>
        </w:tc>
      </w:tr>
    </w:tbl>
    <w:p w14:paraId="218AADCC" w14:textId="77777777" w:rsidR="005D01D3" w:rsidRDefault="005D01D3">
      <w:pPr>
        <w:ind w:firstLineChars="0" w:firstLine="0"/>
      </w:pPr>
    </w:p>
    <w:p w14:paraId="603A4073" w14:textId="77777777" w:rsidR="005D01D3" w:rsidRDefault="005E377A">
      <w:pPr>
        <w:ind w:firstLine="420"/>
        <w:rPr>
          <w:color w:val="FF0000"/>
        </w:rPr>
      </w:pPr>
      <w:r>
        <w:rPr>
          <w:rFonts w:hint="eastAsia"/>
          <w:color w:val="FF0000"/>
        </w:rPr>
        <w:t>本部分是附录部分，美赛对于附录不是特别看重，今年还限制了论文的页数（从第二页开始编号，不能超过</w:t>
      </w:r>
      <w:r>
        <w:rPr>
          <w:rFonts w:hint="eastAsia"/>
          <w:color w:val="FF0000"/>
        </w:rPr>
        <w:t>2</w:t>
      </w:r>
      <w:r>
        <w:rPr>
          <w:color w:val="FF0000"/>
        </w:rPr>
        <w:t>5</w:t>
      </w:r>
      <w:r>
        <w:rPr>
          <w:rFonts w:hint="eastAsia"/>
          <w:color w:val="FF0000"/>
        </w:rPr>
        <w:t>页）。</w:t>
      </w:r>
    </w:p>
    <w:p w14:paraId="35C777B6" w14:textId="77777777" w:rsidR="005D01D3" w:rsidRDefault="005E377A">
      <w:pPr>
        <w:ind w:firstLine="420"/>
        <w:rPr>
          <w:color w:val="FF0000"/>
          <w:lang w:val="zh-CN"/>
        </w:rPr>
      </w:pPr>
      <w:r>
        <w:rPr>
          <w:rFonts w:hint="eastAsia"/>
          <w:color w:val="FF0000"/>
          <w:lang w:val="zh-CN"/>
        </w:rPr>
        <w:t>一般新起一页列出附录。</w:t>
      </w:r>
    </w:p>
    <w:p w14:paraId="4048453A" w14:textId="77777777" w:rsidR="005D01D3" w:rsidRDefault="005E377A">
      <w:pPr>
        <w:ind w:firstLine="420"/>
        <w:rPr>
          <w:color w:val="FF0000"/>
        </w:rPr>
      </w:pPr>
      <w:r>
        <w:rPr>
          <w:rFonts w:hint="eastAsia"/>
          <w:color w:val="FF0000"/>
        </w:rPr>
        <w:t>在不超过页数限制的条件下，附录中可以包括下面内容：</w:t>
      </w:r>
    </w:p>
    <w:p w14:paraId="2F94A02E" w14:textId="77777777" w:rsidR="005D01D3" w:rsidRDefault="005E377A">
      <w:pPr>
        <w:pStyle w:val="af4"/>
        <w:numPr>
          <w:ilvl w:val="0"/>
          <w:numId w:val="7"/>
        </w:numPr>
        <w:ind w:firstLineChars="0"/>
        <w:rPr>
          <w:color w:val="FF0000"/>
        </w:rPr>
      </w:pPr>
      <w:r>
        <w:rPr>
          <w:rFonts w:hint="eastAsia"/>
          <w:color w:val="FF0000"/>
        </w:rPr>
        <w:t>你们写的代码；</w:t>
      </w:r>
    </w:p>
    <w:p w14:paraId="73D1E3F1" w14:textId="77777777" w:rsidR="005D01D3" w:rsidRDefault="005E377A">
      <w:pPr>
        <w:pStyle w:val="af4"/>
        <w:numPr>
          <w:ilvl w:val="0"/>
          <w:numId w:val="7"/>
        </w:numPr>
        <w:ind w:firstLineChars="0"/>
        <w:rPr>
          <w:color w:val="FF0000"/>
        </w:rPr>
      </w:pPr>
      <w:r>
        <w:rPr>
          <w:rFonts w:hint="eastAsia"/>
          <w:color w:val="FF0000"/>
        </w:rPr>
        <w:t>某一问题的详细证明或求解过程；</w:t>
      </w:r>
    </w:p>
    <w:p w14:paraId="56228F95" w14:textId="77777777" w:rsidR="005D01D3" w:rsidRDefault="005E377A">
      <w:pPr>
        <w:pStyle w:val="af4"/>
        <w:numPr>
          <w:ilvl w:val="0"/>
          <w:numId w:val="7"/>
        </w:numPr>
        <w:ind w:firstLineChars="0"/>
        <w:rPr>
          <w:color w:val="FF0000"/>
        </w:rPr>
      </w:pPr>
      <w:r>
        <w:rPr>
          <w:rFonts w:hint="eastAsia"/>
          <w:color w:val="FF0000"/>
        </w:rPr>
        <w:t>自己在网上找到的数据；</w:t>
      </w:r>
    </w:p>
    <w:p w14:paraId="06EB2ADD" w14:textId="77777777" w:rsidR="005D01D3" w:rsidRDefault="005E377A">
      <w:pPr>
        <w:pStyle w:val="af4"/>
        <w:numPr>
          <w:ilvl w:val="0"/>
          <w:numId w:val="7"/>
        </w:numPr>
        <w:ind w:firstLineChars="0"/>
        <w:rPr>
          <w:color w:val="FF0000"/>
        </w:rPr>
      </w:pPr>
      <w:r>
        <w:rPr>
          <w:rFonts w:hint="eastAsia"/>
          <w:color w:val="FF0000"/>
        </w:rPr>
        <w:t>比较大的流程图；</w:t>
      </w:r>
    </w:p>
    <w:p w14:paraId="06D80AB3" w14:textId="77777777" w:rsidR="005D01D3" w:rsidRDefault="005E377A">
      <w:pPr>
        <w:pStyle w:val="af4"/>
        <w:numPr>
          <w:ilvl w:val="0"/>
          <w:numId w:val="7"/>
        </w:numPr>
        <w:ind w:firstLineChars="0"/>
        <w:rPr>
          <w:color w:val="FF0000"/>
        </w:rPr>
      </w:pPr>
      <w:r>
        <w:rPr>
          <w:rFonts w:hint="eastAsia"/>
          <w:color w:val="FF0000"/>
        </w:rPr>
        <w:t>较繁杂的图表或计算结果。</w:t>
      </w:r>
    </w:p>
    <w:p w14:paraId="291F2129" w14:textId="77777777" w:rsidR="005D01D3" w:rsidRDefault="005D01D3">
      <w:pPr>
        <w:ind w:firstLine="420"/>
      </w:pPr>
    </w:p>
    <w:p w14:paraId="2A47FB36" w14:textId="77777777" w:rsidR="005D01D3" w:rsidRDefault="005D01D3">
      <w:pPr>
        <w:widowControl/>
        <w:ind w:firstLineChars="0" w:firstLine="0"/>
        <w:jc w:val="left"/>
      </w:pPr>
    </w:p>
    <w:p w14:paraId="267D0DE0" w14:textId="77777777" w:rsidR="005D01D3" w:rsidRDefault="005D01D3">
      <w:pPr>
        <w:ind w:firstLine="420"/>
      </w:pPr>
    </w:p>
    <w:sectPr w:rsidR="005D01D3">
      <w:headerReference w:type="first" r:id="rId130"/>
      <w:pgSz w:w="11906" w:h="16838"/>
      <w:pgMar w:top="720" w:right="720" w:bottom="720" w:left="72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AE2DD" w14:textId="77777777" w:rsidR="00782E04" w:rsidRDefault="00782E04">
      <w:pPr>
        <w:ind w:firstLine="420"/>
      </w:pPr>
      <w:r>
        <w:separator/>
      </w:r>
    </w:p>
  </w:endnote>
  <w:endnote w:type="continuationSeparator" w:id="0">
    <w:p w14:paraId="544850BD" w14:textId="77777777" w:rsidR="00782E04" w:rsidRDefault="00782E04">
      <w:pPr>
        <w:ind w:firstLine="420"/>
      </w:pPr>
      <w:r>
        <w:continuationSeparator/>
      </w:r>
    </w:p>
  </w:endnote>
  <w:endnote w:id="1">
    <w:p w14:paraId="1CE17557" w14:textId="77777777" w:rsidR="005E377A" w:rsidRDefault="005E377A">
      <w:pPr>
        <w:pStyle w:val="a5"/>
        <w:ind w:firstLine="420"/>
      </w:pPr>
      <w:r>
        <w:rPr>
          <w:rStyle w:val="af1"/>
        </w:rPr>
        <w:endnoteRef/>
      </w:r>
      <w:r>
        <w:t xml:space="preserve"> </w:t>
      </w:r>
    </w:p>
  </w:endnote>
  <w:endnote w:id="2">
    <w:p w14:paraId="105F41C2" w14:textId="77777777" w:rsidR="005E377A" w:rsidRDefault="005E377A">
      <w:pPr>
        <w:pStyle w:val="a5"/>
        <w:ind w:firstLine="420"/>
      </w:pPr>
      <w:r>
        <w:rPr>
          <w:rStyle w:val="af1"/>
        </w:rPr>
        <w:endnoteRef/>
      </w:r>
      <w:r>
        <w:t xml:space="preserve"> </w:t>
      </w:r>
      <w:r>
        <w:rPr>
          <w:rFonts w:hint="eastAsia"/>
        </w:rPr>
        <w:t>惠普创始人的话</w:t>
      </w:r>
    </w:p>
    <w:p w14:paraId="316A56F7" w14:textId="77777777" w:rsidR="005E377A" w:rsidRDefault="005E377A">
      <w:pPr>
        <w:pStyle w:val="a5"/>
        <w:ind w:firstLine="420"/>
      </w:pPr>
      <w:r>
        <w:rPr>
          <w:rFonts w:hint="eastAsia"/>
        </w:rPr>
        <w:t>人口占比</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11D0844D-EEC8-46A2-A2BB-35DFABCDE69D}"/>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84B9F62E-44B0-4D3B-8892-1A9D03D82FE4}"/>
  </w:font>
  <w:font w:name="Consolas">
    <w:panose1 w:val="020B0609020204030204"/>
    <w:charset w:val="00"/>
    <w:family w:val="modern"/>
    <w:pitch w:val="fixed"/>
    <w:sig w:usb0="E00006FF" w:usb1="0000FCFF" w:usb2="00000001" w:usb3="00000000" w:csb0="0000019F" w:csb1="00000000"/>
    <w:embedRegular r:id="rId3" w:fontKey="{83713BAF-287C-445A-8063-35E7F806673F}"/>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embedRegular r:id="rId4" w:subsetted="1" w:fontKey="{8D3BE091-E16B-487F-8E4A-E618A259C386}"/>
    <w:embedBold r:id="rId5" w:subsetted="1" w:fontKey="{2025A2D6-0180-479F-AD89-6694447AF1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6C77" w14:textId="77777777" w:rsidR="005E377A" w:rsidRDefault="005E377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DD61" w14:textId="77777777" w:rsidR="005E377A" w:rsidRDefault="005E377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5375" w14:textId="77777777" w:rsidR="005E377A" w:rsidRDefault="005E377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A5FCD" w14:textId="77777777" w:rsidR="00782E04" w:rsidRDefault="00782E04">
      <w:pPr>
        <w:ind w:firstLine="420"/>
      </w:pPr>
      <w:r>
        <w:separator/>
      </w:r>
    </w:p>
  </w:footnote>
  <w:footnote w:type="continuationSeparator" w:id="0">
    <w:p w14:paraId="3FA93074" w14:textId="77777777" w:rsidR="00782E04" w:rsidRDefault="00782E0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F68A" w14:textId="77777777" w:rsidR="005E377A" w:rsidRDefault="005E377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D7F" w14:textId="51EC1FF9" w:rsidR="005E377A" w:rsidRDefault="005E377A">
    <w:pPr>
      <w:pBdr>
        <w:bottom w:val="single" w:sz="4" w:space="1" w:color="auto"/>
      </w:pBdr>
      <w:ind w:firstLineChars="0" w:firstLine="0"/>
      <w:jc w:val="distribute"/>
      <w:rPr>
        <w:rFonts w:ascii="Consolas" w:hAnsi="Consolas" w:cs="Arial"/>
        <w:spacing w:val="-10"/>
        <w:sz w:val="22"/>
        <w:szCs w:val="22"/>
      </w:rPr>
    </w:pPr>
    <w:r>
      <w:rPr>
        <w:rFonts w:ascii="Consolas" w:hAnsi="Consolas" w:cs="Arial"/>
        <w:spacing w:val="-10"/>
        <w:sz w:val="22"/>
        <w:szCs w:val="22"/>
      </w:rPr>
      <w:t>Team #2304611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37721B">
      <w:rPr>
        <w:rFonts w:ascii="Consolas" w:hAnsi="Consolas" w:cs="Arial"/>
        <w:noProof/>
        <w:spacing w:val="-10"/>
        <w:sz w:val="22"/>
        <w:szCs w:val="22"/>
      </w:rPr>
      <w:instrText>18</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37721B">
          <w:rPr>
            <w:rFonts w:ascii="Consolas" w:hAnsi="Consolas" w:cs="Arial"/>
            <w:noProof/>
            <w:spacing w:val="-10"/>
            <w:sz w:val="22"/>
            <w:szCs w:val="22"/>
          </w:rPr>
          <w:instrText>18</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37721B">
          <w:rPr>
            <w:rFonts w:ascii="Consolas" w:hAnsi="Consolas" w:cs="Arial"/>
            <w:noProof/>
            <w:spacing w:val="-10"/>
            <w:sz w:val="22"/>
            <w:szCs w:val="22"/>
          </w:rPr>
          <w:t>18</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sidR="00F40336">
      <w:rPr>
        <w:rFonts w:ascii="Consolas" w:hAnsi="Consolas" w:cs="Arial"/>
        <w:noProof/>
        <w:spacing w:val="-10"/>
        <w:sz w:val="22"/>
        <w:szCs w:val="22"/>
      </w:rPr>
      <w:t>25</w:t>
    </w:r>
    <w:r>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B8A6" w14:textId="77777777" w:rsidR="005E377A" w:rsidRDefault="005E377A">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9D24" w14:textId="6FEC73E7" w:rsidR="005E377A" w:rsidRDefault="005E377A">
    <w:pPr>
      <w:pBdr>
        <w:bottom w:val="single" w:sz="4" w:space="1" w:color="auto"/>
      </w:pBdr>
      <w:ind w:firstLineChars="0" w:firstLine="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hint="eastAsia"/>
        <w:spacing w:val="-10"/>
        <w:sz w:val="22"/>
        <w:szCs w:val="22"/>
      </w:rPr>
      <w:t>2304611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15CC6">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15CC6">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C15CC6">
          <w:rPr>
            <w:rFonts w:ascii="Consolas" w:hAnsi="Consolas" w:cs="Arial"/>
            <w:noProof/>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sidR="00200653">
      <w:rPr>
        <w:rFonts w:ascii="Consolas" w:hAnsi="Consolas" w:cs="Arial"/>
        <w:noProof/>
        <w:spacing w:val="-10"/>
        <w:sz w:val="22"/>
        <w:szCs w:val="22"/>
      </w:rPr>
      <w:t>25</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010"/>
    <w:multiLevelType w:val="multilevel"/>
    <w:tmpl w:val="00B97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8052F2B"/>
    <w:multiLevelType w:val="multilevel"/>
    <w:tmpl w:val="18052F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36156F4C"/>
    <w:multiLevelType w:val="multilevel"/>
    <w:tmpl w:val="36156F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589A64CB"/>
    <w:multiLevelType w:val="multilevel"/>
    <w:tmpl w:val="589A64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 w15:restartNumberingAfterBreak="0">
    <w:nsid w:val="715B0BCB"/>
    <w:multiLevelType w:val="multilevel"/>
    <w:tmpl w:val="715B0B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73CD4293"/>
    <w:multiLevelType w:val="multilevel"/>
    <w:tmpl w:val="73CD4293"/>
    <w:lvl w:ilvl="0">
      <w:start w:val="1"/>
      <w:numFmt w:val="chineseCountingThousand"/>
      <w:pStyle w:val="1"/>
      <w:isLgl/>
      <w:suff w:val="space"/>
      <w:lvlText w:val="%1"/>
      <w:lvlJc w:val="left"/>
      <w:pPr>
        <w:ind w:left="567"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62231755">
    <w:abstractNumId w:val="6"/>
  </w:num>
  <w:num w:numId="2" w16cid:durableId="602111499">
    <w:abstractNumId w:val="1"/>
  </w:num>
  <w:num w:numId="3" w16cid:durableId="784736403">
    <w:abstractNumId w:val="2"/>
  </w:num>
  <w:num w:numId="4" w16cid:durableId="877861882">
    <w:abstractNumId w:val="0"/>
  </w:num>
  <w:num w:numId="5" w16cid:durableId="2079203487">
    <w:abstractNumId w:val="3"/>
  </w:num>
  <w:num w:numId="6" w16cid:durableId="1765760470">
    <w:abstractNumId w:val="5"/>
  </w:num>
  <w:num w:numId="7" w16cid:durableId="7427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TrueTypeFonts/>
  <w:bordersDoNotSurroundHeader/>
  <w:bordersDoNotSurroundFooter/>
  <w:defaultTabStop w:val="420"/>
  <w:autoHyphenation/>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FmZDI3ZGIyZmFiY2Q1MDQ2MzAxZGU3NGQzZWNhNmI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199E"/>
    <w:rsid w:val="000478BC"/>
    <w:rsid w:val="00052F27"/>
    <w:rsid w:val="000539F4"/>
    <w:rsid w:val="00054700"/>
    <w:rsid w:val="00056C11"/>
    <w:rsid w:val="00060450"/>
    <w:rsid w:val="00060C36"/>
    <w:rsid w:val="00064A61"/>
    <w:rsid w:val="000675D0"/>
    <w:rsid w:val="00073D05"/>
    <w:rsid w:val="00074BC7"/>
    <w:rsid w:val="00074C12"/>
    <w:rsid w:val="0008001F"/>
    <w:rsid w:val="0008029E"/>
    <w:rsid w:val="000815BE"/>
    <w:rsid w:val="000818DD"/>
    <w:rsid w:val="0008377C"/>
    <w:rsid w:val="00083A07"/>
    <w:rsid w:val="00087A05"/>
    <w:rsid w:val="00090D69"/>
    <w:rsid w:val="0009369F"/>
    <w:rsid w:val="00093995"/>
    <w:rsid w:val="000A0BC5"/>
    <w:rsid w:val="000A17C7"/>
    <w:rsid w:val="000A1C75"/>
    <w:rsid w:val="000B11C1"/>
    <w:rsid w:val="000B78CB"/>
    <w:rsid w:val="000C3239"/>
    <w:rsid w:val="000C3A1C"/>
    <w:rsid w:val="000C419F"/>
    <w:rsid w:val="000C4A2D"/>
    <w:rsid w:val="000D2E4E"/>
    <w:rsid w:val="000D5551"/>
    <w:rsid w:val="000E0194"/>
    <w:rsid w:val="000E03AA"/>
    <w:rsid w:val="000E1B42"/>
    <w:rsid w:val="000E5AB8"/>
    <w:rsid w:val="000F3BD7"/>
    <w:rsid w:val="00100457"/>
    <w:rsid w:val="00131501"/>
    <w:rsid w:val="00134256"/>
    <w:rsid w:val="00134651"/>
    <w:rsid w:val="001347B8"/>
    <w:rsid w:val="001374D3"/>
    <w:rsid w:val="00143887"/>
    <w:rsid w:val="00144B2A"/>
    <w:rsid w:val="0014664E"/>
    <w:rsid w:val="0015029F"/>
    <w:rsid w:val="001514F3"/>
    <w:rsid w:val="0015157B"/>
    <w:rsid w:val="0015222F"/>
    <w:rsid w:val="00154E77"/>
    <w:rsid w:val="00161DA2"/>
    <w:rsid w:val="00164343"/>
    <w:rsid w:val="00171A48"/>
    <w:rsid w:val="00171FD8"/>
    <w:rsid w:val="00172B82"/>
    <w:rsid w:val="00172E95"/>
    <w:rsid w:val="00174E46"/>
    <w:rsid w:val="0017673A"/>
    <w:rsid w:val="001873C2"/>
    <w:rsid w:val="001939A1"/>
    <w:rsid w:val="00194F48"/>
    <w:rsid w:val="0019771A"/>
    <w:rsid w:val="001A2F74"/>
    <w:rsid w:val="001A35B1"/>
    <w:rsid w:val="001B5127"/>
    <w:rsid w:val="001C239C"/>
    <w:rsid w:val="001C6112"/>
    <w:rsid w:val="001C7D65"/>
    <w:rsid w:val="001D710F"/>
    <w:rsid w:val="001E1F3D"/>
    <w:rsid w:val="001E2F96"/>
    <w:rsid w:val="001F0BFD"/>
    <w:rsid w:val="001F1F6D"/>
    <w:rsid w:val="001F2A7C"/>
    <w:rsid w:val="001F3C75"/>
    <w:rsid w:val="001F4496"/>
    <w:rsid w:val="001F7487"/>
    <w:rsid w:val="00200653"/>
    <w:rsid w:val="00202C5D"/>
    <w:rsid w:val="00205C6E"/>
    <w:rsid w:val="0020671D"/>
    <w:rsid w:val="002071DD"/>
    <w:rsid w:val="00213E4F"/>
    <w:rsid w:val="00217314"/>
    <w:rsid w:val="00222A3C"/>
    <w:rsid w:val="00222C76"/>
    <w:rsid w:val="00225389"/>
    <w:rsid w:val="0022698C"/>
    <w:rsid w:val="00226B2B"/>
    <w:rsid w:val="00226B92"/>
    <w:rsid w:val="00230683"/>
    <w:rsid w:val="002319B3"/>
    <w:rsid w:val="00236AE3"/>
    <w:rsid w:val="00236C1A"/>
    <w:rsid w:val="00237954"/>
    <w:rsid w:val="00246C3E"/>
    <w:rsid w:val="00250F22"/>
    <w:rsid w:val="00254993"/>
    <w:rsid w:val="00255111"/>
    <w:rsid w:val="002558F5"/>
    <w:rsid w:val="00255C22"/>
    <w:rsid w:val="0025725E"/>
    <w:rsid w:val="00267BBE"/>
    <w:rsid w:val="002729FC"/>
    <w:rsid w:val="00277BA2"/>
    <w:rsid w:val="00280EF9"/>
    <w:rsid w:val="002828E5"/>
    <w:rsid w:val="00282AFC"/>
    <w:rsid w:val="00283597"/>
    <w:rsid w:val="00283767"/>
    <w:rsid w:val="00293F3B"/>
    <w:rsid w:val="00297447"/>
    <w:rsid w:val="002A5D47"/>
    <w:rsid w:val="002B5597"/>
    <w:rsid w:val="002B5B04"/>
    <w:rsid w:val="002C09B0"/>
    <w:rsid w:val="002C0D76"/>
    <w:rsid w:val="002C23D9"/>
    <w:rsid w:val="002C7DEB"/>
    <w:rsid w:val="002C7F4D"/>
    <w:rsid w:val="002D209F"/>
    <w:rsid w:val="002D467B"/>
    <w:rsid w:val="002D5ED2"/>
    <w:rsid w:val="002E2E98"/>
    <w:rsid w:val="002E335F"/>
    <w:rsid w:val="002E4D98"/>
    <w:rsid w:val="002E5CA3"/>
    <w:rsid w:val="002E75F2"/>
    <w:rsid w:val="002F4489"/>
    <w:rsid w:val="00300EB9"/>
    <w:rsid w:val="00304ACD"/>
    <w:rsid w:val="0030697C"/>
    <w:rsid w:val="00306DF0"/>
    <w:rsid w:val="00307689"/>
    <w:rsid w:val="003119B7"/>
    <w:rsid w:val="00320643"/>
    <w:rsid w:val="00320BF2"/>
    <w:rsid w:val="00321425"/>
    <w:rsid w:val="00340E67"/>
    <w:rsid w:val="003410E0"/>
    <w:rsid w:val="00341F3B"/>
    <w:rsid w:val="00343AFD"/>
    <w:rsid w:val="00343DF4"/>
    <w:rsid w:val="00351507"/>
    <w:rsid w:val="00353AE8"/>
    <w:rsid w:val="00354CD0"/>
    <w:rsid w:val="00362110"/>
    <w:rsid w:val="00362474"/>
    <w:rsid w:val="00362DC1"/>
    <w:rsid w:val="00371210"/>
    <w:rsid w:val="00371D7E"/>
    <w:rsid w:val="00375AE0"/>
    <w:rsid w:val="0037721B"/>
    <w:rsid w:val="00377EC8"/>
    <w:rsid w:val="00381066"/>
    <w:rsid w:val="00385DD8"/>
    <w:rsid w:val="00387B83"/>
    <w:rsid w:val="003912A3"/>
    <w:rsid w:val="0039499D"/>
    <w:rsid w:val="003A15C3"/>
    <w:rsid w:val="003A2C5A"/>
    <w:rsid w:val="003A4D87"/>
    <w:rsid w:val="003B205C"/>
    <w:rsid w:val="003B7C68"/>
    <w:rsid w:val="003C5C0D"/>
    <w:rsid w:val="003D34AD"/>
    <w:rsid w:val="003D4B25"/>
    <w:rsid w:val="003D52D3"/>
    <w:rsid w:val="003D6286"/>
    <w:rsid w:val="003E348E"/>
    <w:rsid w:val="003E3672"/>
    <w:rsid w:val="003E5411"/>
    <w:rsid w:val="003E7DB0"/>
    <w:rsid w:val="003F29ED"/>
    <w:rsid w:val="003F3811"/>
    <w:rsid w:val="00401933"/>
    <w:rsid w:val="00407A45"/>
    <w:rsid w:val="00407F50"/>
    <w:rsid w:val="00410806"/>
    <w:rsid w:val="00411886"/>
    <w:rsid w:val="004171B9"/>
    <w:rsid w:val="0042468F"/>
    <w:rsid w:val="00424B66"/>
    <w:rsid w:val="00425A43"/>
    <w:rsid w:val="00443B9A"/>
    <w:rsid w:val="0045039F"/>
    <w:rsid w:val="00454A12"/>
    <w:rsid w:val="00455D81"/>
    <w:rsid w:val="0046036C"/>
    <w:rsid w:val="00460609"/>
    <w:rsid w:val="00462CC7"/>
    <w:rsid w:val="00470D4B"/>
    <w:rsid w:val="00475009"/>
    <w:rsid w:val="00476332"/>
    <w:rsid w:val="0047657A"/>
    <w:rsid w:val="00476829"/>
    <w:rsid w:val="0047774F"/>
    <w:rsid w:val="004873A8"/>
    <w:rsid w:val="004939CA"/>
    <w:rsid w:val="00496B8D"/>
    <w:rsid w:val="00497395"/>
    <w:rsid w:val="004A026C"/>
    <w:rsid w:val="004A1340"/>
    <w:rsid w:val="004A5FEA"/>
    <w:rsid w:val="004B2EE5"/>
    <w:rsid w:val="004B7086"/>
    <w:rsid w:val="004C26BA"/>
    <w:rsid w:val="004C4006"/>
    <w:rsid w:val="004C5993"/>
    <w:rsid w:val="004D1D6F"/>
    <w:rsid w:val="004D27B7"/>
    <w:rsid w:val="004D3256"/>
    <w:rsid w:val="004E0603"/>
    <w:rsid w:val="004E3ED6"/>
    <w:rsid w:val="004E4A27"/>
    <w:rsid w:val="004E4ED9"/>
    <w:rsid w:val="004E54A0"/>
    <w:rsid w:val="004E6053"/>
    <w:rsid w:val="004F1E75"/>
    <w:rsid w:val="004F419D"/>
    <w:rsid w:val="004F4A07"/>
    <w:rsid w:val="004F4D89"/>
    <w:rsid w:val="004F78D5"/>
    <w:rsid w:val="00500DD9"/>
    <w:rsid w:val="00502668"/>
    <w:rsid w:val="00504110"/>
    <w:rsid w:val="005100A3"/>
    <w:rsid w:val="0051154E"/>
    <w:rsid w:val="0051597F"/>
    <w:rsid w:val="005175CE"/>
    <w:rsid w:val="00520A41"/>
    <w:rsid w:val="00521201"/>
    <w:rsid w:val="00525514"/>
    <w:rsid w:val="00526D5B"/>
    <w:rsid w:val="00527988"/>
    <w:rsid w:val="00533673"/>
    <w:rsid w:val="005479E4"/>
    <w:rsid w:val="005520C5"/>
    <w:rsid w:val="00561BA9"/>
    <w:rsid w:val="00566515"/>
    <w:rsid w:val="005673E5"/>
    <w:rsid w:val="00572E19"/>
    <w:rsid w:val="0057381D"/>
    <w:rsid w:val="00574283"/>
    <w:rsid w:val="00574AC2"/>
    <w:rsid w:val="00575FCC"/>
    <w:rsid w:val="0058077C"/>
    <w:rsid w:val="0058126F"/>
    <w:rsid w:val="00584B91"/>
    <w:rsid w:val="0059021B"/>
    <w:rsid w:val="00590D48"/>
    <w:rsid w:val="00590FE1"/>
    <w:rsid w:val="005A126F"/>
    <w:rsid w:val="005A1BD7"/>
    <w:rsid w:val="005A2F9C"/>
    <w:rsid w:val="005A50CC"/>
    <w:rsid w:val="005A515F"/>
    <w:rsid w:val="005A622F"/>
    <w:rsid w:val="005A670E"/>
    <w:rsid w:val="005A759B"/>
    <w:rsid w:val="005B134D"/>
    <w:rsid w:val="005B1AD6"/>
    <w:rsid w:val="005B2174"/>
    <w:rsid w:val="005B4B76"/>
    <w:rsid w:val="005B7037"/>
    <w:rsid w:val="005C2F56"/>
    <w:rsid w:val="005C3327"/>
    <w:rsid w:val="005C4E2D"/>
    <w:rsid w:val="005D01D3"/>
    <w:rsid w:val="005D4E04"/>
    <w:rsid w:val="005D6581"/>
    <w:rsid w:val="005D7036"/>
    <w:rsid w:val="005D77B2"/>
    <w:rsid w:val="005E0832"/>
    <w:rsid w:val="005E2043"/>
    <w:rsid w:val="005E377A"/>
    <w:rsid w:val="005E45E8"/>
    <w:rsid w:val="005E5AAB"/>
    <w:rsid w:val="005E79E1"/>
    <w:rsid w:val="005F4416"/>
    <w:rsid w:val="005F5D59"/>
    <w:rsid w:val="00601733"/>
    <w:rsid w:val="00605F39"/>
    <w:rsid w:val="0062588F"/>
    <w:rsid w:val="00627F83"/>
    <w:rsid w:val="00630A94"/>
    <w:rsid w:val="00633A80"/>
    <w:rsid w:val="00637D23"/>
    <w:rsid w:val="0065334D"/>
    <w:rsid w:val="00665939"/>
    <w:rsid w:val="00667CCF"/>
    <w:rsid w:val="00672F5E"/>
    <w:rsid w:val="006744CD"/>
    <w:rsid w:val="0068278E"/>
    <w:rsid w:val="00682859"/>
    <w:rsid w:val="00682D37"/>
    <w:rsid w:val="006878B9"/>
    <w:rsid w:val="00690853"/>
    <w:rsid w:val="00697142"/>
    <w:rsid w:val="006A3034"/>
    <w:rsid w:val="006A35F3"/>
    <w:rsid w:val="006A78E0"/>
    <w:rsid w:val="006B17A0"/>
    <w:rsid w:val="006B3C34"/>
    <w:rsid w:val="006B6F1D"/>
    <w:rsid w:val="006C057D"/>
    <w:rsid w:val="006C1614"/>
    <w:rsid w:val="006C1F97"/>
    <w:rsid w:val="006C303F"/>
    <w:rsid w:val="006C41D7"/>
    <w:rsid w:val="006C5041"/>
    <w:rsid w:val="006D23DC"/>
    <w:rsid w:val="006D4342"/>
    <w:rsid w:val="006E78E6"/>
    <w:rsid w:val="006F3BF2"/>
    <w:rsid w:val="006F4FFD"/>
    <w:rsid w:val="006F7E67"/>
    <w:rsid w:val="0070392C"/>
    <w:rsid w:val="00710749"/>
    <w:rsid w:val="007149D1"/>
    <w:rsid w:val="0071512A"/>
    <w:rsid w:val="00717931"/>
    <w:rsid w:val="00717F49"/>
    <w:rsid w:val="00722F13"/>
    <w:rsid w:val="00723475"/>
    <w:rsid w:val="00731A6C"/>
    <w:rsid w:val="007339DC"/>
    <w:rsid w:val="00733BEA"/>
    <w:rsid w:val="00733D66"/>
    <w:rsid w:val="00735477"/>
    <w:rsid w:val="00735EFB"/>
    <w:rsid w:val="007361AB"/>
    <w:rsid w:val="00741C57"/>
    <w:rsid w:val="00742723"/>
    <w:rsid w:val="007451B0"/>
    <w:rsid w:val="00746792"/>
    <w:rsid w:val="007514C2"/>
    <w:rsid w:val="00761785"/>
    <w:rsid w:val="00764C37"/>
    <w:rsid w:val="00774221"/>
    <w:rsid w:val="007772F6"/>
    <w:rsid w:val="00781C8C"/>
    <w:rsid w:val="00782E04"/>
    <w:rsid w:val="00783FC8"/>
    <w:rsid w:val="0078512E"/>
    <w:rsid w:val="00785F59"/>
    <w:rsid w:val="00791CAA"/>
    <w:rsid w:val="00791DBC"/>
    <w:rsid w:val="00792592"/>
    <w:rsid w:val="00792F20"/>
    <w:rsid w:val="00792FB7"/>
    <w:rsid w:val="00793184"/>
    <w:rsid w:val="007966E6"/>
    <w:rsid w:val="007A4988"/>
    <w:rsid w:val="007A5878"/>
    <w:rsid w:val="007A5F7F"/>
    <w:rsid w:val="007B0F88"/>
    <w:rsid w:val="007B2C6C"/>
    <w:rsid w:val="007B52D8"/>
    <w:rsid w:val="007B774C"/>
    <w:rsid w:val="007B7888"/>
    <w:rsid w:val="007D0DE0"/>
    <w:rsid w:val="007D2AC5"/>
    <w:rsid w:val="007D57BE"/>
    <w:rsid w:val="007D6D16"/>
    <w:rsid w:val="007E0705"/>
    <w:rsid w:val="007E0EC5"/>
    <w:rsid w:val="007E12AA"/>
    <w:rsid w:val="007E261A"/>
    <w:rsid w:val="007E40F5"/>
    <w:rsid w:val="007F0D7B"/>
    <w:rsid w:val="00803316"/>
    <w:rsid w:val="00805B20"/>
    <w:rsid w:val="0080735A"/>
    <w:rsid w:val="00811529"/>
    <w:rsid w:val="00812BC3"/>
    <w:rsid w:val="00821A25"/>
    <w:rsid w:val="00822022"/>
    <w:rsid w:val="00822932"/>
    <w:rsid w:val="008242DD"/>
    <w:rsid w:val="00840028"/>
    <w:rsid w:val="00840156"/>
    <w:rsid w:val="00841EE9"/>
    <w:rsid w:val="00843CBC"/>
    <w:rsid w:val="00843ECF"/>
    <w:rsid w:val="00845613"/>
    <w:rsid w:val="00846B7F"/>
    <w:rsid w:val="00846D58"/>
    <w:rsid w:val="0085031C"/>
    <w:rsid w:val="00851935"/>
    <w:rsid w:val="00852DFF"/>
    <w:rsid w:val="00857079"/>
    <w:rsid w:val="00857C9A"/>
    <w:rsid w:val="008601B4"/>
    <w:rsid w:val="0087095B"/>
    <w:rsid w:val="0087288B"/>
    <w:rsid w:val="00880856"/>
    <w:rsid w:val="008862E6"/>
    <w:rsid w:val="008917C2"/>
    <w:rsid w:val="00894C25"/>
    <w:rsid w:val="008A1A24"/>
    <w:rsid w:val="008A2FF0"/>
    <w:rsid w:val="008A5CFC"/>
    <w:rsid w:val="008A7A52"/>
    <w:rsid w:val="008B01C5"/>
    <w:rsid w:val="008B3F7C"/>
    <w:rsid w:val="008B50CD"/>
    <w:rsid w:val="008C3308"/>
    <w:rsid w:val="008D0CC6"/>
    <w:rsid w:val="008D1A14"/>
    <w:rsid w:val="008D7A98"/>
    <w:rsid w:val="008E26AD"/>
    <w:rsid w:val="008E34E1"/>
    <w:rsid w:val="008F1324"/>
    <w:rsid w:val="008F53D8"/>
    <w:rsid w:val="008F7213"/>
    <w:rsid w:val="00902C18"/>
    <w:rsid w:val="00902E24"/>
    <w:rsid w:val="0090515A"/>
    <w:rsid w:val="00905487"/>
    <w:rsid w:val="00912224"/>
    <w:rsid w:val="009124BB"/>
    <w:rsid w:val="00914C23"/>
    <w:rsid w:val="00917BFD"/>
    <w:rsid w:val="00925754"/>
    <w:rsid w:val="0092651C"/>
    <w:rsid w:val="00926AF3"/>
    <w:rsid w:val="0093239C"/>
    <w:rsid w:val="00936F1A"/>
    <w:rsid w:val="0093758B"/>
    <w:rsid w:val="00937AAB"/>
    <w:rsid w:val="00937E61"/>
    <w:rsid w:val="00947C6E"/>
    <w:rsid w:val="00961841"/>
    <w:rsid w:val="0096636C"/>
    <w:rsid w:val="0097433A"/>
    <w:rsid w:val="009813BA"/>
    <w:rsid w:val="00985F7C"/>
    <w:rsid w:val="00997848"/>
    <w:rsid w:val="009B2D84"/>
    <w:rsid w:val="009B443A"/>
    <w:rsid w:val="009B4F7D"/>
    <w:rsid w:val="009B6062"/>
    <w:rsid w:val="009B643B"/>
    <w:rsid w:val="009B6845"/>
    <w:rsid w:val="009B7E90"/>
    <w:rsid w:val="009C0305"/>
    <w:rsid w:val="009C1F02"/>
    <w:rsid w:val="009C3838"/>
    <w:rsid w:val="009D19BB"/>
    <w:rsid w:val="009D2D23"/>
    <w:rsid w:val="009D4990"/>
    <w:rsid w:val="009D5C02"/>
    <w:rsid w:val="009E1FD9"/>
    <w:rsid w:val="009E351D"/>
    <w:rsid w:val="009E70B3"/>
    <w:rsid w:val="009F01C3"/>
    <w:rsid w:val="009F1CFF"/>
    <w:rsid w:val="009F2154"/>
    <w:rsid w:val="009F3A33"/>
    <w:rsid w:val="009F5056"/>
    <w:rsid w:val="00A01CB8"/>
    <w:rsid w:val="00A108DA"/>
    <w:rsid w:val="00A10DAA"/>
    <w:rsid w:val="00A11EC7"/>
    <w:rsid w:val="00A16C66"/>
    <w:rsid w:val="00A173CE"/>
    <w:rsid w:val="00A2039F"/>
    <w:rsid w:val="00A21032"/>
    <w:rsid w:val="00A21CAD"/>
    <w:rsid w:val="00A249FA"/>
    <w:rsid w:val="00A26844"/>
    <w:rsid w:val="00A347BA"/>
    <w:rsid w:val="00A41D3C"/>
    <w:rsid w:val="00A422BF"/>
    <w:rsid w:val="00A57609"/>
    <w:rsid w:val="00A67A01"/>
    <w:rsid w:val="00A72800"/>
    <w:rsid w:val="00A73371"/>
    <w:rsid w:val="00A75C3A"/>
    <w:rsid w:val="00A948E2"/>
    <w:rsid w:val="00A95588"/>
    <w:rsid w:val="00AA01D7"/>
    <w:rsid w:val="00AA0F33"/>
    <w:rsid w:val="00AA327C"/>
    <w:rsid w:val="00AA36CD"/>
    <w:rsid w:val="00AB1BFD"/>
    <w:rsid w:val="00AB2521"/>
    <w:rsid w:val="00AB6D81"/>
    <w:rsid w:val="00AC0C64"/>
    <w:rsid w:val="00AC1500"/>
    <w:rsid w:val="00AC654C"/>
    <w:rsid w:val="00AC6819"/>
    <w:rsid w:val="00AD0FB4"/>
    <w:rsid w:val="00AD735E"/>
    <w:rsid w:val="00AE282F"/>
    <w:rsid w:val="00AE33B8"/>
    <w:rsid w:val="00AF11A8"/>
    <w:rsid w:val="00AF6351"/>
    <w:rsid w:val="00B00613"/>
    <w:rsid w:val="00B008B7"/>
    <w:rsid w:val="00B02B26"/>
    <w:rsid w:val="00B054FA"/>
    <w:rsid w:val="00B1557C"/>
    <w:rsid w:val="00B20CCE"/>
    <w:rsid w:val="00B23972"/>
    <w:rsid w:val="00B242DE"/>
    <w:rsid w:val="00B322D6"/>
    <w:rsid w:val="00B33C84"/>
    <w:rsid w:val="00B35F5F"/>
    <w:rsid w:val="00B44C8B"/>
    <w:rsid w:val="00B47658"/>
    <w:rsid w:val="00B477F5"/>
    <w:rsid w:val="00B5782C"/>
    <w:rsid w:val="00B6272E"/>
    <w:rsid w:val="00B63D0B"/>
    <w:rsid w:val="00B64702"/>
    <w:rsid w:val="00B70E3D"/>
    <w:rsid w:val="00B730C3"/>
    <w:rsid w:val="00B734B3"/>
    <w:rsid w:val="00B774C0"/>
    <w:rsid w:val="00B9313C"/>
    <w:rsid w:val="00B9341E"/>
    <w:rsid w:val="00BA6005"/>
    <w:rsid w:val="00BB171B"/>
    <w:rsid w:val="00BB222D"/>
    <w:rsid w:val="00BB249C"/>
    <w:rsid w:val="00BB57A2"/>
    <w:rsid w:val="00BC449F"/>
    <w:rsid w:val="00BC4EF3"/>
    <w:rsid w:val="00BD4D76"/>
    <w:rsid w:val="00BD59DD"/>
    <w:rsid w:val="00BE0207"/>
    <w:rsid w:val="00BE299B"/>
    <w:rsid w:val="00BE32DF"/>
    <w:rsid w:val="00BE4A2D"/>
    <w:rsid w:val="00BF15B7"/>
    <w:rsid w:val="00C01A5B"/>
    <w:rsid w:val="00C02863"/>
    <w:rsid w:val="00C03CB6"/>
    <w:rsid w:val="00C04130"/>
    <w:rsid w:val="00C055B7"/>
    <w:rsid w:val="00C055C6"/>
    <w:rsid w:val="00C14AB5"/>
    <w:rsid w:val="00C153B4"/>
    <w:rsid w:val="00C15CC6"/>
    <w:rsid w:val="00C243A6"/>
    <w:rsid w:val="00C25199"/>
    <w:rsid w:val="00C309B9"/>
    <w:rsid w:val="00C31742"/>
    <w:rsid w:val="00C32A26"/>
    <w:rsid w:val="00C344BE"/>
    <w:rsid w:val="00C3473A"/>
    <w:rsid w:val="00C34FCA"/>
    <w:rsid w:val="00C3760F"/>
    <w:rsid w:val="00C41648"/>
    <w:rsid w:val="00C53A80"/>
    <w:rsid w:val="00C611FF"/>
    <w:rsid w:val="00C62257"/>
    <w:rsid w:val="00C630DC"/>
    <w:rsid w:val="00C642CD"/>
    <w:rsid w:val="00C65415"/>
    <w:rsid w:val="00C7192F"/>
    <w:rsid w:val="00C80518"/>
    <w:rsid w:val="00C83BAF"/>
    <w:rsid w:val="00C86DA1"/>
    <w:rsid w:val="00C87883"/>
    <w:rsid w:val="00C87886"/>
    <w:rsid w:val="00C8788B"/>
    <w:rsid w:val="00C90E60"/>
    <w:rsid w:val="00C94810"/>
    <w:rsid w:val="00C97DB7"/>
    <w:rsid w:val="00CA2870"/>
    <w:rsid w:val="00CA2C8B"/>
    <w:rsid w:val="00CA53E5"/>
    <w:rsid w:val="00CA6DEC"/>
    <w:rsid w:val="00CB1FA0"/>
    <w:rsid w:val="00CB2483"/>
    <w:rsid w:val="00CB29DE"/>
    <w:rsid w:val="00CB4A4B"/>
    <w:rsid w:val="00CB5E86"/>
    <w:rsid w:val="00CB672B"/>
    <w:rsid w:val="00CC0822"/>
    <w:rsid w:val="00CC0AD5"/>
    <w:rsid w:val="00CC4B30"/>
    <w:rsid w:val="00CC7E28"/>
    <w:rsid w:val="00CD17F6"/>
    <w:rsid w:val="00CD21A1"/>
    <w:rsid w:val="00CD3575"/>
    <w:rsid w:val="00CD79B1"/>
    <w:rsid w:val="00CF3D82"/>
    <w:rsid w:val="00CF5967"/>
    <w:rsid w:val="00CF73CB"/>
    <w:rsid w:val="00D0304F"/>
    <w:rsid w:val="00D07CA3"/>
    <w:rsid w:val="00D12186"/>
    <w:rsid w:val="00D125D8"/>
    <w:rsid w:val="00D132AA"/>
    <w:rsid w:val="00D13350"/>
    <w:rsid w:val="00D14D4E"/>
    <w:rsid w:val="00D17E9E"/>
    <w:rsid w:val="00D21921"/>
    <w:rsid w:val="00D23910"/>
    <w:rsid w:val="00D25ACD"/>
    <w:rsid w:val="00D30A48"/>
    <w:rsid w:val="00D30C2F"/>
    <w:rsid w:val="00D30EAE"/>
    <w:rsid w:val="00D33CB0"/>
    <w:rsid w:val="00D34C97"/>
    <w:rsid w:val="00D40705"/>
    <w:rsid w:val="00D40BCA"/>
    <w:rsid w:val="00D40FD6"/>
    <w:rsid w:val="00D43039"/>
    <w:rsid w:val="00D43109"/>
    <w:rsid w:val="00D475EC"/>
    <w:rsid w:val="00D505F5"/>
    <w:rsid w:val="00D54EC7"/>
    <w:rsid w:val="00D5607D"/>
    <w:rsid w:val="00D700DC"/>
    <w:rsid w:val="00D70203"/>
    <w:rsid w:val="00D73511"/>
    <w:rsid w:val="00D735E3"/>
    <w:rsid w:val="00D73DD2"/>
    <w:rsid w:val="00D766E3"/>
    <w:rsid w:val="00D77D75"/>
    <w:rsid w:val="00D808E5"/>
    <w:rsid w:val="00D829B4"/>
    <w:rsid w:val="00D85505"/>
    <w:rsid w:val="00D9124F"/>
    <w:rsid w:val="00D925D7"/>
    <w:rsid w:val="00DA21DA"/>
    <w:rsid w:val="00DA46E3"/>
    <w:rsid w:val="00DA620F"/>
    <w:rsid w:val="00DB243F"/>
    <w:rsid w:val="00DB2654"/>
    <w:rsid w:val="00DB5000"/>
    <w:rsid w:val="00DB6E28"/>
    <w:rsid w:val="00DC1ACE"/>
    <w:rsid w:val="00DC2413"/>
    <w:rsid w:val="00DC6827"/>
    <w:rsid w:val="00DD0B07"/>
    <w:rsid w:val="00DD42AE"/>
    <w:rsid w:val="00DE324C"/>
    <w:rsid w:val="00DE47F0"/>
    <w:rsid w:val="00DF16D7"/>
    <w:rsid w:val="00DF2DC0"/>
    <w:rsid w:val="00DF4BA3"/>
    <w:rsid w:val="00E04204"/>
    <w:rsid w:val="00E064F4"/>
    <w:rsid w:val="00E13381"/>
    <w:rsid w:val="00E148C6"/>
    <w:rsid w:val="00E16790"/>
    <w:rsid w:val="00E17260"/>
    <w:rsid w:val="00E17DB3"/>
    <w:rsid w:val="00E20055"/>
    <w:rsid w:val="00E205BB"/>
    <w:rsid w:val="00E227C5"/>
    <w:rsid w:val="00E23C93"/>
    <w:rsid w:val="00E26A2F"/>
    <w:rsid w:val="00E2785D"/>
    <w:rsid w:val="00E336B3"/>
    <w:rsid w:val="00E36AFA"/>
    <w:rsid w:val="00E42352"/>
    <w:rsid w:val="00E46B1C"/>
    <w:rsid w:val="00E60722"/>
    <w:rsid w:val="00E60E45"/>
    <w:rsid w:val="00E647FE"/>
    <w:rsid w:val="00E739C1"/>
    <w:rsid w:val="00E73E33"/>
    <w:rsid w:val="00E821AC"/>
    <w:rsid w:val="00E924B3"/>
    <w:rsid w:val="00E97B25"/>
    <w:rsid w:val="00EA1041"/>
    <w:rsid w:val="00EA1C53"/>
    <w:rsid w:val="00EA2709"/>
    <w:rsid w:val="00EA6245"/>
    <w:rsid w:val="00EA635A"/>
    <w:rsid w:val="00EB244D"/>
    <w:rsid w:val="00EB6170"/>
    <w:rsid w:val="00EC1596"/>
    <w:rsid w:val="00EC3FDB"/>
    <w:rsid w:val="00ED19E2"/>
    <w:rsid w:val="00ED668A"/>
    <w:rsid w:val="00EE2107"/>
    <w:rsid w:val="00EE38DE"/>
    <w:rsid w:val="00EF1CA6"/>
    <w:rsid w:val="00EF5269"/>
    <w:rsid w:val="00F00BFD"/>
    <w:rsid w:val="00F017D8"/>
    <w:rsid w:val="00F03383"/>
    <w:rsid w:val="00F039E8"/>
    <w:rsid w:val="00F0557E"/>
    <w:rsid w:val="00F07607"/>
    <w:rsid w:val="00F10B49"/>
    <w:rsid w:val="00F114B1"/>
    <w:rsid w:val="00F15082"/>
    <w:rsid w:val="00F1666C"/>
    <w:rsid w:val="00F174EF"/>
    <w:rsid w:val="00F21999"/>
    <w:rsid w:val="00F251D8"/>
    <w:rsid w:val="00F26C4B"/>
    <w:rsid w:val="00F329F7"/>
    <w:rsid w:val="00F32BD6"/>
    <w:rsid w:val="00F40336"/>
    <w:rsid w:val="00F50A6C"/>
    <w:rsid w:val="00F524DA"/>
    <w:rsid w:val="00F57EEB"/>
    <w:rsid w:val="00F64097"/>
    <w:rsid w:val="00F6463C"/>
    <w:rsid w:val="00F7532F"/>
    <w:rsid w:val="00F77D1D"/>
    <w:rsid w:val="00F83465"/>
    <w:rsid w:val="00F84458"/>
    <w:rsid w:val="00F84EF9"/>
    <w:rsid w:val="00F84FA8"/>
    <w:rsid w:val="00F91D20"/>
    <w:rsid w:val="00F936A7"/>
    <w:rsid w:val="00F9561D"/>
    <w:rsid w:val="00FA1A84"/>
    <w:rsid w:val="00FA2AA2"/>
    <w:rsid w:val="00FA4E2D"/>
    <w:rsid w:val="00FB253B"/>
    <w:rsid w:val="00FB417A"/>
    <w:rsid w:val="00FB6179"/>
    <w:rsid w:val="00FB6A9A"/>
    <w:rsid w:val="00FB7BFE"/>
    <w:rsid w:val="00FB7ED6"/>
    <w:rsid w:val="00FD31EB"/>
    <w:rsid w:val="00FD3CFA"/>
    <w:rsid w:val="00FE0C6B"/>
    <w:rsid w:val="00FE21AA"/>
    <w:rsid w:val="00FE3E43"/>
    <w:rsid w:val="00FF19BF"/>
    <w:rsid w:val="00FF33F3"/>
    <w:rsid w:val="00FF4106"/>
    <w:rsid w:val="00FF6881"/>
    <w:rsid w:val="71ED1E26"/>
    <w:rsid w:val="75303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68D95C"/>
  <w15:docId w15:val="{33A4A748-1089-43D2-B8EB-ECBD3580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1"/>
      <w:szCs w:val="21"/>
    </w:rPr>
  </w:style>
  <w:style w:type="paragraph" w:styleId="1">
    <w:name w:val="heading 1"/>
    <w:basedOn w:val="a"/>
    <w:next w:val="a"/>
    <w:link w:val="10"/>
    <w:uiPriority w:val="9"/>
    <w:qFormat/>
    <w:pPr>
      <w:keepNext/>
      <w:keepLines/>
      <w:numPr>
        <w:numId w:val="1"/>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20"/>
      <w:szCs w:val="20"/>
    </w:rPr>
  </w:style>
  <w:style w:type="paragraph" w:styleId="a3">
    <w:name w:val="annotation text"/>
    <w:basedOn w:val="a"/>
    <w:link w:val="a4"/>
    <w:uiPriority w:val="99"/>
    <w:semiHidden/>
    <w:unhideWhenUsed/>
    <w:qFormat/>
    <w:pPr>
      <w:jc w:val="left"/>
    </w:pPr>
  </w:style>
  <w:style w:type="paragraph" w:styleId="TOC5">
    <w:name w:val="toc 5"/>
    <w:basedOn w:val="a"/>
    <w:next w:val="a"/>
    <w:uiPriority w:val="39"/>
    <w:unhideWhenUsed/>
    <w:qFormat/>
    <w:pPr>
      <w:ind w:left="960"/>
      <w:jc w:val="left"/>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jc w:val="left"/>
    </w:pPr>
    <w:rPr>
      <w:rFonts w:eastAsiaTheme="minorHAnsi"/>
      <w:szCs w:val="20"/>
    </w:rPr>
  </w:style>
  <w:style w:type="paragraph" w:styleId="TOC8">
    <w:name w:val="toc 8"/>
    <w:basedOn w:val="a"/>
    <w:next w:val="a"/>
    <w:uiPriority w:val="39"/>
    <w:unhideWhenUsed/>
    <w:qFormat/>
    <w:pPr>
      <w:ind w:left="1680"/>
      <w:jc w:val="left"/>
    </w:pPr>
    <w:rPr>
      <w:rFonts w:asciiTheme="minorHAnsi" w:eastAsiaTheme="minorHAnsi"/>
      <w:sz w:val="20"/>
      <w:szCs w:val="20"/>
    </w:rPr>
  </w:style>
  <w:style w:type="paragraph" w:styleId="a5">
    <w:name w:val="endnote text"/>
    <w:basedOn w:val="a"/>
    <w:link w:val="a6"/>
    <w:uiPriority w:val="99"/>
    <w:semiHidden/>
    <w:unhideWhenUsed/>
    <w:qFormat/>
    <w:pPr>
      <w:snapToGrid w:val="0"/>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uiPriority w:val="39"/>
    <w:unhideWhenUsed/>
    <w:qFormat/>
    <w:pPr>
      <w:ind w:left="720"/>
      <w:jc w:val="left"/>
    </w:pPr>
    <w:rPr>
      <w:rFonts w:eastAsiaTheme="minorHAnsi"/>
      <w:sz w:val="20"/>
      <w:szCs w:val="20"/>
    </w:rPr>
  </w:style>
  <w:style w:type="paragraph" w:styleId="TOC6">
    <w:name w:val="toc 6"/>
    <w:basedOn w:val="a"/>
    <w:next w:val="a"/>
    <w:uiPriority w:val="39"/>
    <w:unhideWhenUsed/>
    <w:qFormat/>
    <w:pPr>
      <w:ind w:left="1200"/>
      <w:jc w:val="left"/>
    </w:pPr>
    <w:rPr>
      <w:rFonts w:asciiTheme="minorHAnsi" w:eastAsiaTheme="minorHAnsi"/>
      <w:sz w:val="20"/>
      <w:szCs w:val="20"/>
    </w:rPr>
  </w:style>
  <w:style w:type="paragraph" w:styleId="TOC2">
    <w:name w:val="toc 2"/>
    <w:basedOn w:val="a"/>
    <w:next w:val="a"/>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uiPriority w:val="39"/>
    <w:unhideWhenUsed/>
    <w:qFormat/>
    <w:pPr>
      <w:ind w:left="1920"/>
      <w:jc w:val="left"/>
    </w:pPr>
    <w:rPr>
      <w:rFonts w:asciiTheme="minorHAnsi" w:eastAsiaTheme="minorHAnsi"/>
      <w:sz w:val="20"/>
      <w:szCs w:val="20"/>
    </w:rPr>
  </w:style>
  <w:style w:type="paragraph" w:styleId="ad">
    <w:name w:val="Normal (Web)"/>
    <w:basedOn w:val="a"/>
    <w:uiPriority w:val="99"/>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basedOn w:val="a0"/>
    <w:uiPriority w:val="99"/>
    <w:semiHidden/>
    <w:unhideWhenUsed/>
    <w:qFormat/>
    <w:rPr>
      <w:vertAlign w:val="superscript"/>
    </w:r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f4">
    <w:name w:val="List Paragraph"/>
    <w:basedOn w:val="a"/>
    <w:uiPriority w:val="34"/>
    <w:qFormat/>
    <w:pPr>
      <w:ind w:firstLine="420"/>
    </w:pPr>
  </w:style>
  <w:style w:type="paragraph" w:customStyle="1" w:styleId="af5">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8">
    <w:name w:val="批注框文本 字符"/>
    <w:basedOn w:val="a0"/>
    <w:link w:val="a7"/>
    <w:uiPriority w:val="99"/>
    <w:semiHidden/>
    <w:qFormat/>
    <w:rPr>
      <w:rFonts w:ascii="Times New Roman" w:eastAsia="宋体" w:hAnsi="Times New Roman"/>
      <w:sz w:val="18"/>
      <w:szCs w:val="18"/>
    </w:rPr>
  </w:style>
  <w:style w:type="table" w:customStyle="1" w:styleId="af6">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7">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31">
    <w:name w:val="正文文本 (3)_"/>
    <w:basedOn w:val="a0"/>
    <w:link w:val="32"/>
    <w:qFormat/>
    <w:rPr>
      <w:rFonts w:ascii="Times New Roman" w:eastAsia="Times New Roman" w:hAnsi="Times New Roman" w:cs="Times New Roman"/>
      <w:sz w:val="22"/>
    </w:rPr>
  </w:style>
  <w:style w:type="paragraph" w:customStyle="1" w:styleId="32">
    <w:name w:val="正文文本 (3)"/>
    <w:basedOn w:val="a"/>
    <w:link w:val="31"/>
    <w:qFormat/>
    <w:pPr>
      <w:spacing w:line="276" w:lineRule="auto"/>
      <w:ind w:firstLineChars="0" w:firstLine="380"/>
      <w:jc w:val="left"/>
    </w:pPr>
    <w:rPr>
      <w:rFonts w:eastAsia="Times New Roman" w:cs="Times New Roman"/>
      <w:sz w:val="22"/>
    </w:rPr>
  </w:style>
  <w:style w:type="paragraph" w:styleId="af8">
    <w:name w:val="No Spacing"/>
    <w:uiPriority w:val="1"/>
    <w:qFormat/>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0"/>
    <w:uiPriority w:val="99"/>
    <w:semiHidden/>
    <w:unhideWhenUsed/>
    <w:qFormat/>
    <w:rPr>
      <w:color w:val="605E5C"/>
      <w:shd w:val="clear" w:color="auto" w:fill="E1DFDD"/>
    </w:rPr>
  </w:style>
  <w:style w:type="character" w:customStyle="1" w:styleId="22">
    <w:name w:val="标题 #2_"/>
    <w:basedOn w:val="a0"/>
    <w:link w:val="23"/>
    <w:qFormat/>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jc w:val="left"/>
      <w:outlineLvl w:val="1"/>
    </w:pPr>
    <w:rPr>
      <w:rFonts w:ascii="Book Antiqua" w:eastAsia="Book Antiqua" w:hAnsi="Book Antiqua" w:cs="Book Antiqua"/>
      <w:b/>
      <w:bCs/>
      <w:sz w:val="34"/>
      <w:szCs w:val="34"/>
    </w:rPr>
  </w:style>
  <w:style w:type="character" w:customStyle="1" w:styleId="a4">
    <w:name w:val="批注文字 字符"/>
    <w:basedOn w:val="a0"/>
    <w:link w:val="a3"/>
    <w:uiPriority w:val="99"/>
    <w:semiHidden/>
    <w:qFormat/>
    <w:rPr>
      <w:rFonts w:ascii="Times New Roman" w:eastAsia="宋体" w:hAnsi="Times New Roman"/>
      <w:sz w:val="24"/>
    </w:rPr>
  </w:style>
  <w:style w:type="character" w:customStyle="1" w:styleId="af">
    <w:name w:val="批注主题 字符"/>
    <w:basedOn w:val="a4"/>
    <w:link w:val="ae"/>
    <w:uiPriority w:val="99"/>
    <w:semiHidden/>
    <w:qFormat/>
    <w:rPr>
      <w:rFonts w:ascii="Times New Roman" w:eastAsia="宋体" w:hAnsi="Times New Roman"/>
      <w:b/>
      <w:bCs/>
      <w:sz w:val="24"/>
    </w:rPr>
  </w:style>
  <w:style w:type="character" w:customStyle="1" w:styleId="a6">
    <w:name w:val="尾注文本 字符"/>
    <w:basedOn w:val="a0"/>
    <w:link w:val="a5"/>
    <w:uiPriority w:val="99"/>
    <w:semiHidden/>
    <w:qFormat/>
    <w:rPr>
      <w:rFonts w:ascii="Times New Roman" w:eastAsia="宋体" w:hAnsi="Times New Roman"/>
      <w:sz w:val="24"/>
    </w:rPr>
  </w:style>
  <w:style w:type="character" w:customStyle="1" w:styleId="13">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8.wmf"/><Relationship Id="rId63" Type="http://schemas.openxmlformats.org/officeDocument/2006/relationships/oleObject" Target="embeddings/oleObject21.bin"/><Relationship Id="rId68" Type="http://schemas.openxmlformats.org/officeDocument/2006/relationships/image" Target="media/image31.wmf"/><Relationship Id="rId84" Type="http://schemas.openxmlformats.org/officeDocument/2006/relationships/oleObject" Target="embeddings/oleObject31.bin"/><Relationship Id="rId89" Type="http://schemas.openxmlformats.org/officeDocument/2006/relationships/image" Target="media/image42.png"/><Relationship Id="rId112" Type="http://schemas.openxmlformats.org/officeDocument/2006/relationships/image" Target="media/image59.wmf"/><Relationship Id="rId16" Type="http://schemas.openxmlformats.org/officeDocument/2006/relationships/oleObject" Target="embeddings/oleObject1.bin"/><Relationship Id="rId107" Type="http://schemas.openxmlformats.org/officeDocument/2006/relationships/image" Target="media/image55.wmf"/><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1.wmf"/><Relationship Id="rId58" Type="http://schemas.openxmlformats.org/officeDocument/2006/relationships/image" Target="media/image24.png"/><Relationship Id="rId74" Type="http://schemas.openxmlformats.org/officeDocument/2006/relationships/image" Target="media/image34.wmf"/><Relationship Id="rId79" Type="http://schemas.openxmlformats.org/officeDocument/2006/relationships/oleObject" Target="embeddings/oleObject29.bin"/><Relationship Id="rId102" Type="http://schemas.openxmlformats.org/officeDocument/2006/relationships/oleObject" Target="embeddings/oleObject37.bin"/><Relationship Id="rId123" Type="http://schemas.openxmlformats.org/officeDocument/2006/relationships/image" Target="media/image66.jpeg"/><Relationship Id="rId128" Type="http://schemas.openxmlformats.org/officeDocument/2006/relationships/image" Target="media/image70.wmf"/><Relationship Id="rId5" Type="http://schemas.openxmlformats.org/officeDocument/2006/relationships/settings" Target="settings.xml"/><Relationship Id="rId90" Type="http://schemas.openxmlformats.org/officeDocument/2006/relationships/image" Target="media/image43.wmf"/><Relationship Id="rId95" Type="http://schemas.openxmlformats.org/officeDocument/2006/relationships/oleObject" Target="embeddings/oleObject35.bin"/><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image" Target="media/image29.wmf"/><Relationship Id="rId69" Type="http://schemas.openxmlformats.org/officeDocument/2006/relationships/oleObject" Target="embeddings/oleObject24.bin"/><Relationship Id="rId113" Type="http://schemas.openxmlformats.org/officeDocument/2006/relationships/oleObject" Target="embeddings/oleObject40.bin"/><Relationship Id="rId118" Type="http://schemas.openxmlformats.org/officeDocument/2006/relationships/image" Target="media/image62.wmf"/><Relationship Id="rId80" Type="http://schemas.openxmlformats.org/officeDocument/2006/relationships/oleObject" Target="embeddings/oleObject30.bin"/><Relationship Id="rId85" Type="http://schemas.openxmlformats.org/officeDocument/2006/relationships/image" Target="media/image40.wmf"/><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1.wmf"/><Relationship Id="rId38" Type="http://schemas.openxmlformats.org/officeDocument/2006/relationships/image" Target="media/image14.wmf"/><Relationship Id="rId59" Type="http://schemas.openxmlformats.org/officeDocument/2006/relationships/image" Target="media/image25.png"/><Relationship Id="rId103" Type="http://schemas.openxmlformats.org/officeDocument/2006/relationships/image" Target="media/image52.wmf"/><Relationship Id="rId108" Type="http://schemas.openxmlformats.org/officeDocument/2006/relationships/oleObject" Target="embeddings/oleObject39.bin"/><Relationship Id="rId124" Type="http://schemas.openxmlformats.org/officeDocument/2006/relationships/image" Target="media/image67.jpeg"/><Relationship Id="rId129" Type="http://schemas.openxmlformats.org/officeDocument/2006/relationships/oleObject" Target="embeddings/oleObject45.bin"/><Relationship Id="rId54" Type="http://schemas.openxmlformats.org/officeDocument/2006/relationships/oleObject" Target="embeddings/oleObject19.bin"/><Relationship Id="rId70" Type="http://schemas.openxmlformats.org/officeDocument/2006/relationships/image" Target="media/image32.wmf"/><Relationship Id="rId75" Type="http://schemas.openxmlformats.org/officeDocument/2006/relationships/oleObject" Target="embeddings/oleObject27.bin"/><Relationship Id="rId91" Type="http://schemas.openxmlformats.org/officeDocument/2006/relationships/oleObject" Target="embeddings/oleObject34.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image" Target="media/image19.wmf"/><Relationship Id="rId114" Type="http://schemas.openxmlformats.org/officeDocument/2006/relationships/image" Target="media/image60.wmf"/><Relationship Id="rId119" Type="http://schemas.openxmlformats.org/officeDocument/2006/relationships/oleObject" Target="embeddings/oleObject43.bin"/><Relationship Id="rId44" Type="http://schemas.openxmlformats.org/officeDocument/2006/relationships/image" Target="media/image17.wmf"/><Relationship Id="rId60" Type="http://schemas.openxmlformats.org/officeDocument/2006/relationships/image" Target="media/image26.png"/><Relationship Id="rId65" Type="http://schemas.openxmlformats.org/officeDocument/2006/relationships/oleObject" Target="embeddings/oleObject22.bin"/><Relationship Id="rId81" Type="http://schemas.openxmlformats.org/officeDocument/2006/relationships/image" Target="media/image37.png"/><Relationship Id="rId86" Type="http://schemas.openxmlformats.org/officeDocument/2006/relationships/oleObject" Target="embeddings/oleObject32.bin"/><Relationship Id="rId130" Type="http://schemas.openxmlformats.org/officeDocument/2006/relationships/header" Target="header4.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oleObject" Target="embeddings/oleObject11.bin"/><Relationship Id="rId109" Type="http://schemas.openxmlformats.org/officeDocument/2006/relationships/image" Target="media/image56.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2.wmf"/><Relationship Id="rId76" Type="http://schemas.openxmlformats.org/officeDocument/2006/relationships/image" Target="media/image35.wmf"/><Relationship Id="rId97" Type="http://schemas.openxmlformats.org/officeDocument/2006/relationships/oleObject" Target="embeddings/oleObject36.bin"/><Relationship Id="rId104" Type="http://schemas.openxmlformats.org/officeDocument/2006/relationships/oleObject" Target="embeddings/oleObject38.bin"/><Relationship Id="rId120" Type="http://schemas.openxmlformats.org/officeDocument/2006/relationships/image" Target="media/image63.jpeg"/><Relationship Id="rId125" Type="http://schemas.openxmlformats.org/officeDocument/2006/relationships/image" Target="media/image68.w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57.png"/><Relationship Id="rId115" Type="http://schemas.openxmlformats.org/officeDocument/2006/relationships/oleObject" Target="embeddings/oleObject41.bin"/><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38.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2.png"/><Relationship Id="rId56" Type="http://schemas.openxmlformats.org/officeDocument/2006/relationships/oleObject" Target="embeddings/oleObject20.bin"/><Relationship Id="rId77" Type="http://schemas.openxmlformats.org/officeDocument/2006/relationships/oleObject" Target="embeddings/oleObject28.bin"/><Relationship Id="rId100" Type="http://schemas.openxmlformats.org/officeDocument/2006/relationships/image" Target="media/image50.png"/><Relationship Id="rId105" Type="http://schemas.openxmlformats.org/officeDocument/2006/relationships/image" Target="media/image53.png"/><Relationship Id="rId126"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3.wmf"/><Relationship Id="rId93" Type="http://schemas.openxmlformats.org/officeDocument/2006/relationships/image" Target="media/image45.png"/><Relationship Id="rId98" Type="http://schemas.openxmlformats.org/officeDocument/2006/relationships/image" Target="media/image48.png"/><Relationship Id="rId121" Type="http://schemas.openxmlformats.org/officeDocument/2006/relationships/image" Target="media/image64.jpe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5.bin"/><Relationship Id="rId67" Type="http://schemas.openxmlformats.org/officeDocument/2006/relationships/oleObject" Target="embeddings/oleObject23.bin"/><Relationship Id="rId116" Type="http://schemas.openxmlformats.org/officeDocument/2006/relationships/image" Target="media/image61.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33.bin"/><Relationship Id="rId111" Type="http://schemas.openxmlformats.org/officeDocument/2006/relationships/image" Target="media/image58.png"/><Relationship Id="rId132" Type="http://schemas.openxmlformats.org/officeDocument/2006/relationships/theme" Target="theme/theme1.xml"/><Relationship Id="rId15" Type="http://schemas.openxmlformats.org/officeDocument/2006/relationships/image" Target="media/image1.wmf"/><Relationship Id="rId36" Type="http://schemas.openxmlformats.org/officeDocument/2006/relationships/image" Target="media/image13.wmf"/><Relationship Id="rId57" Type="http://schemas.openxmlformats.org/officeDocument/2006/relationships/image" Target="media/image23.png"/><Relationship Id="rId106" Type="http://schemas.openxmlformats.org/officeDocument/2006/relationships/image" Target="media/image54.png"/><Relationship Id="rId127" Type="http://schemas.openxmlformats.org/officeDocument/2006/relationships/image" Target="media/image69.png"/><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18.bin"/><Relationship Id="rId73" Type="http://schemas.openxmlformats.org/officeDocument/2006/relationships/oleObject" Target="embeddings/oleObject26.bin"/><Relationship Id="rId78" Type="http://schemas.openxmlformats.org/officeDocument/2006/relationships/image" Target="media/image36.wmf"/><Relationship Id="rId94" Type="http://schemas.openxmlformats.org/officeDocument/2006/relationships/image" Target="media/image46.wmf"/><Relationship Id="rId99" Type="http://schemas.openxmlformats.org/officeDocument/2006/relationships/image" Target="media/image49.png"/><Relationship Id="rId101" Type="http://schemas.openxmlformats.org/officeDocument/2006/relationships/image" Target="media/image51.wmf"/><Relationship Id="rId122" Type="http://schemas.openxmlformats.org/officeDocument/2006/relationships/image" Target="media/image65.jpe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4ED0-4FF0-4962-88C9-4CBD2FB3A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9433</Words>
  <Characters>39340</Characters>
  <Application>Microsoft Office Word</Application>
  <DocSecurity>0</DocSecurity>
  <Lines>4917</Lines>
  <Paragraphs>2438</Paragraphs>
  <ScaleCrop>false</ScaleCrop>
  <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胡 旭</cp:lastModifiedBy>
  <cp:revision>2</cp:revision>
  <cp:lastPrinted>2020-11-30T03:40:00Z</cp:lastPrinted>
  <dcterms:created xsi:type="dcterms:W3CDTF">2023-02-20T23:37:00Z</dcterms:created>
  <dcterms:modified xsi:type="dcterms:W3CDTF">2023-02-20T23:37:00Z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5fa5e1fa9719ea1312d833804b7a650b98b71c2309cc810512dba03dbe8addda</vt:lpwstr>
  </property>
  <property fmtid="{D5CDD505-2E9C-101B-9397-08002B2CF9AE}" pid="8" name="KSOProductBuildVer">
    <vt:lpwstr>2052-11.1.0.13703</vt:lpwstr>
  </property>
  <property fmtid="{D5CDD505-2E9C-101B-9397-08002B2CF9AE}" pid="9" name="ICV">
    <vt:lpwstr>0A8B3526D50247D98C50C13B5C47688F</vt:lpwstr>
  </property>
</Properties>
</file>