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715584"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715584;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73600;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462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462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5648"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75648;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6672"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76672;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7696"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77696;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8720"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8720;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numPr>
          <w:ilvl w:val="1"/>
          <w:numId w:val="1"/>
        </w:numPr>
        <w:bidi w:val="0"/>
        <w:rPr>
          <w:rFonts w:hint="eastAsia"/>
          <w:lang w:val="en-US" w:eastAsia="zh-CN"/>
        </w:rPr>
      </w:pPr>
      <w:r>
        <w:rPr>
          <w:rFonts w:hint="eastAsia"/>
          <w:lang w:val="en-US" w:eastAsia="zh-CN"/>
        </w:rPr>
        <w:t xml:space="preserve">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rPr>
          <w:rFonts w:hint="eastAsia"/>
          <w:lang w:val="en-US" w:eastAsia="zh-CN"/>
        </w:rPr>
      </w:pPr>
      <w:r>
        <w:rPr>
          <w:rFonts w:hint="eastAsia"/>
          <w:lang w:val="en-US" w:eastAsia="zh-CN"/>
        </w:rPr>
        <w:t xml:space="preserve">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numPr>
          <w:ilvl w:val="1"/>
          <w:numId w:val="1"/>
        </w:numPr>
        <w:bidi w:val="0"/>
        <w:rPr>
          <w:rFonts w:hint="eastAsia"/>
          <w:lang w:val="en-US" w:eastAsia="zh-CN"/>
        </w:rPr>
      </w:pPr>
      <w:r>
        <w:rPr>
          <w:rFonts w:hint="eastAsia"/>
          <w:lang w:val="en-US" w:eastAsia="zh-CN"/>
        </w:rPr>
        <w:t>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2   主流的深度学习算法模型</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4310" cy="2324100"/>
            <wp:effectExtent l="0" t="0" r="2540" b="0"/>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5274310" cy="232410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924425" cy="4267200"/>
            <wp:effectExtent l="0" t="0" r="9525" b="0"/>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4924425" cy="42672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550285"/>
            <wp:effectExtent l="0" t="0" r="4445" b="1206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5272405" cy="355028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1135" cy="3302635"/>
            <wp:effectExtent l="0" t="0" r="5715" b="1206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5271135" cy="330263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57245"/>
            <wp:effectExtent l="0" t="0" r="3810" b="1460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5273040" cy="335724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3040" cy="3329305"/>
            <wp:effectExtent l="0" t="0" r="3810" b="444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5273040" cy="332930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4895850" cy="5172075"/>
            <wp:effectExtent l="0" t="0" r="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4895850" cy="517207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2405" cy="3166110"/>
            <wp:effectExtent l="0" t="0" r="4445" b="15240"/>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5272405" cy="316611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4038600"/>
            <wp:effectExtent l="0" t="0" r="6985" b="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5269865" cy="40386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9865" cy="1759585"/>
            <wp:effectExtent l="0" t="0" r="6985" b="12065"/>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5269865" cy="17595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266690" cy="2041525"/>
            <wp:effectExtent l="0" t="0" r="10160" b="1587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5266690" cy="20415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62880" cy="2292985"/>
            <wp:effectExtent l="0" t="0" r="13970"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5262880" cy="22929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lang w:val="en-US" w:eastAsia="zh-CN"/>
        </w:rPr>
      </w:pPr>
      <w:r>
        <w:rPr>
          <w:rFonts w:hint="default"/>
          <w:lang w:val="en-US" w:eastAsia="zh-CN"/>
        </w:rPr>
        <w:drawing>
          <wp:inline distT="0" distB="0" distL="114300" distR="114300">
            <wp:extent cx="5267325" cy="2146300"/>
            <wp:effectExtent l="0" t="0" r="9525" b="6350"/>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5267325" cy="214630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Paddle口罩人脸检测</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行业内首个口罩人脸检测以及分类模型pyramidbox_lite_mobile_mask。模型可以识别出照片中的人有没有戴口罩，并打上标签，该模型不仅可以有效检测一个人脸，对于人流密集的照片也能保持一定的准确率。将其部署在商场，人流量大的入口，可以有效的检测出入场的人们有没有佩戴好口罩，这对于疫情防控的重要性不言而喻。该模型基于百度于2018年发表在计算机视觉领域顶级会议ECCV 2018的论文PyramidBox[]所研发的轻量级模型。模型以FaceBoxes为主干，对于光线，口罩遮挡，表情，尺度变化等问题具有很好地鲁棒性。据百度工程师介绍，模型基于WIDER FACE数据集和一些百度自己采集的人脸数据集进行训练，训练数据超过10万余，在98%的准确率下能提升30%的召回率。开发者们可以通过飞浆组件PaddleHub进行快速的部署和迁移学习到实际的应用场景之中，下图是将模型部署到本地并进行预测的效果，图左侧是输入待预测的照片，图右侧是模型的输出结果，预测图片均来自于网络。</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2096770"/>
            <wp:effectExtent l="0" t="0" r="6985" b="17780"/>
            <wp:docPr id="46" name="图片 46" descr="paddle口罩识别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paddle口罩识别1"/>
                    <pic:cNvPicPr>
                      <a:picLocks noChangeAspect="1"/>
                    </pic:cNvPicPr>
                  </pic:nvPicPr>
                  <pic:blipFill>
                    <a:blip r:embed="rId47"/>
                    <a:stretch>
                      <a:fillRect/>
                    </a:stretch>
                  </pic:blipFill>
                  <pic:spPr>
                    <a:xfrm>
                      <a:off x="0" y="0"/>
                      <a:ext cx="5269865" cy="209677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口罩识别</w:t>
      </w:r>
    </w:p>
    <w:p>
      <w:pPr>
        <w:rPr>
          <w:rFonts w:hint="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72405" cy="1738630"/>
            <wp:effectExtent l="0" t="0" r="4445" b="13970"/>
            <wp:docPr id="45" name="图片 45" descr="paddle口罩识别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paddle口罩识别2"/>
                    <pic:cNvPicPr>
                      <a:picLocks noChangeAspect="1"/>
                    </pic:cNvPicPr>
                  </pic:nvPicPr>
                  <pic:blipFill>
                    <a:blip r:embed="rId48"/>
                    <a:stretch>
                      <a:fillRect/>
                    </a:stretch>
                  </pic:blipFill>
                  <pic:spPr>
                    <a:xfrm>
                      <a:off x="0" y="0"/>
                      <a:ext cx="5272405" cy="173863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口罩识别</w:t>
      </w:r>
    </w:p>
    <w:p>
      <w:pPr>
        <w:rPr>
          <w:rFonts w:hint="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5269865" cy="1492885"/>
            <wp:effectExtent l="0" t="0" r="6985" b="12065"/>
            <wp:docPr id="44" name="图片 44" descr="paddle口罩识别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addle口罩识别3"/>
                    <pic:cNvPicPr>
                      <a:picLocks noChangeAspect="1"/>
                    </pic:cNvPicPr>
                  </pic:nvPicPr>
                  <pic:blipFill>
                    <a:blip r:embed="rId49"/>
                    <a:stretch>
                      <a:fillRect/>
                    </a:stretch>
                  </pic:blipFill>
                  <pic:spPr>
                    <a:xfrm>
                      <a:off x="0" y="0"/>
                      <a:ext cx="5269865" cy="14928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口罩识别</w:t>
      </w:r>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3.3   Paddle文本-情感分析</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情感分析(Sentiment Classification,又称Senta)是对带有主观性的中文文本进行情感积极消极性分类并给出相应的置信度，如果某一句话的情感性是积极的，相应的</w:t>
      </w:r>
      <w:r>
        <w:rPr>
          <w:rFonts w:hint="default" w:asciiTheme="minorEastAsia" w:hAnsiTheme="minorEastAsia" w:cstheme="minorEastAsia"/>
          <w:sz w:val="24"/>
          <w:szCs w:val="24"/>
          <w:lang w:val="en-US" w:eastAsia="zh-CN"/>
        </w:rPr>
        <w:t>sentiment_label</w:t>
      </w:r>
      <w:r>
        <w:rPr>
          <w:rFonts w:hint="eastAsia" w:asciiTheme="minorEastAsia" w:hAnsiTheme="minorEastAsia" w:cstheme="minorEastAsia"/>
          <w:sz w:val="24"/>
          <w:szCs w:val="24"/>
          <w:lang w:val="en-US" w:eastAsia="zh-CN"/>
        </w:rPr>
        <w:t>则是1，消极性同理。情感分析能够帮助企业对客户反馈，舆论检测，分析热点话题，用户消费行为习惯等行为做出决策。飞浆开源的情感分析模型senta_lstm基于LSTM，LSTM又称为长短期记忆神经网络，它可以学习到输入数据中长时间的依赖关系，是基于RNN改进而来的。现将PaddleHub上的senta_lstm部署到本地，并对以下几句话进行情感分析。结果中，sentiment_label = 1代表这句话分析的结果是消极的，反之代表是积极的，下面的</w:t>
      </w:r>
      <w:r>
        <w:rPr>
          <w:rFonts w:hint="default" w:asciiTheme="minorEastAsia" w:hAnsiTheme="minorEastAsia" w:cstheme="minorEastAsia"/>
          <w:sz w:val="24"/>
          <w:szCs w:val="24"/>
          <w:lang w:val="en-US" w:eastAsia="zh-CN"/>
        </w:rPr>
        <w:t>positive_probs</w:t>
      </w:r>
      <w:r>
        <w:rPr>
          <w:rFonts w:hint="eastAsia" w:asciiTheme="minorEastAsia" w:hAnsiTheme="minorEastAsia" w:cstheme="minorEastAsia"/>
          <w:sz w:val="24"/>
          <w:szCs w:val="24"/>
          <w:lang w:val="en-US" w:eastAsia="zh-CN"/>
        </w:rPr>
        <w:t>代表模型认为这句话是积极的置信度，negative_probs则代表是消极的置信度。</w:t>
      </w:r>
    </w:p>
    <w:p>
      <w:pPr>
        <w:keepNext w:val="0"/>
        <w:keepLines w:val="0"/>
        <w:widowControl/>
        <w:suppressLineNumbers w:val="0"/>
        <w:shd w:val="clear" w:fill="FFFFFF"/>
        <w:spacing w:line="465" w:lineRule="atLeast"/>
        <w:jc w:val="center"/>
        <w:rPr>
          <w:rFonts w:hint="eastAsia" w:eastAsiaTheme="minorEastAsia"/>
          <w:lang w:eastAsia="zh-CN"/>
        </w:rPr>
      </w:pPr>
      <w:r>
        <w:rPr>
          <w:rFonts w:hint="eastAsia" w:eastAsiaTheme="minorEastAsia"/>
          <w:lang w:eastAsia="zh-CN"/>
        </w:rPr>
        <w:drawing>
          <wp:inline distT="0" distB="0" distL="114300" distR="114300">
            <wp:extent cx="2065655" cy="2783205"/>
            <wp:effectExtent l="0" t="0" r="10795" b="17145"/>
            <wp:docPr id="47" name="图片 47" descr="paddle情感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paddle情感分析"/>
                    <pic:cNvPicPr>
                      <a:picLocks noChangeAspect="1"/>
                    </pic:cNvPicPr>
                  </pic:nvPicPr>
                  <pic:blipFill>
                    <a:blip r:embed="rId50"/>
                    <a:stretch>
                      <a:fillRect/>
                    </a:stretch>
                  </pic:blipFill>
                  <pic:spPr>
                    <a:xfrm>
                      <a:off x="0" y="0"/>
                      <a:ext cx="2065655" cy="2783205"/>
                    </a:xfrm>
                    <a:prstGeom prst="rect">
                      <a:avLst/>
                    </a:prstGeom>
                  </pic:spPr>
                </pic:pic>
              </a:graphicData>
            </a:graphic>
          </wp:inline>
        </w:drawing>
      </w:r>
    </w:p>
    <w:p>
      <w:pPr>
        <w:pStyle w:val="4"/>
        <w:keepNext w:val="0"/>
        <w:keepLines w:val="0"/>
        <w:widowControl/>
        <w:suppressLineNumbers w:val="0"/>
        <w:shd w:val="clear" w:fill="FFFFFF"/>
        <w:spacing w:line="465" w:lineRule="atLeast"/>
        <w:jc w:val="center"/>
        <w:rPr>
          <w:rFonts w:hint="eastAsia" w:eastAsiaTheme="minorEastAsia"/>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情感分析</w:t>
      </w:r>
      <w:bookmarkStart w:id="16" w:name="_GoBack"/>
      <w:bookmarkEnd w:id="16"/>
    </w:p>
    <w:p>
      <w:pPr>
        <w:keepNext w:val="0"/>
        <w:keepLines w:val="0"/>
        <w:widowControl/>
        <w:suppressLineNumbers w:val="0"/>
        <w:shd w:val="clear" w:fill="FFFFFF"/>
        <w:spacing w:line="465" w:lineRule="atLeast"/>
        <w:jc w:val="both"/>
        <w:rPr>
          <w:rFonts w:hint="eastAsia" w:eastAsiaTheme="minorEastAsia"/>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E86F659F"/>
    <w:multiLevelType w:val="multilevel"/>
    <w:tmpl w:val="E86F659F"/>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2">
    <w:nsid w:val="F10E10E3"/>
    <w:multiLevelType w:val="singleLevel"/>
    <w:tmpl w:val="F10E10E3"/>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33FF661C"/>
    <w:rsid w:val="358D563B"/>
    <w:rsid w:val="364F1250"/>
    <w:rsid w:val="36E421F7"/>
    <w:rsid w:val="370C0CFE"/>
    <w:rsid w:val="37FF215A"/>
    <w:rsid w:val="386C5DDA"/>
    <w:rsid w:val="3BA55865"/>
    <w:rsid w:val="3D3B6634"/>
    <w:rsid w:val="3D6F224E"/>
    <w:rsid w:val="3E9C2862"/>
    <w:rsid w:val="3ED25E7A"/>
    <w:rsid w:val="415246D2"/>
    <w:rsid w:val="41DE6EB5"/>
    <w:rsid w:val="42C1791C"/>
    <w:rsid w:val="4568797F"/>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577719E"/>
    <w:rsid w:val="75D77823"/>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29</TotalTime>
  <ScaleCrop>false</ScaleCrop>
  <LinksUpToDate>false</LinksUpToDate>
  <CharactersWithSpaces>11553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2021-03-18T13:37:51Z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