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bookmarkStart w:id="19" w:name="_GoBack"/>
      <w:bookmarkEnd w:id="19"/>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2   主流的深度学习算法模型</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4310" cy="2324100"/>
            <wp:effectExtent l="0" t="0" r="2540" b="0"/>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5274310" cy="232410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924425" cy="4267200"/>
            <wp:effectExtent l="0" t="0" r="9525" b="0"/>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4924425" cy="42672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550285"/>
            <wp:effectExtent l="0" t="0" r="4445" b="1206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5272405" cy="355028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1135" cy="3302635"/>
            <wp:effectExtent l="0" t="0" r="5715" b="1206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5271135" cy="330263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57245"/>
            <wp:effectExtent l="0" t="0" r="3810" b="1460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5273040" cy="335724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29305"/>
            <wp:effectExtent l="0" t="0" r="3810" b="444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5273040" cy="332930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895850" cy="5172075"/>
            <wp:effectExtent l="0" t="0" r="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4895850" cy="517207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166110"/>
            <wp:effectExtent l="0" t="0" r="4445" b="15240"/>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5272405" cy="316611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4038600"/>
            <wp:effectExtent l="0" t="0" r="6985" b="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5269865" cy="40386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9865" cy="1759585"/>
            <wp:effectExtent l="0" t="0" r="6985" b="12065"/>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5269865" cy="17595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5266690" cy="2041525"/>
            <wp:effectExtent l="0" t="0" r="10160" b="1587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5266690" cy="20415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62880" cy="2292985"/>
            <wp:effectExtent l="0" t="0" r="13970"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5262880" cy="22929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lang w:val="en-US" w:eastAsia="zh-CN"/>
        </w:rPr>
      </w:pPr>
      <w:r>
        <w:rPr>
          <w:rFonts w:hint="default"/>
          <w:lang w:val="en-US" w:eastAsia="zh-CN"/>
        </w:rPr>
        <w:drawing>
          <wp:inline distT="0" distB="0" distL="114300" distR="114300">
            <wp:extent cx="5267325" cy="2146300"/>
            <wp:effectExtent l="0" t="0" r="9525" b="6350"/>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5267325" cy="21463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命名规则如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_Ref1929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病理性近视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333625" cy="2261235"/>
            <wp:effectExtent l="0" t="0" r="9525" b="5715"/>
            <wp:docPr id="2" name="图片 2" descr="P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0086"/>
                    <pic:cNvPicPr>
                      <a:picLocks noChangeAspect="1"/>
                    </pic:cNvPicPr>
                  </pic:nvPicPr>
                  <pic:blipFill>
                    <a:blip r:embed="rId47"/>
                    <a:stretch>
                      <a:fillRect/>
                    </a:stretch>
                  </pic:blipFill>
                  <pic:spPr>
                    <a:xfrm>
                      <a:off x="0" y="0"/>
                      <a:ext cx="2333625" cy="22612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1929"/>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病理性近视</w:t>
      </w:r>
      <w:bookmarkEnd w:id="1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_Ref1995 \h </w:instrText>
      </w:r>
      <w:r>
        <w:rPr>
          <w:rFonts w:hint="eastAsia" w:asciiTheme="minorEastAsia" w:hAnsiTheme="minorEastAsia" w:cstheme="minorEastAsia"/>
          <w:sz w:val="24"/>
          <w:szCs w:val="24"/>
          <w:lang w:val="en-US" w:eastAsia="zh-CN"/>
        </w:rPr>
        <w:fldChar w:fldCharType="separate"/>
      </w:r>
      <w:r>
        <w:t>图 18</w:t>
      </w:r>
      <w:r>
        <w:rPr>
          <w:rFonts w:hint="eastAsia"/>
          <w:lang w:eastAsia="zh-CN"/>
        </w:rPr>
        <w:t xml:space="preserve"> 非病理性高度近视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355215" cy="2355215"/>
            <wp:effectExtent l="0" t="0" r="6985" b="6985"/>
            <wp:docPr id="4" name="图片 4" descr="H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0026"/>
                    <pic:cNvPicPr>
                      <a:picLocks noChangeAspect="1"/>
                    </pic:cNvPicPr>
                  </pic:nvPicPr>
                  <pic:blipFill>
                    <a:blip r:embed="rId48"/>
                    <a:stretch>
                      <a:fillRect/>
                    </a:stretch>
                  </pic:blipFill>
                  <pic:spPr>
                    <a:xfrm>
                      <a:off x="0" y="0"/>
                      <a:ext cx="2355215" cy="235521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7" w:name="_Ref1995"/>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非病理性高度近视</w:t>
      </w:r>
      <w:bookmarkEnd w:id="17"/>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_Ref2017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非病理性正常眼睛</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341245" cy="2267585"/>
            <wp:effectExtent l="0" t="0" r="1905" b="18415"/>
            <wp:docPr id="3" name="图片 3" descr="N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0031"/>
                    <pic:cNvPicPr>
                      <a:picLocks noChangeAspect="1"/>
                    </pic:cNvPicPr>
                  </pic:nvPicPr>
                  <pic:blipFill>
                    <a:blip r:embed="rId49"/>
                    <a:stretch>
                      <a:fillRect/>
                    </a:stretch>
                  </pic:blipFill>
                  <pic:spPr>
                    <a:xfrm>
                      <a:off x="0" y="0"/>
                      <a:ext cx="2341245" cy="22675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8" w:name="_Ref2017"/>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非病理性正常眼睛</w:t>
      </w:r>
      <w:bookmarkEnd w:id="18"/>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3.3   LeNet应用于眼疾数据iChallenge-PM</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4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EAD6E40"/>
    <w:rsid w:val="1F987172"/>
    <w:rsid w:val="21CD7EBF"/>
    <w:rsid w:val="227E3B69"/>
    <w:rsid w:val="24171CF2"/>
    <w:rsid w:val="241C3B2C"/>
    <w:rsid w:val="248A5038"/>
    <w:rsid w:val="24C10BB0"/>
    <w:rsid w:val="252F4976"/>
    <w:rsid w:val="27EC243E"/>
    <w:rsid w:val="2A346B21"/>
    <w:rsid w:val="2B8E0815"/>
    <w:rsid w:val="2BB61C48"/>
    <w:rsid w:val="2CAF4066"/>
    <w:rsid w:val="2DC905AE"/>
    <w:rsid w:val="2E3F2218"/>
    <w:rsid w:val="2E51317B"/>
    <w:rsid w:val="304752E6"/>
    <w:rsid w:val="33FF661C"/>
    <w:rsid w:val="358D563B"/>
    <w:rsid w:val="364F1250"/>
    <w:rsid w:val="36E421F7"/>
    <w:rsid w:val="370C0CFE"/>
    <w:rsid w:val="37FF215A"/>
    <w:rsid w:val="386C5DDA"/>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E82E8A"/>
    <w:rsid w:val="6C9F0D4F"/>
    <w:rsid w:val="6CA83F5A"/>
    <w:rsid w:val="6D37374C"/>
    <w:rsid w:val="6DFB7232"/>
    <w:rsid w:val="6E287ABA"/>
    <w:rsid w:val="704A0311"/>
    <w:rsid w:val="70BE58B4"/>
    <w:rsid w:val="70F2082D"/>
    <w:rsid w:val="7577719E"/>
    <w:rsid w:val="75D77823"/>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wmf"/><Relationship Id="rId49" Type="http://schemas.openxmlformats.org/officeDocument/2006/relationships/image" Target="media/image32.jpeg"/><Relationship Id="rId48" Type="http://schemas.openxmlformats.org/officeDocument/2006/relationships/image" Target="media/image31.jpeg"/><Relationship Id="rId47" Type="http://schemas.openxmlformats.org/officeDocument/2006/relationships/image" Target="media/image30.jpe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20</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2021-03-20T07:17:24Z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C438F13CA0A44C3B957868FA82F24176</vt:lpwstr>
  </property>
</Properties>
</file>