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2699288"/>
            <wp:effectExtent b="0" l="0" r="0" t="0"/>
            <wp:docPr descr="top" title="" id="21" name="Picture"/>
            <a:graphic>
              <a:graphicData uri="http://schemas.openxmlformats.org/drawingml/2006/picture">
                <pic:pic>
                  <pic:nvPicPr>
                    <pic:cNvPr descr="弹壳特攻队攻略文章置顶图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</w:t>
      </w:r>
    </w:p>
    <w:p>
      <w:pPr>
        <w:pStyle w:val="BodyText"/>
      </w:pPr>
      <w:r>
        <w:t xml:space="preserve">大家好，我是</w:t>
      </w:r>
      <w:r>
        <w:rPr>
          <w:bCs/>
          <w:b/>
        </w:rPr>
        <w:t xml:space="preserve">弹壳呱呱</w:t>
      </w:r>
      <w:r>
        <w:t xml:space="preserve">。一个坚持提供</w:t>
      </w:r>
      <w:r>
        <w:rPr>
          <w:bCs/>
          <w:b/>
        </w:rPr>
        <w:t xml:space="preserve">全网免费</w:t>
      </w:r>
      <w:r>
        <w:t xml:space="preserve">弹壳特攻队</w:t>
      </w:r>
      <w:r>
        <w:rPr>
          <w:bCs/>
          <w:b/>
        </w:rPr>
        <w:t xml:space="preserve">攻略</w:t>
      </w:r>
      <w:r>
        <w:t xml:space="preserve">的博主，专注于研究游戏内各种系统的玩法和数值优化。如果我的内容对你有帮助，请关注我谢谢。</w:t>
      </w:r>
    </w:p>
    <w:bookmarkStart w:id="31" w:name="弹壳特攻队活动预告---打印工坊"/>
    <w:p>
      <w:pPr>
        <w:pStyle w:val="Heading1"/>
      </w:pPr>
      <w:r>
        <w:t xml:space="preserve">🔥 弹壳特攻队活动预告 - 打印工坊 🎨</w:t>
      </w:r>
    </w:p>
    <w:p>
      <w:pPr>
        <w:pStyle w:val="FirstParagraph"/>
      </w:pPr>
      <w:r>
        <w:t xml:space="preserve">特工们请注意！全新活动“</w:t>
      </w:r>
      <w:r>
        <w:rPr>
          <w:bCs/>
          <w:b/>
        </w:rPr>
        <w:t xml:space="preserve">打印工坊</w:t>
      </w:r>
      <w:r>
        <w:t xml:space="preserve">”即将开启。虽然名字叫打印工坊，但玩法实际上是大家熟悉的“</w:t>
      </w:r>
      <w:r>
        <w:rPr>
          <w:bCs/>
          <w:b/>
        </w:rPr>
        <w:t xml:space="preserve">21点/煲汤</w:t>
      </w:r>
      <w:r>
        <w:t xml:space="preserve">”变种小游戏。掌握正确的点击策略，是拿满奖励的关键。</w:t>
      </w:r>
    </w:p>
    <w:p>
      <w:r>
        <w:pict>
          <v:rect style="width:0;height:1.5pt" o:hralign="center" o:hrstd="t" o:hr="t"/>
        </w:pict>
      </w:r>
    </w:p>
    <w:bookmarkStart w:id="23" w:name="一-活动基础信息"/>
    <w:p>
      <w:pPr>
        <w:pStyle w:val="Heading2"/>
      </w:pPr>
      <w:r>
        <w:t xml:space="preserve">一、 活动基础信息 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开始时间</w:t>
      </w:r>
      <w:r>
        <w:t xml:space="preserve">：2026年4月8日 00:00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结束时间</w:t>
      </w:r>
      <w:r>
        <w:t xml:space="preserve">：2026年4月12日 23:59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道具单价</w:t>
      </w:r>
      <w:r>
        <w:t xml:space="preserve">：300钻石/票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初始票数</w:t>
      </w:r>
      <w:r>
        <w:t xml:space="preserve">：3 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核心逻辑</w:t>
      </w:r>
      <w:r>
        <w:t xml:space="preserve">：通过完成任务获取“</w:t>
      </w:r>
      <w:r>
        <w:rPr>
          <w:bCs/>
          <w:b/>
        </w:rPr>
        <w:t xml:space="preserve">票据</w:t>
      </w:r>
      <w:r>
        <w:t xml:space="preserve">”，参与打印小游戏获取积分，兑换核心资源。</w:t>
      </w:r>
    </w:p>
    <w:p>
      <w:r>
        <w:pict>
          <v:rect style="width:0;height:1.5pt" o:hralign="center" o:hrstd="t" o:hr="t"/>
        </w:pict>
      </w:r>
    </w:p>
    <w:bookmarkEnd w:id="23"/>
    <w:bookmarkStart w:id="24" w:name="二-任务收益核算"/>
    <w:p>
      <w:pPr>
        <w:pStyle w:val="Heading2"/>
      </w:pPr>
      <w:r>
        <w:t xml:space="preserve">二、 任务收益核算 💰</w:t>
      </w:r>
    </w:p>
    <w:p>
      <w:pPr>
        <w:pStyle w:val="FirstParagraph"/>
      </w:pPr>
      <w:r>
        <w:t xml:space="preserve">完成所有任务（以开满 600 箱计算），预计可获得约</w:t>
      </w:r>
      <w:r>
        <w:t xml:space="preserve"> </w:t>
      </w:r>
      <w:r>
        <w:rPr>
          <w:bCs/>
          <w:b/>
        </w:rPr>
        <w:t xml:space="preserve">248 票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100 张惊喜连锁券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任务名称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获得票数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惊喜连锁券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每日登录 (5天)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主线任务 (40次)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快速巡逻 (35次)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特别行动 (50次)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击败怪物 (1200万)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开启箱子 (320个)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开启箱子 (600个)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三-玩法核心攻略-21点变种"/>
    <w:p>
      <w:pPr>
        <w:pStyle w:val="Heading2"/>
      </w:pPr>
      <w:r>
        <w:t xml:space="preserve">三、 玩法核心攻略 (21点变种) 🎮</w:t>
      </w:r>
    </w:p>
    <w:p>
      <w:pPr>
        <w:pStyle w:val="FirstParagraph"/>
      </w:pPr>
      <w:r>
        <w:t xml:space="preserve">本活动玩法与“煲汤厨房”类似，目标是让打印板的数值尽可能接近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且不爆掉。</w:t>
      </w:r>
    </w:p>
    <w:bookmarkStart w:id="25" w:name="核心规则"/>
    <w:p>
      <w:pPr>
        <w:pStyle w:val="Heading3"/>
      </w:pPr>
      <w:r>
        <w:t xml:space="preserve">1. 核心规则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随机增量</w:t>
      </w:r>
      <w:r>
        <w:t xml:space="preserve">：每次点击随机增加</w:t>
      </w:r>
      <w:r>
        <w:t xml:space="preserve"> </w:t>
      </w:r>
      <w:r>
        <w:rPr>
          <w:bCs/>
          <w:b/>
        </w:rPr>
        <w:t xml:space="preserve">1-7</w:t>
      </w:r>
      <w:r>
        <w:t xml:space="preserve"> </w:t>
      </w:r>
      <w:r>
        <w:t xml:space="preserve">点。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爆牌上限</w:t>
      </w:r>
      <w:r>
        <w:t xml:space="preserve">：数值超过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即为爆牌（打印失败）。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安全数值</w:t>
      </w:r>
      <w:r>
        <w:t xml:space="preserve">：数值达到</w:t>
      </w:r>
      <w:r>
        <w:t xml:space="preserve"> </w:t>
      </w:r>
      <w:r>
        <w:rPr>
          <w:bCs/>
          <w:b/>
        </w:rPr>
        <w:t xml:space="preserve">22、23、24</w:t>
      </w:r>
      <w:r>
        <w:t xml:space="preserve"> </w:t>
      </w:r>
      <w:r>
        <w:t xml:space="preserve">时，系统判定为完美打印，不会炸裂。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收取门槛</w:t>
      </w:r>
      <w:r>
        <w:t xml:space="preserve">：数值达到</w:t>
      </w:r>
      <w:r>
        <w:t xml:space="preserve"> </w:t>
      </w:r>
      <w:r>
        <w:rPr>
          <w:bCs/>
          <w:b/>
        </w:rPr>
        <w:t xml:space="preserve">18</w:t>
      </w:r>
      <w:r>
        <w:t xml:space="preserve"> </w:t>
      </w:r>
      <w:r>
        <w:t xml:space="preserve">及以上时，建议立即收取以确保收益。</w:t>
      </w:r>
    </w:p>
    <w:bookmarkEnd w:id="25"/>
    <w:bookmarkStart w:id="26" w:name="呱呱秘籍最优操作技巧"/>
    <w:p>
      <w:pPr>
        <w:pStyle w:val="Heading3"/>
      </w:pPr>
      <w:r>
        <w:t xml:space="preserve">2. 呱呱秘籍：最优操作技巧 ⭐</w:t>
      </w:r>
    </w:p>
    <w:p>
      <w:pPr>
        <w:pStyle w:val="FirstParagraph"/>
      </w:pPr>
      <w:r>
        <w:t xml:space="preserve">为了最大化收益，请遵循以下点击策略：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必点区 (&lt;18)</w:t>
      </w:r>
      <w:r>
        <w:t xml:space="preserve">：当数值低于 17 时，</w:t>
      </w:r>
      <w:r>
        <w:rPr>
          <w:bCs/>
          <w:b/>
        </w:rPr>
        <w:t xml:space="preserve">必须再点一下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安全收取区 (18-21)</w:t>
      </w:r>
      <w:r>
        <w:t xml:space="preserve">：当数值落在 18、19、20、21 时，建议</w:t>
      </w:r>
      <w:r>
        <w:rPr>
          <w:bCs/>
          <w:b/>
        </w:rPr>
        <w:t xml:space="preserve">全额收取</w:t>
      </w:r>
      <w:r>
        <w:t xml:space="preserve">。不要贪杯，稳拿奖励才是王道。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极限博弈区 (22-24)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如果你有多个打印位，其中一个到了</w:t>
      </w:r>
      <w:r>
        <w:t xml:space="preserve"> </w:t>
      </w:r>
      <w:r>
        <w:rPr>
          <w:bCs/>
          <w:b/>
        </w:rPr>
        <w:t xml:space="preserve">22-24</w:t>
      </w:r>
      <w:r>
        <w:t xml:space="preserve">，而另一个还在</w:t>
      </w:r>
      <w:r>
        <w:t xml:space="preserve"> </w:t>
      </w:r>
      <w:r>
        <w:rPr>
          <w:bCs/>
          <w:b/>
        </w:rPr>
        <w:t xml:space="preserve">17 以下</w:t>
      </w:r>
      <w:r>
        <w:t xml:space="preserve">，可以利用高分位的“缓冲期”再点一次低分位。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原则</w:t>
      </w:r>
      <w:r>
        <w:t xml:space="preserve">：优先处理高数值位，确保至少有一个高分底子。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四-进度奖励与兑换建议"/>
    <w:p>
      <w:pPr>
        <w:pStyle w:val="Heading2"/>
      </w:pPr>
      <w:r>
        <w:t xml:space="preserve">四、 进度奖励与兑换建议 💎</w:t>
      </w:r>
    </w:p>
    <w:bookmarkStart w:id="28" w:name="兑换优先级推荐"/>
    <w:p>
      <w:pPr>
        <w:pStyle w:val="Heading3"/>
      </w:pPr>
      <w:r>
        <w:t xml:space="preserve">1. 兑换优先级推荐</w:t>
      </w:r>
    </w:p>
    <w:p>
      <w:pPr>
        <w:pStyle w:val="FirstParagraph"/>
      </w:pPr>
      <w:r>
        <w:t xml:space="preserve">本次活动兑换性价比极高，建议特工们按以下顺序兑换：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惊喜连锁券 (35张)</w:t>
      </w:r>
      <w:r>
        <w:t xml:space="preserve">：</w:t>
      </w:r>
      <w:r>
        <w:rPr>
          <w:bCs/>
          <w:b/>
        </w:rPr>
        <w:t xml:space="preserve">必换！务必提前换满</w:t>
      </w:r>
      <w:r>
        <w:t xml:space="preserve">，用于后续核心礼包。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S级自选箱/核心资源</w:t>
      </w:r>
      <w:r>
        <w:t xml:space="preserve">：定点提升战力的不二之选。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神器核心</w:t>
      </w:r>
      <w:r>
        <w:t xml:space="preserve">：后期进阶的刚需。</w:t>
      </w:r>
    </w:p>
    <w:bookmarkEnd w:id="28"/>
    <w:bookmarkStart w:id="29" w:name="进度关键点"/>
    <w:p>
      <w:pPr>
        <w:pStyle w:val="Heading3"/>
      </w:pPr>
      <w:r>
        <w:t xml:space="preserve">2. 进度关键点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410 进度</w:t>
      </w:r>
      <w:r>
        <w:t xml:space="preserve">：可获得</w:t>
      </w:r>
      <w:r>
        <w:t xml:space="preserve"> </w:t>
      </w:r>
      <w:r>
        <w:rPr>
          <w:bCs/>
          <w:b/>
        </w:rPr>
        <w:t xml:space="preserve">两个红自选箱</w:t>
      </w:r>
      <w:r>
        <w:t xml:space="preserve">，是平民玩家拉开差距的最佳时机。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温馨提示</w:t>
      </w:r>
      <w:r>
        <w:t xml:space="preserve">：如果票数不够，建议适当补充钻石，拿满核心进度奖励。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觉得有帮助的话，点个关注再走呗。你的支持是我持续更新的动力。</w:t>
      </w:r>
    </w:p>
    <w:p>
      <w:pPr>
        <w:pStyle w:val="BlockText"/>
      </w:pPr>
      <w:r>
        <w:rPr>
          <w:bCs/>
          <w:b/>
        </w:rPr>
        <w:t xml:space="preserve">免责声明</w:t>
      </w:r>
      <w:r>
        <w:t xml:space="preserve">：本攻略纯属个人经验分享，仅供参考，不构成任何投资或消费建议。游戏版本更新较快，具体数值及设定请以游戏官方最新版本为准。文中所涉及之美术资源版权均归 Habby 公司所有。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2026-04-04T07:11:38Z</dcterms:created>
  <dcterms:modified xsi:type="dcterms:W3CDTF">2026-04-04T07:11:38Z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