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三亚理工职业学院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国标代码：</w:t>
      </w:r>
      <w:r>
        <w:rPr>
          <w:rFonts w:ascii="Microsoft YaHei" w:eastAsia="Microsoft YaHei" w:hAnsi="Microsoft YaHei" w:cs="Microsoft YaHei"/>
          <w:b/>
          <w:bCs/>
          <w:color w:val="666666"/>
          <w:sz w:val="21"/>
          <w:szCs w:val="21"/>
        </w:rPr>
        <w:t> 14236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学校全称：三亚理工职业学院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办学层次：高职专科（三年）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学校性质：民办高校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院</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址：海南省三亚市吉阳区学院路</w:t>
      </w:r>
      <w:r>
        <w:rPr>
          <w:rFonts w:ascii="Microsoft YaHei" w:eastAsia="Microsoft YaHei" w:hAnsi="Microsoft YaHei" w:cs="Microsoft YaHei"/>
          <w:b/>
          <w:bCs/>
          <w:color w:val="666666"/>
          <w:sz w:val="21"/>
          <w:szCs w:val="21"/>
        </w:rPr>
        <w:t>191号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邮</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编：</w:t>
      </w:r>
      <w:r>
        <w:rPr>
          <w:rFonts w:ascii="Microsoft YaHei" w:eastAsia="Microsoft YaHei" w:hAnsi="Microsoft YaHei" w:cs="Microsoft YaHei"/>
          <w:b/>
          <w:bCs/>
          <w:color w:val="666666"/>
          <w:sz w:val="21"/>
          <w:szCs w:val="21"/>
        </w:rPr>
        <w:t> 572022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一、招生计划与招生录取方式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2020</w:t>
      </w:r>
      <w:r>
        <w:rPr>
          <w:rFonts w:ascii="Microsoft YaHei" w:eastAsia="Microsoft YaHei" w:hAnsi="Microsoft YaHei" w:cs="Microsoft YaHei"/>
          <w:color w:val="666666"/>
          <w:sz w:val="21"/>
          <w:szCs w:val="21"/>
        </w:rPr>
        <w:t>年</w:t>
      </w:r>
      <w:r>
        <w:rPr>
          <w:rFonts w:ascii="Microsoft YaHei" w:eastAsia="Microsoft YaHei" w:hAnsi="Microsoft YaHei" w:cs="Microsoft YaHei"/>
          <w:color w:val="666666"/>
          <w:sz w:val="21"/>
          <w:szCs w:val="21"/>
        </w:rPr>
        <w:t>我院</w:t>
      </w:r>
      <w:r>
        <w:rPr>
          <w:rFonts w:ascii="Microsoft YaHei" w:eastAsia="Microsoft YaHei" w:hAnsi="Microsoft YaHei" w:cs="Microsoft YaHei"/>
          <w:color w:val="666666"/>
          <w:sz w:val="21"/>
          <w:szCs w:val="21"/>
        </w:rPr>
        <w:t>将面向全国</w:t>
      </w:r>
      <w:r>
        <w:rPr>
          <w:rFonts w:ascii="Microsoft YaHei" w:eastAsia="Microsoft YaHei" w:hAnsi="Microsoft YaHei" w:cs="Microsoft YaHei"/>
          <w:color w:val="666666"/>
          <w:sz w:val="21"/>
          <w:szCs w:val="21"/>
        </w:rPr>
        <w:t>25</w:t>
      </w:r>
      <w:r>
        <w:rPr>
          <w:rFonts w:ascii="Microsoft YaHei" w:eastAsia="Microsoft YaHei" w:hAnsi="Microsoft YaHei" w:cs="Microsoft YaHei"/>
          <w:color w:val="666666"/>
          <w:sz w:val="21"/>
          <w:szCs w:val="21"/>
        </w:rPr>
        <w:t>个省市进行全国计划内统一招生，分专业招生计划及有关说明，以各省市省级高招办向社会和考生公布的信息为准。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招生方式：国家计划内统招</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录取方式：计算机远程网上录取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（一）录取方法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1.招生对象：参加全国普通高等学校招生考试并符合国家规定录取条件的考生。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2.严格按照教育部和各省市省级高招办的相关规定和政策进行招生录取。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3.符合生源所在地省招生委员会规定加分条件的考生按加分后的成绩录取。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4.录取基本原则：充分尊重考生志愿，德、智、体全面衡量，以高考成绩为主，择优录取。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对于进档考生，按“遵循专业志愿，分数优先”原则决定考生录取与否以及所录取专业。若同一轮投档中出现同分情况，理科考生依次按数学、外语、语文成绩顺序对比排序录取；文科考生依次按语文、外语、数学成绩顺序对比排序录取。</w:t>
      </w:r>
      <w:r>
        <w:rPr>
          <w:rFonts w:ascii="Microsoft YaHei" w:eastAsia="Microsoft YaHei" w:hAnsi="Microsoft YaHei" w:cs="Microsoft YaHei"/>
          <w:color w:val="666666"/>
          <w:sz w:val="21"/>
          <w:szCs w:val="21"/>
        </w:rPr>
        <w:t>我院</w:t>
      </w:r>
      <w:r>
        <w:rPr>
          <w:rFonts w:ascii="Microsoft YaHei" w:eastAsia="Microsoft YaHei" w:hAnsi="Microsoft YaHei" w:cs="Microsoft YaHei"/>
          <w:color w:val="666666"/>
          <w:sz w:val="21"/>
          <w:szCs w:val="21"/>
        </w:rPr>
        <w:t>专业录取时，不设置专业志愿级差分，选考课程不限。江苏省考生进档后采用</w:t>
      </w:r>
      <w:r>
        <w:rPr>
          <w:rFonts w:ascii="Microsoft YaHei" w:eastAsia="Microsoft YaHei" w:hAnsi="Microsoft YaHei" w:cs="Microsoft YaHei"/>
          <w:color w:val="666666"/>
          <w:sz w:val="21"/>
          <w:szCs w:val="21"/>
        </w:rPr>
        <w:t>“先分数后等级”的规则录取。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(2)未能满足专业安排条件的考生，如填报了“服从专业调剂”可调剂到相应未录满专业；如未填报“服从专业调剂”，则予以退档。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5.为减少国家统招计划名额可能的浪费，体现高考志愿的严肃性，录取期间报考</w:t>
      </w:r>
      <w:r>
        <w:rPr>
          <w:rFonts w:ascii="Microsoft YaHei" w:eastAsia="Microsoft YaHei" w:hAnsi="Microsoft YaHei" w:cs="Microsoft YaHei"/>
          <w:color w:val="666666"/>
          <w:sz w:val="21"/>
          <w:szCs w:val="21"/>
        </w:rPr>
        <w:t>我院</w:t>
      </w:r>
      <w:r>
        <w:rPr>
          <w:rFonts w:ascii="Microsoft YaHei" w:eastAsia="Microsoft YaHei" w:hAnsi="Microsoft YaHei" w:cs="Microsoft YaHei"/>
          <w:color w:val="666666"/>
          <w:sz w:val="21"/>
          <w:szCs w:val="21"/>
        </w:rPr>
        <w:t>的考生应确保通讯畅通，关注</w:t>
      </w:r>
      <w:r>
        <w:rPr>
          <w:rFonts w:ascii="Microsoft YaHei" w:eastAsia="Microsoft YaHei" w:hAnsi="Microsoft YaHei" w:cs="Microsoft YaHei"/>
          <w:color w:val="666666"/>
          <w:sz w:val="21"/>
          <w:szCs w:val="21"/>
        </w:rPr>
        <w:t>我院</w:t>
      </w:r>
      <w:r>
        <w:rPr>
          <w:rFonts w:ascii="Microsoft YaHei" w:eastAsia="Microsoft YaHei" w:hAnsi="Microsoft YaHei" w:cs="Microsoft YaHei"/>
          <w:color w:val="666666"/>
          <w:sz w:val="21"/>
          <w:szCs w:val="21"/>
        </w:rPr>
        <w:t>招生信息网的录取信息，及时与</w:t>
      </w:r>
      <w:r>
        <w:rPr>
          <w:rFonts w:ascii="Microsoft YaHei" w:eastAsia="Microsoft YaHei" w:hAnsi="Microsoft YaHei" w:cs="Microsoft YaHei"/>
          <w:color w:val="666666"/>
          <w:sz w:val="21"/>
          <w:szCs w:val="21"/>
        </w:rPr>
        <w:t>我院</w:t>
      </w:r>
      <w:r>
        <w:rPr>
          <w:rFonts w:ascii="Microsoft YaHei" w:eastAsia="Microsoft YaHei" w:hAnsi="Microsoft YaHei" w:cs="Microsoft YaHei"/>
          <w:color w:val="666666"/>
          <w:sz w:val="21"/>
          <w:szCs w:val="21"/>
        </w:rPr>
        <w:t>联系，录取过程中</w:t>
      </w:r>
      <w:r>
        <w:rPr>
          <w:rFonts w:ascii="Microsoft YaHei" w:eastAsia="Microsoft YaHei" w:hAnsi="Microsoft YaHei" w:cs="Microsoft YaHei"/>
          <w:color w:val="666666"/>
          <w:sz w:val="21"/>
          <w:szCs w:val="21"/>
        </w:rPr>
        <w:t>我院</w:t>
      </w:r>
      <w:r>
        <w:rPr>
          <w:rFonts w:ascii="Microsoft YaHei" w:eastAsia="Microsoft YaHei" w:hAnsi="Microsoft YaHei" w:cs="Microsoft YaHei"/>
          <w:color w:val="666666"/>
          <w:sz w:val="21"/>
          <w:szCs w:val="21"/>
        </w:rPr>
        <w:t>会对进档考生进行联系，核对相关信息后予以录取。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（二）特殊专业录取办法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1.在电子档案已投至</w:t>
      </w:r>
      <w:r>
        <w:rPr>
          <w:rFonts w:ascii="Microsoft YaHei" w:eastAsia="Microsoft YaHei" w:hAnsi="Microsoft YaHei" w:cs="Microsoft YaHei"/>
          <w:color w:val="666666"/>
          <w:sz w:val="21"/>
          <w:szCs w:val="21"/>
        </w:rPr>
        <w:t>我院</w:t>
      </w:r>
      <w:r>
        <w:rPr>
          <w:rFonts w:ascii="Microsoft YaHei" w:eastAsia="Microsoft YaHei" w:hAnsi="Microsoft YaHei" w:cs="Microsoft YaHei"/>
          <w:color w:val="666666"/>
          <w:sz w:val="21"/>
          <w:szCs w:val="21"/>
        </w:rPr>
        <w:t>的考生中，空中乘务和旅游管理</w:t>
      </w:r>
      <w:r>
        <w:rPr>
          <w:rFonts w:ascii="Microsoft YaHei" w:eastAsia="Microsoft YaHei" w:hAnsi="Microsoft YaHei" w:cs="Microsoft YaHei"/>
          <w:color w:val="666666"/>
          <w:sz w:val="21"/>
          <w:szCs w:val="21"/>
        </w:rPr>
        <w:t>(高铁乘务)专业同等条件下优先录取女生身高在160cm-174cm、男生身高在170cm-184cm的考生，面、颈、手部无明显疤痕，无纹身，无明显外八字脚，无色盲、色弱，斜视、狐臭；国际邮轮乘务管理专业同等条件下优先录取女生身高在158cm-168cm、男生身高在170cm-182cm，无色盲、色弱，身体表露处无明显疤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2.艺术类专业录取办法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1）承认生源地专业统考、联考专业录取原则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文化课考试成绩及专业课成绩须达到生源地省级高招办规定的分数线，进档考生录取时按专业课成绩从高分到低分录取。如专业课成绩相同，则依次按照文化课成绩、语文、英语、数学单科成绩顺序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2）艺术类专业校考录取原则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文化课考试成绩达到生源地省级高招办规定分数线的前提下，在我院组织的校考省市区，进档考生需取得我院艺术类专业考试合格证，录取时按专业课成绩由高到低录取。如专业课成绩相同，则依次按照文化课成绩、语文、英语、数学单科成绩顺序由高分到低分依次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w:t>
      </w:r>
      <w:r>
        <w:rPr>
          <w:rFonts w:ascii="Microsoft YaHei" w:eastAsia="Microsoft YaHei" w:hAnsi="Microsoft YaHei" w:cs="Microsoft YaHei"/>
          <w:color w:val="666666"/>
          <w:sz w:val="21"/>
          <w:szCs w:val="21"/>
        </w:rPr>
        <w:t>我院</w:t>
      </w:r>
      <w:r>
        <w:rPr>
          <w:rFonts w:ascii="Microsoft YaHei" w:eastAsia="Microsoft YaHei" w:hAnsi="Microsoft YaHei" w:cs="Microsoft YaHei"/>
          <w:color w:val="666666"/>
          <w:sz w:val="21"/>
          <w:szCs w:val="21"/>
        </w:rPr>
        <w:t>拟录取的考生在得到相关省级招办网上确认后，即作为正式录取。</w:t>
      </w:r>
      <w:r>
        <w:rPr>
          <w:rFonts w:ascii="Microsoft YaHei" w:eastAsia="Microsoft YaHei" w:hAnsi="Microsoft YaHei" w:cs="Microsoft YaHei"/>
          <w:color w:val="666666"/>
          <w:sz w:val="21"/>
          <w:szCs w:val="21"/>
        </w:rPr>
        <w:t>我院</w:t>
      </w:r>
      <w:r>
        <w:rPr>
          <w:rFonts w:ascii="Microsoft YaHei" w:eastAsia="Microsoft YaHei" w:hAnsi="Microsoft YaHei" w:cs="Microsoft YaHei"/>
          <w:color w:val="666666"/>
          <w:sz w:val="21"/>
          <w:szCs w:val="21"/>
        </w:rPr>
        <w:t>根据录取名册填写录取通知书，加盖</w:t>
      </w:r>
      <w:r>
        <w:rPr>
          <w:rFonts w:ascii="Microsoft YaHei" w:eastAsia="Microsoft YaHei" w:hAnsi="Microsoft YaHei" w:cs="Microsoft YaHei"/>
          <w:color w:val="666666"/>
          <w:sz w:val="21"/>
          <w:szCs w:val="21"/>
        </w:rPr>
        <w:t>我院</w:t>
      </w:r>
      <w:r>
        <w:rPr>
          <w:rFonts w:ascii="Microsoft YaHei" w:eastAsia="Microsoft YaHei" w:hAnsi="Microsoft YaHei" w:cs="Microsoft YaHei"/>
          <w:color w:val="666666"/>
          <w:sz w:val="21"/>
          <w:szCs w:val="21"/>
        </w:rPr>
        <w:t>公章后直接寄送被录取考生。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（四）被</w:t>
      </w:r>
      <w:r>
        <w:rPr>
          <w:rFonts w:ascii="Microsoft YaHei" w:eastAsia="Microsoft YaHei" w:hAnsi="Microsoft YaHei" w:cs="Microsoft YaHei"/>
          <w:color w:val="666666"/>
          <w:sz w:val="21"/>
          <w:szCs w:val="21"/>
        </w:rPr>
        <w:t>我院</w:t>
      </w:r>
      <w:r>
        <w:rPr>
          <w:rFonts w:ascii="Microsoft YaHei" w:eastAsia="Microsoft YaHei" w:hAnsi="Microsoft YaHei" w:cs="Microsoft YaHei"/>
          <w:color w:val="666666"/>
          <w:sz w:val="21"/>
          <w:szCs w:val="21"/>
        </w:rPr>
        <w:t>录取的新生，必须按录取通知书的规定，按期到校办理入学手续，无正当理由逾期不报到的，视为自动放弃入学资格，并记入</w:t>
      </w:r>
      <w:r>
        <w:rPr>
          <w:rFonts w:ascii="Microsoft YaHei" w:eastAsia="Microsoft YaHei" w:hAnsi="Microsoft YaHei" w:cs="Microsoft YaHei"/>
          <w:color w:val="666666"/>
          <w:sz w:val="21"/>
          <w:szCs w:val="21"/>
        </w:rPr>
        <w:t>我院</w:t>
      </w:r>
      <w:r>
        <w:rPr>
          <w:rFonts w:ascii="Microsoft YaHei" w:eastAsia="Microsoft YaHei" w:hAnsi="Microsoft YaHei" w:cs="Microsoft YaHei"/>
          <w:color w:val="666666"/>
          <w:sz w:val="21"/>
          <w:szCs w:val="21"/>
        </w:rPr>
        <w:t>不诚信考生档案，供下一年</w:t>
      </w:r>
      <w:r>
        <w:rPr>
          <w:rFonts w:ascii="Microsoft YaHei" w:eastAsia="Microsoft YaHei" w:hAnsi="Microsoft YaHei" w:cs="Microsoft YaHei"/>
          <w:color w:val="666666"/>
          <w:sz w:val="21"/>
          <w:szCs w:val="21"/>
        </w:rPr>
        <w:t>我院</w:t>
      </w:r>
      <w:r>
        <w:rPr>
          <w:rFonts w:ascii="Microsoft YaHei" w:eastAsia="Microsoft YaHei" w:hAnsi="Microsoft YaHei" w:cs="Microsoft YaHei"/>
          <w:color w:val="666666"/>
          <w:sz w:val="21"/>
          <w:szCs w:val="21"/>
        </w:rPr>
        <w:t>录取时参考，同时将未报到考生名单报送考生所在地省级招办备案。</w:t>
      </w:r>
      <w:r>
        <w:rPr>
          <w:rFonts w:ascii="Microsoft YaHei" w:eastAsia="Microsoft YaHei" w:hAnsi="Microsoft YaHei" w:cs="Microsoft YaHei"/>
          <w:color w:val="666666"/>
          <w:sz w:val="21"/>
          <w:szCs w:val="21"/>
        </w:rPr>
        <w:t>我院</w:t>
      </w:r>
      <w:r>
        <w:rPr>
          <w:rFonts w:ascii="Microsoft YaHei" w:eastAsia="Microsoft YaHei" w:hAnsi="Microsoft YaHei" w:cs="Microsoft YaHei"/>
          <w:color w:val="666666"/>
          <w:sz w:val="21"/>
          <w:szCs w:val="21"/>
        </w:rPr>
        <w:t>在新生入学后三个月内对新生进行复查，不符合录取条件的，取消其入学资格。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我院</w:t>
      </w:r>
      <w:r>
        <w:rPr>
          <w:rFonts w:ascii="Microsoft YaHei" w:eastAsia="Microsoft YaHei" w:hAnsi="Microsoft YaHei" w:cs="Microsoft YaHei"/>
          <w:color w:val="666666"/>
          <w:sz w:val="21"/>
          <w:szCs w:val="21"/>
        </w:rPr>
        <w:t>严格执行海南省物价局核定的学费标准，普通专业学费</w:t>
      </w:r>
      <w:r>
        <w:rPr>
          <w:rFonts w:ascii="Microsoft YaHei" w:eastAsia="Microsoft YaHei" w:hAnsi="Microsoft YaHei" w:cs="Microsoft YaHei"/>
          <w:color w:val="666666"/>
          <w:sz w:val="21"/>
          <w:szCs w:val="21"/>
        </w:rPr>
        <w:t>8000元/</w:t>
      </w:r>
      <w:r>
        <w:rPr>
          <w:rFonts w:ascii="Microsoft YaHei" w:eastAsia="Microsoft YaHei" w:hAnsi="Microsoft YaHei" w:cs="Microsoft YaHei"/>
          <w:color w:val="666666"/>
          <w:sz w:val="21"/>
          <w:szCs w:val="21"/>
        </w:rPr>
        <w:t>学</w:t>
      </w:r>
      <w:r>
        <w:rPr>
          <w:rFonts w:ascii="Microsoft YaHei" w:eastAsia="Microsoft YaHei" w:hAnsi="Microsoft YaHei" w:cs="Microsoft YaHei"/>
          <w:color w:val="666666"/>
          <w:sz w:val="21"/>
          <w:szCs w:val="21"/>
        </w:rPr>
        <w:t>年。注</w:t>
      </w:r>
      <w:r>
        <w:rPr>
          <w:rFonts w:ascii="Microsoft YaHei" w:eastAsia="Microsoft YaHei" w:hAnsi="Microsoft YaHei" w:cs="Microsoft YaHei"/>
          <w:color w:val="666666"/>
          <w:sz w:val="21"/>
          <w:szCs w:val="21"/>
        </w:rPr>
        <w:t>:另，</w:t>
      </w:r>
      <w:r>
        <w:rPr>
          <w:rFonts w:ascii="Microsoft YaHei" w:eastAsia="Microsoft YaHei" w:hAnsi="Microsoft YaHei" w:cs="Microsoft YaHei"/>
          <w:color w:val="666666"/>
          <w:sz w:val="21"/>
          <w:szCs w:val="21"/>
        </w:rPr>
        <w:t>戏剧影视表演、播音与主持、影视编导、</w:t>
      </w:r>
      <w:r>
        <w:rPr>
          <w:rFonts w:ascii="Microsoft YaHei" w:eastAsia="Microsoft YaHei" w:hAnsi="Microsoft YaHei" w:cs="Microsoft YaHei"/>
          <w:color w:val="666666"/>
          <w:sz w:val="21"/>
          <w:szCs w:val="21"/>
        </w:rPr>
        <w:t>空中乘务</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旅游管理</w:t>
      </w:r>
      <w:r>
        <w:rPr>
          <w:rFonts w:ascii="Microsoft YaHei" w:eastAsia="Microsoft YaHei" w:hAnsi="Microsoft YaHei" w:cs="Microsoft YaHei"/>
          <w:color w:val="666666"/>
          <w:sz w:val="21"/>
          <w:szCs w:val="21"/>
        </w:rPr>
        <w:t>(高铁乘务)</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民航安全技术管理</w:t>
      </w:r>
      <w:r>
        <w:rPr>
          <w:rFonts w:ascii="Microsoft YaHei" w:eastAsia="Microsoft YaHei" w:hAnsi="Microsoft YaHei" w:cs="Microsoft YaHei"/>
          <w:color w:val="666666"/>
          <w:sz w:val="21"/>
          <w:szCs w:val="21"/>
        </w:rPr>
        <w:t>专业，学费</w:t>
      </w:r>
      <w:r>
        <w:rPr>
          <w:rFonts w:ascii="Microsoft YaHei" w:eastAsia="Microsoft YaHei" w:hAnsi="Microsoft YaHei" w:cs="Microsoft YaHei"/>
          <w:color w:val="666666"/>
          <w:sz w:val="21"/>
          <w:szCs w:val="21"/>
        </w:rPr>
        <w:t>12000元/</w:t>
      </w:r>
      <w:r>
        <w:rPr>
          <w:rFonts w:ascii="Microsoft YaHei" w:eastAsia="Microsoft YaHei" w:hAnsi="Microsoft YaHei" w:cs="Microsoft YaHei"/>
          <w:color w:val="666666"/>
          <w:sz w:val="21"/>
          <w:szCs w:val="21"/>
        </w:rPr>
        <w:t>学</w:t>
      </w:r>
      <w:r>
        <w:rPr>
          <w:rFonts w:ascii="Microsoft YaHei" w:eastAsia="Microsoft YaHei" w:hAnsi="Microsoft YaHei" w:cs="Microsoft YaHei"/>
          <w:color w:val="666666"/>
          <w:sz w:val="21"/>
          <w:szCs w:val="21"/>
        </w:rPr>
        <w:t>年</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详见高考填报志愿时各省市省级高招办编印的报考指南。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学生修完规定课程，经考试合格，符合毕业条件的，颁发国家承认学历的普通高等教育专科毕业证书，颁发</w:t>
      </w:r>
      <w:r>
        <w:rPr>
          <w:rFonts w:ascii="Microsoft YaHei" w:eastAsia="Microsoft YaHei" w:hAnsi="Microsoft YaHei" w:cs="Microsoft YaHei"/>
          <w:color w:val="666666"/>
          <w:sz w:val="21"/>
          <w:szCs w:val="21"/>
        </w:rPr>
        <w:t>“三亚理工职业学院”全日制大专学历证书。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五、奖、助学金：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为鼓励学生在学校全方位发展，培养学生的创新、实践能力，三亚理工职业学院为学生提供各种奖学金，鼓励学生爱学习、爱研究、爱运动、爱文艺。奖学金设置如下：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1.国家奖学金、国家励志奖学金：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国家奖学金的奖励对象为学习成绩优秀，综合素质高的全日制专科学生，奖学金为</w:t>
      </w:r>
      <w:r>
        <w:rPr>
          <w:rFonts w:ascii="Microsoft YaHei" w:eastAsia="Microsoft YaHei" w:hAnsi="Microsoft YaHei" w:cs="Microsoft YaHei"/>
          <w:color w:val="666666"/>
          <w:sz w:val="21"/>
          <w:szCs w:val="21"/>
        </w:rPr>
        <w:t>8000元；国家励志奖学金的奖励对象为学习成绩优秀的家庭经济困难的全日制专科学生，奖学金为5000元。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2.学校专业奖学金：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每学年评定一次，三亚理工职业学院一等奖学金每人每学期</w:t>
      </w:r>
      <w:r>
        <w:rPr>
          <w:rFonts w:ascii="Microsoft YaHei" w:eastAsia="Microsoft YaHei" w:hAnsi="Microsoft YaHei" w:cs="Microsoft YaHei"/>
          <w:color w:val="666666"/>
          <w:sz w:val="21"/>
          <w:szCs w:val="21"/>
        </w:rPr>
        <w:t>2000-3000元，二等奖学金每人每学期1000-2000元，三等奖学金每人每学期500-1000元，奖励学生面达30%左右。</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3.三创奖学金：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学生积极参加学术科技活动并取得显著成绩，根据竞赛活动的层次、水平和影响程度确定具体奖励额，最高可获得</w:t>
      </w:r>
      <w:r>
        <w:rPr>
          <w:rFonts w:ascii="Microsoft YaHei" w:eastAsia="Microsoft YaHei" w:hAnsi="Microsoft YaHei" w:cs="Microsoft YaHei"/>
          <w:color w:val="666666"/>
          <w:sz w:val="21"/>
          <w:szCs w:val="21"/>
        </w:rPr>
        <w:t>5000元奖金。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4.学校专项奖学金：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学校设立专项奖学金，用于奖励学习、实践、文体、优秀学生干部等方面表现突出的学生，单项奖学金比例为</w:t>
      </w:r>
      <w:r>
        <w:rPr>
          <w:rFonts w:ascii="Microsoft YaHei" w:eastAsia="Microsoft YaHei" w:hAnsi="Microsoft YaHei" w:cs="Microsoft YaHei"/>
          <w:color w:val="666666"/>
          <w:sz w:val="21"/>
          <w:szCs w:val="21"/>
        </w:rPr>
        <w:t>15%。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(1)体育类奖学金：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面向</w:t>
      </w:r>
      <w:r>
        <w:rPr>
          <w:rFonts w:ascii="Microsoft YaHei" w:eastAsia="Microsoft YaHei" w:hAnsi="Microsoft YaHei" w:cs="Microsoft YaHei"/>
          <w:color w:val="666666"/>
          <w:sz w:val="21"/>
          <w:szCs w:val="21"/>
        </w:rPr>
        <w:t>UCBA篮球联盟联赛三亚理工职业学院籍球员设置奖项，最高可获得2000元奖金，具体设置如下：最佳球员一名，奖金2000元；最佳三分投手一名，奖金2000元；篮板王一名，奖金2000元。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(2)文艺类奖学金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面向积极参加学校文艺演出的同学设置的奖项，最高可获得</w:t>
      </w:r>
      <w:r>
        <w:rPr>
          <w:rFonts w:ascii="Microsoft YaHei" w:eastAsia="Microsoft YaHei" w:hAnsi="Microsoft YaHei" w:cs="Microsoft YaHei"/>
          <w:color w:val="666666"/>
          <w:sz w:val="21"/>
          <w:szCs w:val="21"/>
        </w:rPr>
        <w:t>2000元奖金。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(3)社团类奖学金：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面向社团表现积极、优秀者设置的奖项，最高可获得</w:t>
      </w:r>
      <w:r>
        <w:rPr>
          <w:rFonts w:ascii="Microsoft YaHei" w:eastAsia="Microsoft YaHei" w:hAnsi="Microsoft YaHei" w:cs="Microsoft YaHei"/>
          <w:color w:val="666666"/>
          <w:sz w:val="21"/>
          <w:szCs w:val="21"/>
        </w:rPr>
        <w:t>2000元奖金。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(4)学术类奖学金：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面向学术研究领域具有潜力的学生设置的奖项，最高可获得</w:t>
      </w:r>
      <w:r>
        <w:rPr>
          <w:rFonts w:ascii="Microsoft YaHei" w:eastAsia="Microsoft YaHei" w:hAnsi="Microsoft YaHei" w:cs="Microsoft YaHei"/>
          <w:color w:val="666666"/>
          <w:sz w:val="21"/>
          <w:szCs w:val="21"/>
        </w:rPr>
        <w:t>5000元奖金。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(5)干部类奖学金：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面向优秀学生干部设置的奖项，最高可获得</w:t>
      </w:r>
      <w:r>
        <w:rPr>
          <w:rFonts w:ascii="Microsoft YaHei" w:eastAsia="Microsoft YaHei" w:hAnsi="Microsoft YaHei" w:cs="Microsoft YaHei"/>
          <w:color w:val="666666"/>
          <w:sz w:val="21"/>
          <w:szCs w:val="21"/>
        </w:rPr>
        <w:t>3000元奖金。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(6)学习类奖学金：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面向认真学习，积极进取的学生设置奖项，最高可获得</w:t>
      </w:r>
      <w:r>
        <w:rPr>
          <w:rFonts w:ascii="Microsoft YaHei" w:eastAsia="Microsoft YaHei" w:hAnsi="Microsoft YaHei" w:cs="Microsoft YaHei"/>
          <w:color w:val="666666"/>
          <w:sz w:val="21"/>
          <w:szCs w:val="21"/>
        </w:rPr>
        <w:t>3000元奖金。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（二）助学金</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为激励学生勤奋学习、奋发向上，提高学生综合素质和创新能力，同时为了确保特困学生能顺利完成学业，</w:t>
      </w:r>
      <w:r>
        <w:rPr>
          <w:rFonts w:ascii="Microsoft YaHei" w:eastAsia="Microsoft YaHei" w:hAnsi="Microsoft YaHei" w:cs="Microsoft YaHei"/>
          <w:color w:val="666666"/>
          <w:sz w:val="21"/>
          <w:szCs w:val="21"/>
        </w:rPr>
        <w:t>我院</w:t>
      </w:r>
      <w:r>
        <w:rPr>
          <w:rFonts w:ascii="Microsoft YaHei" w:eastAsia="Microsoft YaHei" w:hAnsi="Microsoft YaHei" w:cs="Microsoft YaHei"/>
          <w:color w:val="666666"/>
          <w:sz w:val="21"/>
          <w:szCs w:val="21"/>
        </w:rPr>
        <w:t>积极实施了奖、贷、助、补等多形式、多层次的助困办法，现将</w:t>
      </w:r>
      <w:r>
        <w:rPr>
          <w:rFonts w:ascii="Microsoft YaHei" w:eastAsia="Microsoft YaHei" w:hAnsi="Microsoft YaHei" w:cs="Microsoft YaHei"/>
          <w:color w:val="666666"/>
          <w:sz w:val="21"/>
          <w:szCs w:val="21"/>
        </w:rPr>
        <w:t>我院</w:t>
      </w:r>
      <w:r>
        <w:rPr>
          <w:rFonts w:ascii="Microsoft YaHei" w:eastAsia="Microsoft YaHei" w:hAnsi="Microsoft YaHei" w:cs="Microsoft YaHei"/>
          <w:color w:val="666666"/>
          <w:sz w:val="21"/>
          <w:szCs w:val="21"/>
        </w:rPr>
        <w:t>助学金设置情况介绍如下：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1.国家助学金：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国家助学金资助对象为家庭经济特别困难的全日制专科学生。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2.生源地信用助学贷款：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生源地信用助学贷款是指国家开发银行等金融机构向符合条件的家庭经济困难的普通高校（包括全日制普通本科高校、高等职业学校和高等专科学校）新生和在读学生发放的、在学生入学前户籍所在地办理的助学贷款。生源地贷款为信用贷款，主要用于解决学生在校期间的学费和住宿费等费用，学生和家长（或其他法定监护人）为共同借款人，共同承担还款责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3.校内义工：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对于家庭苦难的学生除安排助学金和配合完成生源地助学贷款外，学校将提供各种校内义工岗位，参加义工活动，不仅可以获得每月</w:t>
      </w:r>
      <w:r>
        <w:rPr>
          <w:rFonts w:ascii="Microsoft YaHei" w:eastAsia="Microsoft YaHei" w:hAnsi="Microsoft YaHei" w:cs="Microsoft YaHei"/>
          <w:color w:val="666666"/>
          <w:sz w:val="21"/>
          <w:szCs w:val="21"/>
        </w:rPr>
        <w:t>500-600元的补助，而且能在活动中锻炼能力，提高自身社会实践能力。</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4.临时困难补助：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对遭遇不可抗拒自然灾难等突发事件造成家庭经济特别困难的学生，学校根据具体情况给予一定的临时困难补助。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我院</w:t>
      </w:r>
      <w:r>
        <w:rPr>
          <w:rFonts w:ascii="Microsoft YaHei" w:eastAsia="Microsoft YaHei" w:hAnsi="Microsoft YaHei" w:cs="Microsoft YaHei"/>
          <w:color w:val="666666"/>
          <w:sz w:val="21"/>
          <w:szCs w:val="21"/>
        </w:rPr>
        <w:t>严格执行海南省教育厅琼教计【</w:t>
      </w:r>
      <w:r>
        <w:rPr>
          <w:rFonts w:ascii="Microsoft YaHei" w:eastAsia="Microsoft YaHei" w:hAnsi="Microsoft YaHei" w:cs="Microsoft YaHei"/>
          <w:color w:val="666666"/>
          <w:sz w:val="21"/>
          <w:szCs w:val="21"/>
        </w:rPr>
        <w:t>2008】158号《海南省民办高校学生退（转）学退费办法》。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七、招生咨询方式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招生咨询</w:t>
      </w:r>
      <w:r>
        <w:rPr>
          <w:rFonts w:ascii="Microsoft YaHei" w:eastAsia="Microsoft YaHei" w:hAnsi="Microsoft YaHei" w:cs="Microsoft YaHei"/>
          <w:b/>
          <w:bCs/>
          <w:color w:val="666666"/>
          <w:sz w:val="21"/>
          <w:szCs w:val="21"/>
        </w:rPr>
        <w:t>电话：</w:t>
      </w:r>
      <w:r>
        <w:rPr>
          <w:rFonts w:ascii="Microsoft YaHei" w:eastAsia="Microsoft YaHei" w:hAnsi="Microsoft YaHei" w:cs="Microsoft YaHei"/>
          <w:b/>
          <w:bCs/>
          <w:color w:val="666666"/>
          <w:sz w:val="21"/>
          <w:szCs w:val="21"/>
        </w:rPr>
        <w:t>400-887-3005（全国免费）、0898-88350000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学院</w:t>
      </w:r>
      <w:r>
        <w:rPr>
          <w:rFonts w:ascii="Microsoft YaHei" w:eastAsia="Microsoft YaHei" w:hAnsi="Microsoft YaHei" w:cs="Microsoft YaHei"/>
          <w:b/>
          <w:bCs/>
          <w:color w:val="666666"/>
          <w:sz w:val="21"/>
          <w:szCs w:val="21"/>
        </w:rPr>
        <w:t>网址：</w:t>
      </w:r>
      <w:hyperlink r:id="rId4" w:history="1">
        <w:r>
          <w:rPr>
            <w:rFonts w:ascii="Microsoft YaHei" w:eastAsia="Microsoft YaHei" w:hAnsi="Microsoft YaHei" w:cs="Microsoft YaHei"/>
            <w:b w:val="0"/>
            <w:bCs w:val="0"/>
            <w:color w:val="666666"/>
            <w:sz w:val="21"/>
            <w:szCs w:val="21"/>
            <w:u w:val="single" w:color="666666"/>
          </w:rPr>
          <w:t>www.ucsanya.com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学院微信公众号：</w:t>
      </w:r>
      <w:r>
        <w:rPr>
          <w:rFonts w:ascii="Microsoft YaHei" w:eastAsia="Microsoft YaHei" w:hAnsi="Microsoft YaHei" w:cs="Microsoft YaHei"/>
          <w:b/>
          <w:bCs/>
          <w:color w:val="666666"/>
          <w:sz w:val="21"/>
          <w:szCs w:val="21"/>
        </w:rPr>
        <w:t>sanyaligong-zhaoban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招生就业处微信公众号：</w:t>
      </w:r>
      <w:r>
        <w:rPr>
          <w:rFonts w:ascii="Microsoft YaHei" w:eastAsia="Microsoft YaHei" w:hAnsi="Microsoft YaHei" w:cs="Microsoft YaHei"/>
          <w:b/>
          <w:bCs/>
          <w:color w:val="666666"/>
          <w:sz w:val="21"/>
          <w:szCs w:val="21"/>
        </w:rPr>
        <w:t>SITzhaoban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招生就业处</w:t>
      </w:r>
      <w:r>
        <w:rPr>
          <w:rFonts w:ascii="Microsoft YaHei" w:eastAsia="Microsoft YaHei" w:hAnsi="Microsoft YaHei" w:cs="Microsoft YaHei"/>
          <w:b/>
          <w:bCs/>
          <w:color w:val="666666"/>
          <w:sz w:val="21"/>
          <w:szCs w:val="21"/>
        </w:rPr>
        <w:t>邮箱：</w:t>
      </w:r>
      <w:hyperlink r:id="rId5" w:history="1">
        <w:r>
          <w:rPr>
            <w:rFonts w:ascii="Microsoft YaHei" w:eastAsia="Microsoft YaHei" w:hAnsi="Microsoft YaHei" w:cs="Microsoft YaHei"/>
            <w:b/>
            <w:bCs/>
            <w:color w:val="666666"/>
            <w:sz w:val="21"/>
            <w:szCs w:val="21"/>
            <w:u w:val="single" w:color="666666"/>
          </w:rPr>
          <w:t>sylgzsjyc@163.com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说明：本招生章程最终解释权归三亚理工职业学院招生工作领导小组，与招生录取相关的其他未尽事宜请以三亚理工职业学院招生网公布的信息为准。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海南卫生健康职业学院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海南外国语职业学院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三亚学院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海南健康管理职业技术学院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海南卫生健康职业学院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ainan/2022/0611/22744.html" TargetMode="External" /><Relationship Id="rId11" Type="http://schemas.openxmlformats.org/officeDocument/2006/relationships/hyperlink" Target="http://www.gk114.com/a/gxzs/zszc/hainan/2022/0611/22743.html" TargetMode="External" /><Relationship Id="rId12" Type="http://schemas.openxmlformats.org/officeDocument/2006/relationships/hyperlink" Target="http://www.gk114.com/a/gxzs/zszc/hainan/2022/0611/22742.html" TargetMode="External" /><Relationship Id="rId13" Type="http://schemas.openxmlformats.org/officeDocument/2006/relationships/hyperlink" Target="http://www.gk114.com/a/gxzs/zszc/hainan/2022/0611/22741.html" TargetMode="External" /><Relationship Id="rId14" Type="http://schemas.openxmlformats.org/officeDocument/2006/relationships/hyperlink" Target="http://www.gk114.com/a/gxzs/zszc/hainan/2022/0611/22740.html" TargetMode="External" /><Relationship Id="rId15" Type="http://schemas.openxmlformats.org/officeDocument/2006/relationships/hyperlink" Target="http://www.gk114.com/a/gxzs/zszc/hainan/2022/0611/22739.html" TargetMode="External" /><Relationship Id="rId16" Type="http://schemas.openxmlformats.org/officeDocument/2006/relationships/hyperlink" Target="http://www.gk114.com/a/gxzs/zszc/hainan/2022/0611/2273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ucsanya.com/" TargetMode="External" /><Relationship Id="rId5" Type="http://schemas.openxmlformats.org/officeDocument/2006/relationships/hyperlink" Target="mailto:sylgzsjyc@163.com" TargetMode="External" /><Relationship Id="rId6" Type="http://schemas.openxmlformats.org/officeDocument/2006/relationships/hyperlink" Target="http://www.gk114.com/a/gxzs/zszc/hainan/2020/0627/17013.html" TargetMode="External" /><Relationship Id="rId7" Type="http://schemas.openxmlformats.org/officeDocument/2006/relationships/hyperlink" Target="http://www.gk114.com/a/gxzs/zszc/hainan/2020/0627/17015.html" TargetMode="External" /><Relationship Id="rId8" Type="http://schemas.openxmlformats.org/officeDocument/2006/relationships/hyperlink" Target="http://www.gk114.com/a/gxzs/zszc/hainan/" TargetMode="External" /><Relationship Id="rId9" Type="http://schemas.openxmlformats.org/officeDocument/2006/relationships/hyperlink" Target="http://www.gk114.com/a/gxzs/zszc/hainan/2022/0611/2274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