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上海东海职业技术学院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2018</w:t>
            </w:r>
            <w:r>
              <w:rPr>
                <w:rFonts w:ascii="楷体_GB2312" w:eastAsia="楷体_GB2312" w:hAnsi="楷体_GB2312" w:cs="楷体_GB2312"/>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 全国统考  ）</w:t>
            </w:r>
          </w:p>
        </w:tc>
      </w:tr>
      <w:tr>
        <w:tblPrEx>
          <w:tblW w:w="8655"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上海东海职业技术学院</w:t>
            </w:r>
          </w:p>
        </w:tc>
      </w:tr>
      <w:tr>
        <w:tblPrEx>
          <w:tblW w:w="8655"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上海市闵行区虹梅南路6001号</w:t>
            </w:r>
          </w:p>
        </w:tc>
      </w:tr>
      <w:tr>
        <w:tblPrEx>
          <w:tblW w:w="8655"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8655"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公办高等学校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8655"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上海东海职业技术学院</w:t>
            </w:r>
          </w:p>
        </w:tc>
      </w:tr>
      <w:tr>
        <w:tblPrEx>
          <w:tblW w:w="8655"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w:t>
            </w:r>
            <w:r>
              <w:rPr>
                <w:rFonts w:ascii="FangSong" w:eastAsia="FangSong" w:hAnsi="FangSong" w:cs="FangSong"/>
                <w:b/>
                <w:bCs/>
                <w:i w:val="0"/>
                <w:iCs w:val="0"/>
                <w:smallCaps w:val="0"/>
                <w:color w:val="666666"/>
                <w:sz w:val="29"/>
                <w:szCs w:val="29"/>
              </w:rPr>
              <w:t>上海东海职业技术学院</w:t>
            </w:r>
            <w:r>
              <w:rPr>
                <w:rFonts w:ascii="FangSong" w:eastAsia="FangSong" w:hAnsi="FangSong" w:cs="FangSong"/>
                <w:b w:val="0"/>
                <w:bCs w:val="0"/>
                <w:i w:val="0"/>
                <w:iCs w:val="0"/>
                <w:smallCaps w:val="0"/>
                <w:color w:val="666666"/>
                <w:sz w:val="29"/>
                <w:szCs w:val="29"/>
              </w:rPr>
              <w:t>的专科毕业证书</w:t>
            </w:r>
          </w:p>
        </w:tc>
      </w:tr>
      <w:tr>
        <w:tblPrEx>
          <w:tblW w:w="8655"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招生工作领导小组</w:t>
            </w:r>
            <w:r>
              <w:rPr>
                <w:rFonts w:ascii="FangSong" w:eastAsia="FangSong" w:hAnsi="FangSong" w:cs="FangSong"/>
                <w:b w:val="0"/>
                <w:bCs w:val="0"/>
                <w:i w:val="0"/>
                <w:iCs w:val="0"/>
                <w:smallCaps w:val="0"/>
                <w:color w:val="666666"/>
                <w:sz w:val="29"/>
                <w:szCs w:val="29"/>
              </w:rPr>
              <w:t>是我校招生工作的最高决策机构，统一领导学校招生工作；</w:t>
            </w:r>
            <w:r>
              <w:rPr>
                <w:rFonts w:ascii="FangSong" w:eastAsia="FangSong" w:hAnsi="FangSong" w:cs="FangSong"/>
                <w:b/>
                <w:bCs/>
                <w:i w:val="0"/>
                <w:iCs w:val="0"/>
                <w:smallCaps w:val="0"/>
                <w:color w:val="666666"/>
                <w:sz w:val="29"/>
                <w:szCs w:val="29"/>
              </w:rPr>
              <w:t>招生就业处招生办公室</w:t>
            </w:r>
            <w:r>
              <w:rPr>
                <w:rFonts w:ascii="FangSong" w:eastAsia="FangSong" w:hAnsi="FangSong" w:cs="FangSong"/>
                <w:b w:val="0"/>
                <w:bCs w:val="0"/>
                <w:i w:val="0"/>
                <w:iCs w:val="0"/>
                <w:smallCaps w:val="0"/>
                <w:color w:val="666666"/>
                <w:sz w:val="29"/>
                <w:szCs w:val="29"/>
              </w:rPr>
              <w:t>是我校组织和实施招生工作的常设机构，负责学校招生日常工作；</w:t>
            </w:r>
            <w:r>
              <w:rPr>
                <w:rFonts w:ascii="FangSong" w:eastAsia="FangSong" w:hAnsi="FangSong" w:cs="FangSong"/>
                <w:b/>
                <w:bCs/>
                <w:i w:val="0"/>
                <w:iCs w:val="0"/>
                <w:smallCaps w:val="0"/>
                <w:color w:val="666666"/>
                <w:sz w:val="29"/>
                <w:szCs w:val="29"/>
              </w:rPr>
              <w:t>招生工作监察小组</w:t>
            </w:r>
            <w:r>
              <w:rPr>
                <w:rFonts w:ascii="FangSong" w:eastAsia="FangSong" w:hAnsi="FangSong" w:cs="FangSong"/>
                <w:b w:val="0"/>
                <w:bCs w:val="0"/>
                <w:i w:val="0"/>
                <w:iCs w:val="0"/>
                <w:smallCaps w:val="0"/>
                <w:color w:val="666666"/>
                <w:sz w:val="29"/>
                <w:szCs w:val="29"/>
              </w:rPr>
              <w:t>是我校招生工作纪检监察机构。</w:t>
            </w:r>
          </w:p>
        </w:tc>
      </w:tr>
      <w:tr>
        <w:tblPrEx>
          <w:tblW w:w="8655"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三、本年度我校分省分专业招生计划、高考改革省市选考科目要求等详见各省级招生主管部门（以下简称省级招办）编印的2018年普通高等学校招生专业和计划相关文件。</w:t>
            </w:r>
          </w:p>
        </w:tc>
      </w:tr>
      <w:tr>
        <w:tblPrEx>
          <w:tblW w:w="8655"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入学外语考试语种不限。</w:t>
            </w:r>
          </w:p>
        </w:tc>
      </w:tr>
      <w:tr>
        <w:tblPrEx>
          <w:tblW w:w="8655"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空中乘务专业招生条件参照中国民航空勤人员体检标准执行，其他专业以教育部、卫生部和中国残疾人联合会印发的《普通高等学校招生体检工作指导意见》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报考护理专业，色盲色弱不宜。</w:t>
            </w:r>
          </w:p>
        </w:tc>
      </w:tr>
      <w:tr>
        <w:tblPrEx>
          <w:tblW w:w="8655"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我校认可教育部和各省级招办根据教育部相关规定给予考生的全国性加分政策，我校原则上认可考生具备的所有加分项中最高分一项。</w:t>
            </w:r>
          </w:p>
        </w:tc>
      </w:tr>
      <w:tr>
        <w:tblPrEx>
          <w:tblW w:w="8655" w:type="dxa"/>
          <w:tblInd w:w="165" w:type="dxa"/>
          <w:tblCellMar>
            <w:top w:w="0" w:type="dxa"/>
            <w:left w:w="0" w:type="dxa"/>
            <w:bottom w:w="0" w:type="dxa"/>
            <w:right w:w="0" w:type="dxa"/>
          </w:tblCellMar>
        </w:tblPrEx>
        <w:trPr>
          <w:trHeight w:val="198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省级招办按我校在当地的招生计划数和投档比例将第一志愿报考我校的生源从高分到低分（含加分）进行投档。顺序志愿批次按不超过120%投档,平行志愿批次按不超过105%投档。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进档考生按志愿优先原则，从高分到低分择优录取，录取专业为考生填报第一专业。如有同分，以外语、语文、数学依次排序择优录取，若省市有特殊要求的，按省市要求择优录取。各专业之间无分数级差。</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艺术类专业要求文化成绩和专业成绩达到所在省市规定资格线，进档后按照高考文化成绩从高分到低分录取。如有同分，以外语、语文、数学依次排序择优录取，若省市有特殊要求的，按省市要求择优录取。艺术类专业成绩认可各省、市组织的省级专业统考成绩，广播影视节目制作专业认可省市级美术类统考成绩（如省市无编导类统考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凡报考我校空中乘务专业的考生均须取得我校空中乘务专业面试合格证或参加省统一专业测试成绩合格者方可报考。进档后按照高考成绩，由高分到低分择优录取。如有同分，以外语、语文、数学依次排序择优录取，各省市有特殊要求的，按省市要求处理。录取过程中如出现考生同分，按各省市同分排序规则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二、若生源不足，我校可以按照省级招办要求参加降分录取或将剩余的招生计划调配至生源充足的省市安排录取。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四、在江苏省，报考我校高职高专批次考生的学业水平测试两门选测科目的成绩等第不低于D级。</w:t>
            </w:r>
          </w:p>
        </w:tc>
      </w:tr>
      <w:tr>
        <w:tblPrEx>
          <w:tblW w:w="8655"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18000</w:t>
            </w:r>
            <w:r>
              <w:rPr>
                <w:rFonts w:ascii="FangSong" w:eastAsia="FangSong" w:hAnsi="FangSong" w:cs="FangSong"/>
                <w:b w:val="0"/>
                <w:bCs w:val="0"/>
                <w:i w:val="0"/>
                <w:iCs w:val="0"/>
                <w:smallCaps w:val="0"/>
                <w:color w:val="666666"/>
                <w:sz w:val="29"/>
                <w:szCs w:val="29"/>
              </w:rPr>
              <w:t>元/年（沪教委民[2015]4号）</w:t>
            </w:r>
          </w:p>
        </w:tc>
      </w:tr>
      <w:tr>
        <w:tblPrEx>
          <w:tblW w:w="8655"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2500</w:t>
            </w:r>
            <w:r>
              <w:rPr>
                <w:rFonts w:ascii="FangSong" w:eastAsia="FangSong" w:hAnsi="FangSong" w:cs="FangSong"/>
                <w:b w:val="0"/>
                <w:bCs w:val="0"/>
                <w:i w:val="0"/>
                <w:iCs w:val="0"/>
                <w:smallCaps w:val="0"/>
                <w:color w:val="666666"/>
                <w:sz w:val="29"/>
                <w:szCs w:val="29"/>
              </w:rPr>
              <w:t>元/年（沪教委民[2015]4号）</w:t>
            </w:r>
          </w:p>
        </w:tc>
      </w:tr>
      <w:tr>
        <w:tblPrEx>
          <w:tblW w:w="8655"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设有学生资助中心，建立家庭经济困难学生档案，负责做好学生资助工作，指导贫困生参加勤工俭学活动；认真执行国家和本市相关学生资助规定，被本校录取的家庭经济困难学生可通过“绿色通道”申请入学，入学后可按规定申请国家奖学金、国家励志奖学金、上海市奖学金、国家助学金、国家助学贷款、勤工助学岗位、特殊困难补助等。同时，学校还设立了“上海东海职业技术学院奖学金”，奖励品学兼优的学生，奖学金发放面达27.5%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学校承诺：确保被本校录取的学生不因家庭经济困难而辍学。</w:t>
            </w:r>
          </w:p>
        </w:tc>
      </w:tr>
      <w:tr>
        <w:tblPrEx>
          <w:tblW w:w="8655"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64522376</w:t>
            </w:r>
          </w:p>
        </w:tc>
      </w:tr>
      <w:tr>
        <w:tblPrEx>
          <w:tblW w:w="8655"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学校官网：http://www.esu.edu.cn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招生办公室官网：http://pic.esu.edu.cn/dhygzs/index.html</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咨询电话：021--64523424、021</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64506938</w:t>
            </w:r>
          </w:p>
        </w:tc>
      </w:tr>
      <w:tr>
        <w:tblPrEx>
          <w:tblW w:w="8655"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报考我校空中乘务专业须面试。面试时间安排见学校阳光招生网。</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年上海体育学院招生章程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年上海工程技术大学招生章程（全国统考）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76.html" TargetMode="External" /><Relationship Id="rId5" Type="http://schemas.openxmlformats.org/officeDocument/2006/relationships/hyperlink" Target="http://www.gk114.com/a/gxzs/zszc/shanghai/2019/0222/657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