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上海对外经贸大学国际商务外语学院举办</w:t>
      </w:r>
      <w:r>
        <w:rPr>
          <w:rFonts w:ascii="Times New Roman" w:eastAsia="Times New Roman" w:hAnsi="Times New Roman" w:cs="Times New Roman"/>
          <w:kern w:val="36"/>
          <w:sz w:val="48"/>
          <w:szCs w:val="48"/>
        </w:rPr>
        <w:t>“</w:t>
      </w:r>
      <w:r>
        <w:rPr>
          <w:rFonts w:ascii="SimSun" w:eastAsia="SimSun" w:hAnsi="SimSun" w:cs="SimSun"/>
          <w:kern w:val="36"/>
          <w:sz w:val="48"/>
          <w:szCs w:val="48"/>
        </w:rPr>
        <w:t>新文科背景下课程思政育人模式研讨会</w:t>
      </w:r>
      <w:r>
        <w:rPr>
          <w:rFonts w:ascii="Times New Roman" w:eastAsia="Times New Roman" w:hAnsi="Times New Roman" w:cs="Times New Roma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贯彻《高等学校课程思政建设指导纲要》（以下简称《纲要》）精神，落实高校立德树人根本任务，充分发挥课堂教学育人的主渠道、主阵地作用，挖掘公共基础课、专业课、研究生课等各类课程蕴含的思政元素，</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12</w:t>
      </w:r>
      <w:r>
        <w:rPr>
          <w:rFonts w:ascii="SimSun" w:eastAsia="SimSun" w:hAnsi="SimSun" w:cs="SimSun"/>
        </w:rPr>
        <w:t>日下午，国际商务外语学院在信息楼</w:t>
      </w:r>
      <w:r>
        <w:rPr>
          <w:rFonts w:ascii="Times New Roman" w:eastAsia="Times New Roman" w:hAnsi="Times New Roman" w:cs="Times New Roman"/>
        </w:rPr>
        <w:t>503</w:t>
      </w:r>
      <w:r>
        <w:rPr>
          <w:rFonts w:ascii="SimSun" w:eastAsia="SimSun" w:hAnsi="SimSun" w:cs="SimSun"/>
        </w:rPr>
        <w:t>召开</w:t>
      </w:r>
      <w:r>
        <w:rPr>
          <w:rFonts w:ascii="Times New Roman" w:eastAsia="Times New Roman" w:hAnsi="Times New Roman" w:cs="Times New Roman"/>
        </w:rPr>
        <w:t>“</w:t>
      </w:r>
      <w:r>
        <w:rPr>
          <w:rFonts w:ascii="SimSun" w:eastAsia="SimSun" w:hAnsi="SimSun" w:cs="SimSun"/>
        </w:rPr>
        <w:t>润物细无声</w:t>
      </w:r>
      <w:r>
        <w:rPr>
          <w:rFonts w:ascii="Times New Roman" w:eastAsia="Times New Roman" w:hAnsi="Times New Roman" w:cs="Times New Roman"/>
        </w:rPr>
        <w:t>——</w:t>
      </w:r>
      <w:r>
        <w:rPr>
          <w:rFonts w:ascii="SimSun" w:eastAsia="SimSun" w:hAnsi="SimSun" w:cs="SimSun"/>
        </w:rPr>
        <w:t>新文科背景下课程思政育人模式研讨会</w:t>
      </w:r>
      <w:r>
        <w:rPr>
          <w:rFonts w:ascii="Times New Roman" w:eastAsia="Times New Roman" w:hAnsi="Times New Roman" w:cs="Times New Roman"/>
        </w:rPr>
        <w:t>”</w:t>
      </w:r>
      <w:r>
        <w:rPr>
          <w:rFonts w:ascii="SimSun" w:eastAsia="SimSun" w:hAnsi="SimSun" w:cs="SimSun"/>
        </w:rPr>
        <w:t>。党委副书记、纪委书记许玫，国际商务外语学院党委副书记、院长温建平，副书记谢峰，副院长司耀龙、杨翠萍、王玉，各专业、教研室主任、教工党支部书记以及课程思政建设项目负责人等五十余人参与了线下会议，其他专业教师参与线上直播会议。研讨会由司耀龙主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许玫在致辞中阐述了本次研讨会的背景和意义。她指出，习近平总书记在全国高校思想政治工作会议上强调，要用好课堂教学这个主渠道，各类课程都要与思想政治理论课同向同行，形成协同效应。国际商务外语学院举办此次研讨会可谓正当其时，很有意义。许玫肯定了国际商务外语学院在深化课程思政建设、落实立德树人根本任务方面所做的工作，并提出了五个方面意见：一是要科学设计课程思政教学体系；二是要结合专业特点推进课程思政建设；三是要将课程思政融入课堂教学建设全过程；四是要提升课程思政建设的意识和能力；五是要建立健全课程思政建设质量评价体系和激励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strike w:val="0"/>
          <w:u w:val="none"/>
        </w:rPr>
        <w:drawing>
          <wp:inline>
            <wp:extent cx="10287000" cy="6858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10287000" cy="6858000"/>
                    </a:xfrm>
                    <a:prstGeom prst="rect">
                      <a:avLst/>
                    </a:prstGeom>
                  </pic:spPr>
                </pic:pic>
              </a:graphicData>
            </a:graphic>
          </wp:inline>
        </w:drawing>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上，六位课程思政项目负责人围绕新文科背景下的课程思政育人模式开展研讨。新闻专业主任曹怀明介绍了《经济新闻》课程通过强化社会实践育人、用案例教学拉近理论与现实的距离等创新方式探索课程思政建设。法语专业教师陈之瑜讲述了如何从思政教学设计、思政教学实施、思政教学反思三个方面来打造《商务法语》课程思政</w:t>
      </w:r>
      <w:r>
        <w:rPr>
          <w:rFonts w:ascii="Times New Roman" w:eastAsia="Times New Roman" w:hAnsi="Times New Roman" w:cs="Times New Roman"/>
        </w:rPr>
        <w:t>“</w:t>
      </w:r>
      <w:r>
        <w:rPr>
          <w:rFonts w:ascii="SimSun" w:eastAsia="SimSun" w:hAnsi="SimSun" w:cs="SimSun"/>
        </w:rPr>
        <w:t>金课</w:t>
      </w:r>
      <w:r>
        <w:rPr>
          <w:rFonts w:ascii="Times New Roman" w:eastAsia="Times New Roman" w:hAnsi="Times New Roman" w:cs="Times New Roman"/>
        </w:rPr>
        <w:t>”</w:t>
      </w:r>
      <w:r>
        <w:rPr>
          <w:rFonts w:ascii="SimSun" w:eastAsia="SimSun" w:hAnsi="SimSun" w:cs="SimSun"/>
        </w:rPr>
        <w:t>。商务英语专业教师肖鸾仪讲述了《商务英语翻译》课程思政项目的建设以及相关研究。大学英语第二教研室主任鲁锋讲述了大学英语课程思政建设的思路和实例。大学英语教师李国华分享了《综合学术英语》课程思政项目选用热门电影片段来融入课程思政教学的具体案例。商务英语专业教师周媛分享了在研究生课程《基础口译》教学中采用大量时政文本翻译案例、培养学生家国情怀的一些尝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最后，温建平作了总结发言。她表示，学院将继续抓实</w:t>
      </w:r>
      <w:r>
        <w:rPr>
          <w:rFonts w:ascii="Times New Roman" w:eastAsia="Times New Roman" w:hAnsi="Times New Roman" w:cs="Times New Roman"/>
        </w:rPr>
        <w:t>“</w:t>
      </w:r>
      <w:r>
        <w:rPr>
          <w:rFonts w:ascii="SimSun" w:eastAsia="SimSun" w:hAnsi="SimSun" w:cs="SimSun"/>
        </w:rPr>
        <w:t>加强对课程思政建设的领导</w:t>
      </w:r>
      <w:r>
        <w:rPr>
          <w:rFonts w:ascii="Times New Roman" w:eastAsia="Times New Roman" w:hAnsi="Times New Roman" w:cs="Times New Roman"/>
        </w:rPr>
        <w:t>”“</w:t>
      </w:r>
      <w:r>
        <w:rPr>
          <w:rFonts w:ascii="SimSun" w:eastAsia="SimSun" w:hAnsi="SimSun" w:cs="SimSun"/>
        </w:rPr>
        <w:t>用好评价这根</w:t>
      </w:r>
      <w:r>
        <w:rPr>
          <w:rFonts w:ascii="Times New Roman" w:eastAsia="Times New Roman" w:hAnsi="Times New Roman" w:cs="Times New Roman"/>
        </w:rPr>
        <w:t>‘</w:t>
      </w:r>
      <w:r>
        <w:rPr>
          <w:rFonts w:ascii="SimSun" w:eastAsia="SimSun" w:hAnsi="SimSun" w:cs="SimSun"/>
        </w:rPr>
        <w:t>指挥棒</w:t>
      </w:r>
      <w:r>
        <w:rPr>
          <w:rFonts w:ascii="Times New Roman" w:eastAsia="Times New Roman" w:hAnsi="Times New Roman" w:cs="Times New Roman"/>
        </w:rPr>
        <w:t>’”“</w:t>
      </w:r>
      <w:r>
        <w:rPr>
          <w:rFonts w:ascii="SimSun" w:eastAsia="SimSun" w:hAnsi="SimSun" w:cs="SimSun"/>
        </w:rPr>
        <w:t>抓好课程思政示范典型</w:t>
      </w:r>
      <w:r>
        <w:rPr>
          <w:rFonts w:ascii="Times New Roman" w:eastAsia="Times New Roman" w:hAnsi="Times New Roman" w:cs="Times New Roman"/>
        </w:rPr>
        <w:t>”</w:t>
      </w:r>
      <w:r>
        <w:rPr>
          <w:rFonts w:ascii="SimSun" w:eastAsia="SimSun" w:hAnsi="SimSun" w:cs="SimSun"/>
        </w:rPr>
        <w:t>三项举措，进一步深化学院课程思政改革和建设。她希望各专业、教研室要组织全体教师认真学习《纲要》精神，结合所在专业的特点和所教授课程的教学实践，深度挖掘提炼专业知识体系中所蕴含的思想价值和精神内涵，并及时总结创新做法，形成可复制可推广的课程思政建设经验。全院教师要勠力同心，不断提升课程思政的意识和能力，共同担负起为国家培养德智体美劳全面发展的合格建设者和接班人这一历史重任。</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上海电机学院获得上海市科技进步二等奖</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年甘肃财贸职业学院招生章程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上海电机学院获得上海市科技进步二等奖</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上海立信会计金融学院财公管联合培养硕士研究生毕业论文</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云开题</w:t>
        </w:r>
        <w:r>
          <w:rPr>
            <w:rFonts w:ascii="Times New Roman" w:eastAsia="Times New Roman" w:hAnsi="Times New Roman" w:cs="Times New Roma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www.gk114.com/a/gxzs/zszc/gansu/2020/0615/16835.html" TargetMode="External" /><Relationship Id="rId6" Type="http://schemas.openxmlformats.org/officeDocument/2006/relationships/hyperlink" Target="http://www.gk114.com/a/gxzs/zszc/gansu/2021/0621/19979.html" TargetMode="External" /><Relationship Id="rId7" Type="http://schemas.openxmlformats.org/officeDocument/2006/relationships/hyperlink" Target="http://www.gk114.com/a/gxzs/zszc/gansu/" TargetMode="External" /><Relationship Id="rId8" Type="http://schemas.openxmlformats.org/officeDocument/2006/relationships/hyperlink" Target="http://www.gk114.com/a/gxzs/zszc/gansu/2020/0615/16834.html" TargetMode="External" /><Relationship Id="rId9" Type="http://schemas.openxmlformats.org/officeDocument/2006/relationships/hyperlink" Target="http://www.gk114.com/a/gxzs/zszc/gansu/2020/0503/163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