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上海电子信息职业技术学院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年上海市普通高校招生章程核准备案表</w:t>
      </w:r>
      <w:r>
        <w:rPr>
          <w:rFonts w:ascii="Times New Roman" w:eastAsia="Times New Roman" w:hAnsi="Times New Roman" w:cs="Times New Roman"/>
        </w:rPr>
        <w:t xml:space="preserve"> 2019</w:t>
      </w:r>
      <w:r>
        <w:rPr>
          <w:rFonts w:ascii="SimSun" w:eastAsia="SimSun" w:hAnsi="SimSun" w:cs="SimSun"/>
        </w:rPr>
        <w:t>年上海市普通高等学校全国统考招生章程</w:t>
      </w:r>
      <w:r>
        <w:rPr>
          <w:rFonts w:ascii="Times New Roman" w:eastAsia="Times New Roman" w:hAnsi="Times New Roman" w:cs="Times New Roman"/>
        </w:rPr>
        <w:t xml:space="preserve"> </w:t>
      </w:r>
      <w:r>
        <w:rPr>
          <w:rFonts w:ascii="SimSun" w:eastAsia="SimSun" w:hAnsi="SimSun" w:cs="SimSun"/>
        </w:rPr>
        <w:t>（秋季统一高考）</w:t>
      </w:r>
      <w:r>
        <w:rPr>
          <w:rFonts w:ascii="Times New Roman" w:eastAsia="Times New Roman" w:hAnsi="Times New Roman" w:cs="Times New Roman"/>
        </w:rPr>
        <w:t xml:space="preserve"> </w:t>
      </w:r>
      <w:r>
        <w:rPr>
          <w:rFonts w:ascii="SimSun" w:eastAsia="SimSun" w:hAnsi="SimSun" w:cs="SimSun"/>
        </w:rPr>
        <w:t>一、院校全称</w:t>
      </w:r>
      <w:r>
        <w:rPr>
          <w:rFonts w:ascii="Times New Roman" w:eastAsia="Times New Roman" w:hAnsi="Times New Roman" w:cs="Times New Roman"/>
        </w:rPr>
        <w:t xml:space="preserve"> </w:t>
      </w:r>
      <w:r>
        <w:rPr>
          <w:rFonts w:ascii="SimSun" w:eastAsia="SimSun" w:hAnsi="SimSun" w:cs="SimSun"/>
        </w:rPr>
        <w:t>上海电子信息职业技术学院</w:t>
      </w:r>
      <w:r>
        <w:rPr>
          <w:rFonts w:ascii="Times New Roman" w:eastAsia="Times New Roman" w:hAnsi="Times New Roman" w:cs="Times New Roman"/>
        </w:rPr>
        <w:t xml:space="preserve"> </w:t>
      </w:r>
      <w:r>
        <w:rPr>
          <w:rFonts w:ascii="SimSun" w:eastAsia="SimSun" w:hAnsi="SimSun" w:cs="SimSun"/>
        </w:rPr>
        <w:t>二、就读校址</w:t>
      </w:r>
      <w:r>
        <w:rPr>
          <w:rFonts w:ascii="Times New Roman" w:eastAsia="Times New Roman" w:hAnsi="Times New Roman" w:cs="Times New Roman"/>
        </w:rPr>
        <w:t xml:space="preserve"> </w:t>
      </w:r>
      <w:r>
        <w:rPr>
          <w:rFonts w:ascii="SimSun" w:eastAsia="SimSun" w:hAnsi="SimSun" w:cs="SimSun"/>
        </w:rPr>
        <w:t>奉贤校区地址为上海市奉贤区瓦洪公路</w:t>
      </w:r>
      <w:r>
        <w:rPr>
          <w:rFonts w:ascii="Times New Roman" w:eastAsia="Times New Roman" w:hAnsi="Times New Roman" w:cs="Times New Roman"/>
        </w:rPr>
        <w:t>3098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三、招生层次</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SimSun" w:eastAsia="SimSun" w:hAnsi="SimSun" w:cs="SimSun"/>
        </w:rPr>
        <w:t>本科</w:t>
      </w:r>
      <w:r>
        <w:rPr>
          <w:rFonts w:ascii="Times New Roman" w:eastAsia="Times New Roman" w:hAnsi="Times New Roman" w:cs="Times New Roman"/>
        </w:rPr>
        <w:t xml:space="preserve"> ■</w:t>
      </w:r>
      <w:r>
        <w:rPr>
          <w:rFonts w:ascii="SimSun" w:eastAsia="SimSun" w:hAnsi="SimSun" w:cs="SimSun"/>
        </w:rPr>
        <w:t>高职</w:t>
      </w:r>
      <w:r>
        <w:rPr>
          <w:rFonts w:ascii="Times New Roman" w:eastAsia="Times New Roman" w:hAnsi="Times New Roman" w:cs="Times New Roman"/>
        </w:rPr>
        <w:t xml:space="preserve"> □ </w:t>
      </w:r>
      <w:r>
        <w:rPr>
          <w:rFonts w:ascii="SimSun" w:eastAsia="SimSun" w:hAnsi="SimSun" w:cs="SimSun"/>
        </w:rPr>
        <w:t>专科</w:t>
      </w:r>
      <w:r>
        <w:rPr>
          <w:rFonts w:ascii="Times New Roman" w:eastAsia="Times New Roman" w:hAnsi="Times New Roman" w:cs="Times New Roman"/>
        </w:rPr>
        <w:t xml:space="preserve"> </w:t>
      </w:r>
      <w:r>
        <w:rPr>
          <w:rFonts w:ascii="SimSun" w:eastAsia="SimSun" w:hAnsi="SimSun" w:cs="SimSun"/>
        </w:rPr>
        <w:t>四、办学类型</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SimSun" w:eastAsia="SimSun" w:hAnsi="SimSun" w:cs="SimSun"/>
        </w:rPr>
        <w:t>普通高等学校</w:t>
      </w:r>
      <w:r>
        <w:rPr>
          <w:rFonts w:ascii="Times New Roman" w:eastAsia="Times New Roman" w:hAnsi="Times New Roman" w:cs="Times New Roman"/>
        </w:rPr>
        <w:t xml:space="preserve"> □ </w:t>
      </w:r>
      <w:r>
        <w:rPr>
          <w:rFonts w:ascii="SimSun" w:eastAsia="SimSun" w:hAnsi="SimSun" w:cs="SimSun"/>
        </w:rPr>
        <w:t>成人高等学校</w:t>
      </w:r>
      <w:r>
        <w:rPr>
          <w:rFonts w:ascii="Times New Roman" w:eastAsia="Times New Roman" w:hAnsi="Times New Roman" w:cs="Times New Roman"/>
        </w:rPr>
        <w:t xml:space="preserve"> ■ </w:t>
      </w:r>
      <w:r>
        <w:rPr>
          <w:rFonts w:ascii="SimSun" w:eastAsia="SimSun" w:hAnsi="SimSun" w:cs="SimSun"/>
        </w:rPr>
        <w:t>公办高等学校</w:t>
      </w:r>
      <w:r>
        <w:rPr>
          <w:rFonts w:ascii="Times New Roman" w:eastAsia="Times New Roman" w:hAnsi="Times New Roman" w:cs="Times New Roman"/>
        </w:rPr>
        <w:t xml:space="preserve"> □ </w:t>
      </w:r>
      <w:r>
        <w:rPr>
          <w:rFonts w:ascii="SimSun" w:eastAsia="SimSun" w:hAnsi="SimSun" w:cs="SimSun"/>
        </w:rPr>
        <w:t>民办高等学校</w:t>
      </w:r>
      <w:r>
        <w:rPr>
          <w:rFonts w:ascii="Times New Roman" w:eastAsia="Times New Roman" w:hAnsi="Times New Roman" w:cs="Times New Roman"/>
        </w:rPr>
        <w:t xml:space="preserve"> □ </w:t>
      </w:r>
      <w:r>
        <w:rPr>
          <w:rFonts w:ascii="SimSun" w:eastAsia="SimSun" w:hAnsi="SimSun" w:cs="SimSun"/>
        </w:rPr>
        <w:t>独立学院</w:t>
      </w:r>
      <w:r>
        <w:rPr>
          <w:rFonts w:ascii="Times New Roman" w:eastAsia="Times New Roman" w:hAnsi="Times New Roman" w:cs="Times New Roman"/>
        </w:rPr>
        <w:t xml:space="preserve"> □ </w:t>
      </w:r>
      <w:r>
        <w:rPr>
          <w:rFonts w:ascii="SimSun" w:eastAsia="SimSun" w:hAnsi="SimSun" w:cs="SimSun"/>
        </w:rPr>
        <w:t>高等专科学校</w:t>
      </w:r>
      <w:r>
        <w:rPr>
          <w:rFonts w:ascii="Times New Roman" w:eastAsia="Times New Roman" w:hAnsi="Times New Roman" w:cs="Times New Roman"/>
        </w:rPr>
        <w:t xml:space="preserve"> ■ </w:t>
      </w:r>
      <w:r>
        <w:rPr>
          <w:rFonts w:ascii="SimSun" w:eastAsia="SimSun" w:hAnsi="SimSun" w:cs="SimSun"/>
        </w:rPr>
        <w:t>高等职业技术学校</w:t>
      </w:r>
      <w:r>
        <w:rPr>
          <w:rFonts w:ascii="Times New Roman" w:eastAsia="Times New Roman" w:hAnsi="Times New Roman" w:cs="Times New Roman"/>
        </w:rPr>
        <w:t xml:space="preserve"> </w:t>
      </w:r>
      <w:r>
        <w:rPr>
          <w:rFonts w:ascii="SimSun" w:eastAsia="SimSun" w:hAnsi="SimSun" w:cs="SimSun"/>
        </w:rPr>
        <w:t>五、颁发学历证书的院校名称及证书种类</w:t>
      </w:r>
      <w:r>
        <w:rPr>
          <w:rFonts w:ascii="Times New Roman" w:eastAsia="Times New Roman" w:hAnsi="Times New Roman" w:cs="Times New Roman"/>
        </w:rPr>
        <w:t xml:space="preserve"> </w:t>
      </w:r>
      <w:r>
        <w:rPr>
          <w:rFonts w:ascii="SimSun" w:eastAsia="SimSun" w:hAnsi="SimSun" w:cs="SimSun"/>
        </w:rPr>
        <w:t>院校名称</w:t>
      </w:r>
      <w:r>
        <w:rPr>
          <w:rFonts w:ascii="Times New Roman" w:eastAsia="Times New Roman" w:hAnsi="Times New Roman" w:cs="Times New Roman"/>
        </w:rPr>
        <w:t xml:space="preserve"> </w:t>
      </w:r>
      <w:r>
        <w:rPr>
          <w:rFonts w:ascii="SimSun" w:eastAsia="SimSun" w:hAnsi="SimSun" w:cs="SimSun"/>
        </w:rPr>
        <w:t>上海电子信息职业技术学院</w:t>
      </w:r>
      <w:r>
        <w:rPr>
          <w:rFonts w:ascii="Times New Roman" w:eastAsia="Times New Roman" w:hAnsi="Times New Roman" w:cs="Times New Roman"/>
        </w:rPr>
        <w:t xml:space="preserve"> </w:t>
      </w:r>
      <w:r>
        <w:rPr>
          <w:rFonts w:ascii="SimSun" w:eastAsia="SimSun" w:hAnsi="SimSun" w:cs="SimSun"/>
        </w:rPr>
        <w:t>证书种类</w:t>
      </w:r>
      <w:r>
        <w:rPr>
          <w:rFonts w:ascii="Times New Roman" w:eastAsia="Times New Roman" w:hAnsi="Times New Roman" w:cs="Times New Roman"/>
        </w:rPr>
        <w:t xml:space="preserve"> </w:t>
      </w:r>
      <w:r>
        <w:rPr>
          <w:rFonts w:ascii="SimSun" w:eastAsia="SimSun" w:hAnsi="SimSun" w:cs="SimSun"/>
        </w:rPr>
        <w:t>修学期满，符合毕业要求，颁发上海电子信息职业技术学院的高职（专科）毕业证书。</w:t>
      </w:r>
      <w:r>
        <w:rPr>
          <w:rFonts w:ascii="Times New Roman" w:eastAsia="Times New Roman" w:hAnsi="Times New Roman" w:cs="Times New Roman"/>
        </w:rPr>
        <w:t xml:space="preserve"> </w:t>
      </w:r>
      <w:r>
        <w:rPr>
          <w:rFonts w:ascii="SimSun" w:eastAsia="SimSun" w:hAnsi="SimSun" w:cs="SimSun"/>
        </w:rPr>
        <w:t>六、院校招生管理机构</w:t>
      </w:r>
      <w:r>
        <w:rPr>
          <w:rFonts w:ascii="Times New Roman" w:eastAsia="Times New Roman" w:hAnsi="Times New Roman" w:cs="Times New Roman"/>
        </w:rPr>
        <w:t xml:space="preserve"> </w:t>
      </w:r>
      <w:r>
        <w:rPr>
          <w:rFonts w:ascii="SimSun" w:eastAsia="SimSun" w:hAnsi="SimSun" w:cs="SimSun"/>
        </w:rPr>
        <w:t>招生工作领导小组是我校招生工作的最高决策机构，统一领导学校招生工作；教务处是我校组织和实施招生工作的常设机构，负责学校秋季统一招生的日常工作；纪检监察处是我校招生工作纪检监察机构</w:t>
      </w:r>
      <w:r>
        <w:rPr>
          <w:rFonts w:ascii="Times New Roman" w:eastAsia="Times New Roman" w:hAnsi="Times New Roman" w:cs="Times New Roman"/>
        </w:rPr>
        <w:t xml:space="preserve"> </w:t>
      </w:r>
      <w:r>
        <w:rPr>
          <w:rFonts w:ascii="SimSun" w:eastAsia="SimSun" w:hAnsi="SimSun" w:cs="SimSun"/>
        </w:rPr>
        <w:t>七、招生计划分配</w:t>
      </w:r>
      <w:r>
        <w:rPr>
          <w:rFonts w:ascii="Times New Roman" w:eastAsia="Times New Roman" w:hAnsi="Times New Roman" w:cs="Times New Roman"/>
        </w:rPr>
        <w:t xml:space="preserve"> </w:t>
      </w:r>
      <w:r>
        <w:rPr>
          <w:rFonts w:ascii="SimSun" w:eastAsia="SimSun" w:hAnsi="SimSun" w:cs="SimSun"/>
        </w:rPr>
        <w:t>的原则和办法</w:t>
      </w:r>
      <w:r>
        <w:rPr>
          <w:rFonts w:ascii="Times New Roman" w:eastAsia="Times New Roman" w:hAnsi="Times New Roman" w:cs="Times New Roman"/>
        </w:rPr>
        <w:t xml:space="preserve"> </w:t>
      </w:r>
      <w:r>
        <w:rPr>
          <w:rFonts w:ascii="SimSun" w:eastAsia="SimSun" w:hAnsi="SimSun" w:cs="SimSun"/>
        </w:rPr>
        <w:t>一、我校依据上海市教育委员会核准的年度招生规模，结合学校发展定位与办学条件，统筹考虑近年分省分专业招生计划编制及使用情况，科学、合理地编制学校本年度分省分专业招生计划。</w:t>
      </w:r>
      <w:r>
        <w:rPr>
          <w:rFonts w:ascii="Times New Roman" w:eastAsia="Times New Roman" w:hAnsi="Times New Roman" w:cs="Times New Roman"/>
        </w:rPr>
        <w:t xml:space="preserve"> </w:t>
      </w:r>
      <w:r>
        <w:rPr>
          <w:rFonts w:ascii="SimSun" w:eastAsia="SimSun" w:hAnsi="SimSun" w:cs="SimSun"/>
        </w:rPr>
        <w:t>二、各招生专业无男女比例限制。</w:t>
      </w:r>
      <w:r>
        <w:rPr>
          <w:rFonts w:ascii="Times New Roman" w:eastAsia="Times New Roman" w:hAnsi="Times New Roman" w:cs="Times New Roman"/>
        </w:rPr>
        <w:t xml:space="preserve"> </w:t>
      </w:r>
      <w:r>
        <w:rPr>
          <w:rFonts w:ascii="SimSun" w:eastAsia="SimSun" w:hAnsi="SimSun" w:cs="SimSun"/>
        </w:rPr>
        <w:t>三、本年度我校分省分专业招生计划、高考改革省市选考科目要求等详见各省级招生主管部门（以下简称省招办）编印的</w:t>
      </w:r>
      <w:r>
        <w:rPr>
          <w:rFonts w:ascii="Times New Roman" w:eastAsia="Times New Roman" w:hAnsi="Times New Roman" w:cs="Times New Roman"/>
        </w:rPr>
        <w:t>2019</w:t>
      </w:r>
      <w:r>
        <w:rPr>
          <w:rFonts w:ascii="SimSun" w:eastAsia="SimSun" w:hAnsi="SimSun" w:cs="SimSun"/>
        </w:rPr>
        <w:t>年普通高等学校招生专业和计划相关文件。</w:t>
      </w:r>
      <w:r>
        <w:rPr>
          <w:rFonts w:ascii="Times New Roman" w:eastAsia="Times New Roman" w:hAnsi="Times New Roman" w:cs="Times New Roman"/>
        </w:rPr>
        <w:t xml:space="preserve"> </w:t>
      </w:r>
      <w:r>
        <w:rPr>
          <w:rFonts w:ascii="SimSun" w:eastAsia="SimSun" w:hAnsi="SimSun" w:cs="SimSun"/>
        </w:rPr>
        <w:t>八、专业培养对入学外</w:t>
      </w:r>
      <w:r>
        <w:rPr>
          <w:rFonts w:ascii="Times New Roman" w:eastAsia="Times New Roman" w:hAnsi="Times New Roman" w:cs="Times New Roman"/>
        </w:rPr>
        <w:t xml:space="preserve"> </w:t>
      </w:r>
      <w:r>
        <w:rPr>
          <w:rFonts w:ascii="SimSun" w:eastAsia="SimSun" w:hAnsi="SimSun" w:cs="SimSun"/>
        </w:rPr>
        <w:t>语考试语种的要求</w:t>
      </w:r>
      <w:r>
        <w:rPr>
          <w:rFonts w:ascii="Times New Roman" w:eastAsia="Times New Roman" w:hAnsi="Times New Roman" w:cs="Times New Roman"/>
        </w:rPr>
        <w:t xml:space="preserve"> </w:t>
      </w:r>
      <w:r>
        <w:rPr>
          <w:rFonts w:ascii="SimSun" w:eastAsia="SimSun" w:hAnsi="SimSun" w:cs="SimSun"/>
        </w:rPr>
        <w:t>入学外语考试语种不限。</w:t>
      </w:r>
      <w:r>
        <w:rPr>
          <w:rFonts w:ascii="Times New Roman" w:eastAsia="Times New Roman" w:hAnsi="Times New Roman" w:cs="Times New Roman"/>
        </w:rPr>
        <w:t xml:space="preserve"> </w:t>
      </w:r>
      <w:r>
        <w:rPr>
          <w:rFonts w:ascii="SimSun" w:eastAsia="SimSun" w:hAnsi="SimSun" w:cs="SimSun"/>
        </w:rPr>
        <w:t>入学后外语教学语种为英语（应用德语专业入学后外语教学语种为德语和英语）。</w:t>
      </w:r>
      <w:r>
        <w:rPr>
          <w:rFonts w:ascii="Times New Roman" w:eastAsia="Times New Roman" w:hAnsi="Times New Roman" w:cs="Times New Roman"/>
        </w:rPr>
        <w:t xml:space="preserve"> </w:t>
      </w:r>
      <w:r>
        <w:rPr>
          <w:rFonts w:ascii="SimSun" w:eastAsia="SimSun" w:hAnsi="SimSun" w:cs="SimSun"/>
        </w:rPr>
        <w:t>九、身体健康状况要求</w:t>
      </w:r>
      <w:r>
        <w:rPr>
          <w:rFonts w:ascii="Times New Roman" w:eastAsia="Times New Roman" w:hAnsi="Times New Roman" w:cs="Times New Roman"/>
        </w:rPr>
        <w:t xml:space="preserve"> </w:t>
      </w:r>
      <w:r>
        <w:rPr>
          <w:rFonts w:ascii="SimSun" w:eastAsia="SimSun" w:hAnsi="SimSun" w:cs="SimSun"/>
        </w:rPr>
        <w:t>以教育部、卫生部和中国残疾人联合会印发的《普通高等学校招生体检工作指导意见》（教学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号）及有关补充规定为依据，考生须据实上报健康状况。经复查，身体健康状况不符合专业学习要求的考生，学校将按照教育部《普通高等学校学生管理规定》和本校学籍管理相关规定处理。</w:t>
      </w:r>
      <w:r>
        <w:rPr>
          <w:rFonts w:ascii="Times New Roman" w:eastAsia="Times New Roman" w:hAnsi="Times New Roman" w:cs="Times New Roman"/>
        </w:rPr>
        <w:t xml:space="preserve"> </w:t>
      </w:r>
      <w:r>
        <w:rPr>
          <w:rFonts w:ascii="SimSun" w:eastAsia="SimSun" w:hAnsi="SimSun" w:cs="SimSun"/>
        </w:rPr>
        <w:t>电子信息大类、艺术类专业色盲色弱不宜。</w:t>
      </w:r>
      <w:r>
        <w:rPr>
          <w:rFonts w:ascii="Times New Roman" w:eastAsia="Times New Roman" w:hAnsi="Times New Roman" w:cs="Times New Roman"/>
        </w:rPr>
        <w:t xml:space="preserve"> </w:t>
      </w:r>
      <w:r>
        <w:rPr>
          <w:rFonts w:ascii="SimSun" w:eastAsia="SimSun" w:hAnsi="SimSun" w:cs="SimSun"/>
        </w:rPr>
        <w:t>十、加分政策</w:t>
      </w:r>
      <w:r>
        <w:rPr>
          <w:rFonts w:ascii="Times New Roman" w:eastAsia="Times New Roman" w:hAnsi="Times New Roman" w:cs="Times New Roman"/>
        </w:rPr>
        <w:t xml:space="preserve"> </w:t>
      </w:r>
      <w:r>
        <w:rPr>
          <w:rFonts w:ascii="SimSun" w:eastAsia="SimSun" w:hAnsi="SimSun" w:cs="SimSun"/>
        </w:rPr>
        <w:t>我校认可教育部和各省招办根据教育部相关规定给予考生的加分政策。我校原则上认可考生具备的所有加分项中最高分一项，且最高不超过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r>
        <w:rPr>
          <w:rFonts w:ascii="SimSun" w:eastAsia="SimSun" w:hAnsi="SimSun" w:cs="SimSun"/>
        </w:rPr>
        <w:t>十一、录取规则</w:t>
      </w:r>
      <w:r>
        <w:rPr>
          <w:rFonts w:ascii="Times New Roman" w:eastAsia="Times New Roman" w:hAnsi="Times New Roman" w:cs="Times New Roman"/>
        </w:rPr>
        <w:t xml:space="preserve"> </w:t>
      </w:r>
      <w:r>
        <w:rPr>
          <w:rFonts w:ascii="SimSun" w:eastAsia="SimSun" w:hAnsi="SimSun" w:cs="SimSun"/>
        </w:rPr>
        <w:t>一、依据普通高等学校招生全国统一考试（秋季统一考试）成绩录取的规则：</w:t>
      </w:r>
      <w:r>
        <w:rPr>
          <w:rFonts w:ascii="Times New Roman" w:eastAsia="Times New Roman" w:hAnsi="Times New Roman" w:cs="Times New Roman"/>
        </w:rPr>
        <w:t xml:space="preserve"> 1. </w:t>
      </w:r>
      <w:r>
        <w:rPr>
          <w:rFonts w:ascii="SimSun" w:eastAsia="SimSun" w:hAnsi="SimSun" w:cs="SimSun"/>
        </w:rPr>
        <w:t>省级招办按我校在当地的招生计划数和投档比例将第一志愿报考我校的生源从高分到低分（含加分）进行投档。具体的投档比例由我校根据各省市实际生源情况确定，原则上投档比例不超过</w:t>
      </w:r>
      <w:r>
        <w:rPr>
          <w:rFonts w:ascii="Times New Roman" w:eastAsia="Times New Roman" w:hAnsi="Times New Roman" w:cs="Times New Roman"/>
        </w:rPr>
        <w:t>120%</w:t>
      </w:r>
      <w:r>
        <w:rPr>
          <w:rFonts w:ascii="SimSun" w:eastAsia="SimSun" w:hAnsi="SimSun" w:cs="SimSun"/>
        </w:rPr>
        <w:t>。按照平行志愿投档的批次，原则上投档比例不超过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2. </w:t>
      </w:r>
      <w:r>
        <w:rPr>
          <w:rFonts w:ascii="SimSun" w:eastAsia="SimSun" w:hAnsi="SimSun" w:cs="SimSun"/>
        </w:rPr>
        <w:t>无专业级差分，以各专业招生计划数，从高分到低分进行投档录取。</w:t>
      </w:r>
      <w:r>
        <w:rPr>
          <w:rFonts w:ascii="Times New Roman" w:eastAsia="Times New Roman" w:hAnsi="Times New Roman" w:cs="Times New Roman"/>
        </w:rPr>
        <w:t xml:space="preserve"> 3. </w:t>
      </w:r>
      <w:r>
        <w:rPr>
          <w:rFonts w:ascii="SimSun" w:eastAsia="SimSun" w:hAnsi="SimSun" w:cs="SimSun"/>
        </w:rPr>
        <w:t>政策性加分在专业录取时计入总分。</w:t>
      </w:r>
      <w:r>
        <w:rPr>
          <w:rFonts w:ascii="Times New Roman" w:eastAsia="Times New Roman" w:hAnsi="Times New Roman" w:cs="Times New Roman"/>
        </w:rPr>
        <w:t xml:space="preserve"> 4. </w:t>
      </w:r>
      <w:r>
        <w:rPr>
          <w:rFonts w:ascii="SimSun" w:eastAsia="SimSun" w:hAnsi="SimSun" w:cs="SimSun"/>
        </w:rPr>
        <w:t>对达到我校最低录取分数线但未进入专业志愿、且愿意服从所有专业调剂的考生作调剂录取。</w:t>
      </w:r>
      <w:r>
        <w:rPr>
          <w:rFonts w:ascii="Times New Roman" w:eastAsia="Times New Roman" w:hAnsi="Times New Roman" w:cs="Times New Roman"/>
        </w:rPr>
        <w:t xml:space="preserve"> </w:t>
      </w:r>
      <w:r>
        <w:rPr>
          <w:rFonts w:ascii="SimSun" w:eastAsia="SimSun" w:hAnsi="SimSun" w:cs="SimSun"/>
        </w:rPr>
        <w:t>二、第一志愿生源不足时，省招办可在同批次录取控制分数线上，按非第一志愿考生（包括征集志愿）人数不超过招生计划剩余数的</w:t>
      </w:r>
      <w:r>
        <w:rPr>
          <w:rFonts w:ascii="Times New Roman" w:eastAsia="Times New Roman" w:hAnsi="Times New Roman" w:cs="Times New Roman"/>
        </w:rPr>
        <w:t>105%</w:t>
      </w:r>
      <w:r>
        <w:rPr>
          <w:rFonts w:ascii="SimSun" w:eastAsia="SimSun" w:hAnsi="SimSun" w:cs="SimSun"/>
        </w:rPr>
        <w:t>进行投档；若生源仍不足，我校可以将剩余的招生计划调配至生源充足的省市安排录取。</w:t>
      </w:r>
      <w:r>
        <w:rPr>
          <w:rFonts w:ascii="Times New Roman" w:eastAsia="Times New Roman" w:hAnsi="Times New Roman" w:cs="Times New Roman"/>
        </w:rPr>
        <w:t xml:space="preserve"> </w:t>
      </w:r>
      <w:r>
        <w:rPr>
          <w:rFonts w:ascii="SimSun" w:eastAsia="SimSun" w:hAnsi="SimSun" w:cs="SimSun"/>
        </w:rPr>
        <w:t>三、高考改革有关省市的录取规则和程序以省招办规定为准。</w:t>
      </w:r>
      <w:r>
        <w:rPr>
          <w:rFonts w:ascii="Times New Roman" w:eastAsia="Times New Roman" w:hAnsi="Times New Roman" w:cs="Times New Roman"/>
        </w:rPr>
        <w:t xml:space="preserve"> </w:t>
      </w:r>
      <w:r>
        <w:rPr>
          <w:rFonts w:ascii="SimSun" w:eastAsia="SimSun" w:hAnsi="SimSun" w:cs="SimSun"/>
        </w:rPr>
        <w:t>四、在江苏省，报考我校高职专科批次考生的学业水平测试两门选测科目的成绩等第须达到</w:t>
      </w:r>
      <w:r>
        <w:rPr>
          <w:rFonts w:ascii="Times New Roman" w:eastAsia="Times New Roman" w:hAnsi="Times New Roman" w:cs="Times New Roman"/>
        </w:rPr>
        <w:t>D</w:t>
      </w:r>
      <w:r>
        <w:rPr>
          <w:rFonts w:ascii="SimSun" w:eastAsia="SimSun" w:hAnsi="SimSun" w:cs="SimSun"/>
        </w:rPr>
        <w:t>级。</w:t>
      </w:r>
      <w:r>
        <w:rPr>
          <w:rFonts w:ascii="Times New Roman" w:eastAsia="Times New Roman" w:hAnsi="Times New Roman" w:cs="Times New Roman"/>
        </w:rPr>
        <w:t xml:space="preserve"> </w:t>
      </w:r>
      <w:r>
        <w:rPr>
          <w:rFonts w:ascii="SimSun" w:eastAsia="SimSun" w:hAnsi="SimSun" w:cs="SimSun"/>
        </w:rPr>
        <w:t>五、上海市考生录取规则说明</w:t>
      </w:r>
      <w:r>
        <w:rPr>
          <w:rFonts w:ascii="Times New Roman" w:eastAsia="Times New Roman" w:hAnsi="Times New Roman" w:cs="Times New Roman"/>
        </w:rPr>
        <w:t xml:space="preserve"> 1</w:t>
      </w:r>
      <w:r>
        <w:rPr>
          <w:rFonts w:ascii="SimSun" w:eastAsia="SimSun" w:hAnsi="SimSun" w:cs="SimSun"/>
        </w:rPr>
        <w:t>．艺术类专业：文化考试成绩达到最低录取控制线，专业考试成绩合格，按文化考试成绩与专业考试成绩之和，以分数优先原则按合成总分从高分到低分择优录取。如美术总分相同，则依次比较外语、素描、色彩的成绩。</w:t>
      </w:r>
      <w:r>
        <w:rPr>
          <w:rFonts w:ascii="Times New Roman" w:eastAsia="Times New Roman" w:hAnsi="Times New Roman" w:cs="Times New Roman"/>
        </w:rPr>
        <w:t xml:space="preserve"> 2</w:t>
      </w:r>
      <w:r>
        <w:rPr>
          <w:rFonts w:ascii="SimSun" w:eastAsia="SimSun" w:hAnsi="SimSun" w:cs="SimSun"/>
        </w:rPr>
        <w:t>．非艺术类专业：按</w:t>
      </w:r>
      <w:r>
        <w:rPr>
          <w:rFonts w:ascii="Times New Roman" w:eastAsia="Times New Roman" w:hAnsi="Times New Roman" w:cs="Times New Roman"/>
        </w:rPr>
        <w:t>“</w:t>
      </w:r>
      <w:r>
        <w:rPr>
          <w:rFonts w:ascii="SimSun" w:eastAsia="SimSun" w:hAnsi="SimSun" w:cs="SimSun"/>
        </w:rPr>
        <w:t>语数外</w:t>
      </w:r>
      <w:r>
        <w:rPr>
          <w:rFonts w:ascii="Times New Roman" w:eastAsia="Times New Roman" w:hAnsi="Times New Roman" w:cs="Times New Roman"/>
        </w:rPr>
        <w:t>”</w:t>
      </w:r>
      <w:r>
        <w:rPr>
          <w:rFonts w:ascii="SimSun" w:eastAsia="SimSun" w:hAnsi="SimSun" w:cs="SimSun"/>
        </w:rPr>
        <w:t>的总分，依照分数优先原则从高分到低分择优录取。如总分相同，依次比较数学、外语、语文的成绩。</w:t>
      </w:r>
      <w:r>
        <w:rPr>
          <w:rFonts w:ascii="Times New Roman" w:eastAsia="Times New Roman" w:hAnsi="Times New Roman" w:cs="Times New Roman"/>
        </w:rPr>
        <w:t xml:space="preserve"> </w:t>
      </w:r>
      <w:r>
        <w:rPr>
          <w:rFonts w:ascii="SimSun" w:eastAsia="SimSun" w:hAnsi="SimSun" w:cs="SimSun"/>
        </w:rPr>
        <w:t>六、外省市考生录取规则说明</w:t>
      </w:r>
      <w:r>
        <w:rPr>
          <w:rFonts w:ascii="Times New Roman" w:eastAsia="Times New Roman" w:hAnsi="Times New Roman" w:cs="Times New Roman"/>
        </w:rPr>
        <w:t xml:space="preserve"> 1</w:t>
      </w:r>
      <w:r>
        <w:rPr>
          <w:rFonts w:ascii="SimSun" w:eastAsia="SimSun" w:hAnsi="SimSun" w:cs="SimSun"/>
        </w:rPr>
        <w:t>．艺术类专业：必须参加当地美术专业统考，文化考试成绩达到艺术类专科录取控制线，录取不分文理，按进档考生的总分以各专业招生计划数，从高分到低分进行择优录取。若当地省级招办另有规定，以当地招办规定为准。同分情况下，按美术统考、语文、数学、外语成绩排序。</w:t>
      </w:r>
      <w:r>
        <w:rPr>
          <w:rFonts w:ascii="Times New Roman" w:eastAsia="Times New Roman" w:hAnsi="Times New Roman" w:cs="Times New Roman"/>
        </w:rPr>
        <w:t xml:space="preserve"> 2</w:t>
      </w:r>
      <w:r>
        <w:rPr>
          <w:rFonts w:ascii="SimSun" w:eastAsia="SimSun" w:hAnsi="SimSun" w:cs="SimSun"/>
        </w:rPr>
        <w:t>．非艺术类专业：在当地相应批次最低录取分数线上，以分数优先原则从高分到低分择优录取。如总分相同，文科依次比较语文、外语、数学的成绩，理科依次比较数学、外语、语文的成绩。在不分文理科的省份，如总分相同，依次比较数学、外语、语文的成绩。</w:t>
      </w:r>
      <w:r>
        <w:rPr>
          <w:rFonts w:ascii="Times New Roman" w:eastAsia="Times New Roman" w:hAnsi="Times New Roman" w:cs="Times New Roman"/>
        </w:rPr>
        <w:t xml:space="preserve"> </w:t>
      </w:r>
      <w:r>
        <w:rPr>
          <w:rFonts w:ascii="SimSun" w:eastAsia="SimSun" w:hAnsi="SimSun" w:cs="SimSun"/>
        </w:rPr>
        <w:t>十二、收费标准</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r>
        <w:rPr>
          <w:rFonts w:ascii="SimSun" w:eastAsia="SimSun" w:hAnsi="SimSun" w:cs="SimSun"/>
        </w:rPr>
        <w:t>一般高职教育</w:t>
      </w:r>
      <w:r>
        <w:rPr>
          <w:rFonts w:ascii="Times New Roman" w:eastAsia="Times New Roman" w:hAnsi="Times New Roman" w:cs="Times New Roman"/>
        </w:rPr>
        <w:t xml:space="preserve"> </w:t>
      </w:r>
      <w:r>
        <w:rPr>
          <w:rFonts w:ascii="SimSun" w:eastAsia="SimSun" w:hAnsi="SimSun" w:cs="SimSun"/>
        </w:rPr>
        <w:t>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沪价行</w:t>
      </w:r>
      <w:r>
        <w:rPr>
          <w:rFonts w:ascii="Times New Roman" w:eastAsia="Times New Roman" w:hAnsi="Times New Roman" w:cs="Times New Roman"/>
        </w:rPr>
        <w:t>[2000]120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高职艺术类专业</w:t>
      </w:r>
      <w:r>
        <w:rPr>
          <w:rFonts w:ascii="Times New Roman" w:eastAsia="Times New Roman" w:hAnsi="Times New Roman" w:cs="Times New Roman"/>
        </w:rPr>
        <w:t xml:space="preserve"> </w:t>
      </w:r>
      <w:r>
        <w:rPr>
          <w:rFonts w:ascii="SimSun" w:eastAsia="SimSun" w:hAnsi="SimSun" w:cs="SimSun"/>
        </w:rPr>
        <w:t>每生每学年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沪价行</w:t>
      </w:r>
      <w:r>
        <w:rPr>
          <w:rFonts w:ascii="Times New Roman" w:eastAsia="Times New Roman" w:hAnsi="Times New Roman" w:cs="Times New Roman"/>
        </w:rPr>
        <w:t>[2000]120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机电一体化技术（中德合作）专业</w:t>
      </w:r>
      <w:r>
        <w:rPr>
          <w:rFonts w:ascii="Times New Roman" w:eastAsia="Times New Roman" w:hAnsi="Times New Roman" w:cs="Times New Roman"/>
        </w:rPr>
        <w:t xml:space="preserve"> </w:t>
      </w:r>
      <w:r>
        <w:rPr>
          <w:rFonts w:ascii="SimSun" w:eastAsia="SimSun" w:hAnsi="SimSun" w:cs="SimSun"/>
        </w:rPr>
        <w:t>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沪价费</w:t>
      </w:r>
      <w:r>
        <w:rPr>
          <w:rFonts w:ascii="Times New Roman" w:eastAsia="Times New Roman" w:hAnsi="Times New Roman" w:cs="Times New Roman"/>
        </w:rPr>
        <w:t>[2004]38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通信技术（中德合作）专业</w:t>
      </w:r>
      <w:r>
        <w:rPr>
          <w:rFonts w:ascii="Times New Roman" w:eastAsia="Times New Roman" w:hAnsi="Times New Roman" w:cs="Times New Roman"/>
        </w:rPr>
        <w:t xml:space="preserve"> </w:t>
      </w:r>
      <w:r>
        <w:rPr>
          <w:rFonts w:ascii="SimSun" w:eastAsia="SimSun" w:hAnsi="SimSun" w:cs="SimSun"/>
        </w:rPr>
        <w:t>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沪价费</w:t>
      </w:r>
      <w:r>
        <w:rPr>
          <w:rFonts w:ascii="Times New Roman" w:eastAsia="Times New Roman" w:hAnsi="Times New Roman" w:cs="Times New Roman"/>
        </w:rPr>
        <w:t>[2004]38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住宿费标准</w:t>
      </w:r>
      <w:r>
        <w:rPr>
          <w:rFonts w:ascii="Times New Roman" w:eastAsia="Times New Roman" w:hAnsi="Times New Roman" w:cs="Times New Roman"/>
        </w:rPr>
        <w:t xml:space="preserve"> </w:t>
      </w:r>
      <w:r>
        <w:rPr>
          <w:rFonts w:ascii="SimSun" w:eastAsia="SimSun" w:hAnsi="SimSun" w:cs="SimSun"/>
        </w:rPr>
        <w:t>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（沪价费</w:t>
      </w:r>
      <w:r>
        <w:rPr>
          <w:rFonts w:ascii="Times New Roman" w:eastAsia="Times New Roman" w:hAnsi="Times New Roman" w:cs="Times New Roman"/>
        </w:rPr>
        <w:t>[2003]56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（沪财预</w:t>
      </w:r>
      <w:r>
        <w:rPr>
          <w:rFonts w:ascii="Times New Roman" w:eastAsia="Times New Roman" w:hAnsi="Times New Roman" w:cs="Times New Roman"/>
        </w:rPr>
        <w:t>[2003]93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沪教委财</w:t>
      </w:r>
      <w:r>
        <w:rPr>
          <w:rFonts w:ascii="Times New Roman" w:eastAsia="Times New Roman" w:hAnsi="Times New Roman" w:cs="Times New Roman"/>
        </w:rPr>
        <w:t>[2012]118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十三、资助政策</w:t>
      </w:r>
      <w:r>
        <w:rPr>
          <w:rFonts w:ascii="Times New Roman" w:eastAsia="Times New Roman" w:hAnsi="Times New Roman" w:cs="Times New Roman"/>
        </w:rPr>
        <w:t xml:space="preserve"> </w:t>
      </w:r>
      <w:r>
        <w:rPr>
          <w:rFonts w:ascii="SimSun" w:eastAsia="SimSun" w:hAnsi="SimSun" w:cs="SimSun"/>
        </w:rPr>
        <w:t>我校认真执行国家和上海市相关学生资助规定，被本校录取的家庭经济困难学生可通过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申请入学，入学后可按规定申请国家奖学金、国家励志奖学金、上海市奖学金、国家助学金、国家助学贷款、勤工助学岗位、特殊困难补助和学费减免等。同时，学校还设立综合奖学金、单项助学金、学校助学金。我校承诺：确保被本校录取的学生不因家庭经济困难而辍学。</w:t>
      </w:r>
      <w:r>
        <w:rPr>
          <w:rFonts w:ascii="Times New Roman" w:eastAsia="Times New Roman" w:hAnsi="Times New Roman" w:cs="Times New Roman"/>
        </w:rPr>
        <w:t xml:space="preserve"> </w:t>
      </w:r>
      <w:r>
        <w:rPr>
          <w:rFonts w:ascii="SimSun" w:eastAsia="SimSun" w:hAnsi="SimSun" w:cs="SimSun"/>
        </w:rPr>
        <w:t>十四、监督机制及举报电话</w:t>
      </w:r>
      <w:r>
        <w:rPr>
          <w:rFonts w:ascii="Times New Roman" w:eastAsia="Times New Roman" w:hAnsi="Times New Roman" w:cs="Times New Roman"/>
        </w:rPr>
        <w:t xml:space="preserve"> </w:t>
      </w:r>
      <w:r>
        <w:rPr>
          <w:rFonts w:ascii="SimSun" w:eastAsia="SimSun" w:hAnsi="SimSun" w:cs="SimSun"/>
        </w:rPr>
        <w:t>按照招生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的统一要求，我校秋季统一考试招生全程接受本校纪检监察处监督。</w:t>
      </w:r>
      <w:r>
        <w:rPr>
          <w:rFonts w:ascii="Times New Roman" w:eastAsia="Times New Roman" w:hAnsi="Times New Roman" w:cs="Times New Roman"/>
        </w:rPr>
        <w:t xml:space="preserve"> </w:t>
      </w:r>
      <w:r>
        <w:rPr>
          <w:rFonts w:ascii="SimSun" w:eastAsia="SimSun" w:hAnsi="SimSun" w:cs="SimSun"/>
        </w:rPr>
        <w:t>举报电话：</w:t>
      </w:r>
      <w:r>
        <w:rPr>
          <w:rFonts w:ascii="Times New Roman" w:eastAsia="Times New Roman" w:hAnsi="Times New Roman" w:cs="Times New Roman"/>
        </w:rPr>
        <w:t xml:space="preserve">021-57132760 </w:t>
      </w:r>
      <w:r>
        <w:rPr>
          <w:rFonts w:ascii="SimSun" w:eastAsia="SimSun" w:hAnsi="SimSun" w:cs="SimSun"/>
        </w:rPr>
        <w:t>十五、网址及联系电话</w:t>
      </w:r>
      <w:r>
        <w:rPr>
          <w:rFonts w:ascii="Times New Roman" w:eastAsia="Times New Roman" w:hAnsi="Times New Roman" w:cs="Times New Roman"/>
        </w:rPr>
        <w:t xml:space="preserve"> </w:t>
      </w:r>
      <w:r>
        <w:rPr>
          <w:rFonts w:ascii="SimSun" w:eastAsia="SimSun" w:hAnsi="SimSun" w:cs="SimSun"/>
        </w:rPr>
        <w:t>学校官网：</w:t>
      </w:r>
      <w:r>
        <w:rPr>
          <w:rFonts w:ascii="Times New Roman" w:eastAsia="Times New Roman" w:hAnsi="Times New Roman" w:cs="Times New Roman"/>
        </w:rPr>
        <w:t xml:space="preserve"> www.stiei.edu.cn </w:t>
      </w:r>
      <w:r>
        <w:rPr>
          <w:rFonts w:ascii="SimSun" w:eastAsia="SimSun" w:hAnsi="SimSun" w:cs="SimSun"/>
        </w:rPr>
        <w:t>招生处（办）官网：</w:t>
      </w:r>
      <w:r>
        <w:rPr>
          <w:rFonts w:ascii="Times New Roman" w:eastAsia="Times New Roman" w:hAnsi="Times New Roman" w:cs="Times New Roman"/>
        </w:rPr>
        <w:t xml:space="preserve">zsw.stiei.edu.cn </w:t>
      </w:r>
      <w:r>
        <w:rPr>
          <w:rFonts w:ascii="SimSun" w:eastAsia="SimSun" w:hAnsi="SimSun" w:cs="SimSun"/>
        </w:rPr>
        <w:t>咨询电话：</w:t>
      </w:r>
      <w:r>
        <w:rPr>
          <w:rFonts w:ascii="Times New Roman" w:eastAsia="Times New Roman" w:hAnsi="Times New Roman" w:cs="Times New Roman"/>
        </w:rPr>
        <w:t xml:space="preserve">021-64038240 </w:t>
      </w:r>
      <w:r>
        <w:rPr>
          <w:rFonts w:ascii="SimSun" w:eastAsia="SimSun" w:hAnsi="SimSun" w:cs="SimSun"/>
        </w:rPr>
        <w:t>十六、其他须知</w:t>
      </w:r>
      <w:r>
        <w:rPr>
          <w:rFonts w:ascii="Times New Roman" w:eastAsia="Times New Roman" w:hAnsi="Times New Roman" w:cs="Times New Roman"/>
        </w:rPr>
        <w:t xml:space="preserve"> </w:t>
      </w:r>
      <w:r>
        <w:rPr>
          <w:rFonts w:ascii="SimSun" w:eastAsia="SimSun" w:hAnsi="SimSun" w:cs="SimSun"/>
        </w:rPr>
        <w:t>报考我校《信息安全与管理》、《计算机应用技术》（高本贯通）专业的考生，入学外语考试语种为英语，高考英语成绩不低于满分的</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年秋季统一考试招生章程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上海民远职业技术学院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年秋季普通高等学校全国统考招生章程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66.html" TargetMode="External" /><Relationship Id="rId5" Type="http://schemas.openxmlformats.org/officeDocument/2006/relationships/hyperlink" Target="http://www.gk114.com/a/gxzs/zszc/shanghai/2019/0630/1036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