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东北电力大学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为进一步规范我校今年招生工作，依据《中华人民共和国教育法》、《中华人民共和国高等教育法》等法律法规以及教育部有关规定，特制定本章程。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本章程适用于我校今年普通高等教育的本科、专科层次招生工作。第三条 学校全称：东北电力大学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w:t>
      </w:r>
      <w:r>
        <w:rPr>
          <w:rFonts w:ascii="Microsoft YaHei" w:eastAsia="Microsoft YaHei" w:hAnsi="Microsoft YaHei" w:cs="Microsoft YaHei"/>
          <w:color w:val="666666"/>
          <w:sz w:val="21"/>
          <w:szCs w:val="21"/>
        </w:rPr>
        <w:t>公办</w:t>
      </w:r>
      <w:r>
        <w:rPr>
          <w:rFonts w:ascii="Microsoft YaHei" w:eastAsia="Microsoft YaHei" w:hAnsi="Microsoft YaHei" w:cs="Microsoft YaHei"/>
          <w:color w:val="666666"/>
          <w:sz w:val="21"/>
          <w:szCs w:val="21"/>
        </w:rPr>
        <w:t>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学校地址：吉林省吉林市船营区长春路169号。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学生完成培养方案要求的教学内容，成绩合格，符合毕业条件，本科毕业生由东北电力大学颁发国家规定的本科毕业证书。专科毕业生由东北电力大学颁发国家规定的专科毕业证书。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机械类专业每生每学年</w:t>
      </w:r>
      <w:r>
        <w:rPr>
          <w:rFonts w:ascii="Microsoft YaHei" w:eastAsia="Microsoft YaHei" w:hAnsi="Microsoft YaHei" w:cs="Microsoft YaHei"/>
          <w:color w:val="666666"/>
          <w:sz w:val="21"/>
          <w:szCs w:val="21"/>
        </w:rPr>
        <w:t>3850元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应用化学专业每生每学年</w:t>
      </w:r>
      <w:r>
        <w:rPr>
          <w:rFonts w:ascii="Microsoft YaHei" w:eastAsia="Microsoft YaHei" w:hAnsi="Microsoft YaHei" w:cs="Microsoft YaHei"/>
          <w:color w:val="666666"/>
          <w:sz w:val="21"/>
          <w:szCs w:val="21"/>
        </w:rPr>
        <w:t>3850元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测控技术与仪器专业每生每学年</w:t>
      </w:r>
      <w:r>
        <w:rPr>
          <w:rFonts w:ascii="Microsoft YaHei" w:eastAsia="Microsoft YaHei" w:hAnsi="Microsoft YaHei" w:cs="Microsoft YaHei"/>
          <w:color w:val="666666"/>
          <w:sz w:val="21"/>
          <w:szCs w:val="21"/>
        </w:rPr>
        <w:t>3850元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能源与动力工程专业每生每学年</w:t>
      </w:r>
      <w:r>
        <w:rPr>
          <w:rFonts w:ascii="Microsoft YaHei" w:eastAsia="Microsoft YaHei" w:hAnsi="Microsoft YaHei" w:cs="Microsoft YaHei"/>
          <w:color w:val="666666"/>
          <w:sz w:val="21"/>
          <w:szCs w:val="21"/>
        </w:rPr>
        <w:t>3850元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数学与应用数学专业每生每学年</w:t>
      </w:r>
      <w:r>
        <w:rPr>
          <w:rFonts w:ascii="Microsoft YaHei" w:eastAsia="Microsoft YaHei" w:hAnsi="Microsoft YaHei" w:cs="Microsoft YaHei"/>
          <w:color w:val="666666"/>
          <w:sz w:val="21"/>
          <w:szCs w:val="21"/>
        </w:rPr>
        <w:t>3850元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新能源材料与器件专业每生每学年</w:t>
      </w:r>
      <w:r>
        <w:rPr>
          <w:rFonts w:ascii="Microsoft YaHei" w:eastAsia="Microsoft YaHei" w:hAnsi="Microsoft YaHei" w:cs="Microsoft YaHei"/>
          <w:color w:val="666666"/>
          <w:sz w:val="21"/>
          <w:szCs w:val="21"/>
        </w:rPr>
        <w:t>3850元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统计学专业每生每学年</w:t>
      </w:r>
      <w:r>
        <w:rPr>
          <w:rFonts w:ascii="Microsoft YaHei" w:eastAsia="Microsoft YaHei" w:hAnsi="Microsoft YaHei" w:cs="Microsoft YaHei"/>
          <w:color w:val="666666"/>
          <w:sz w:val="21"/>
          <w:szCs w:val="21"/>
        </w:rPr>
        <w:t>3850元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信息管理与信息系统专业每生每学年</w:t>
      </w:r>
      <w:r>
        <w:rPr>
          <w:rFonts w:ascii="Microsoft YaHei" w:eastAsia="Microsoft YaHei" w:hAnsi="Microsoft YaHei" w:cs="Microsoft YaHei"/>
          <w:color w:val="666666"/>
          <w:sz w:val="21"/>
          <w:szCs w:val="21"/>
        </w:rPr>
        <w:t>4180元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会计学专业每生每学年</w:t>
      </w:r>
      <w:r>
        <w:rPr>
          <w:rFonts w:ascii="Microsoft YaHei" w:eastAsia="Microsoft YaHei" w:hAnsi="Microsoft YaHei" w:cs="Microsoft YaHei"/>
          <w:color w:val="666666"/>
          <w:sz w:val="21"/>
          <w:szCs w:val="21"/>
        </w:rPr>
        <w:t>4180元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工商管理专业每生每学年</w:t>
      </w:r>
      <w:r>
        <w:rPr>
          <w:rFonts w:ascii="Microsoft YaHei" w:eastAsia="Microsoft YaHei" w:hAnsi="Microsoft YaHei" w:cs="Microsoft YaHei"/>
          <w:color w:val="666666"/>
          <w:sz w:val="21"/>
          <w:szCs w:val="21"/>
        </w:rPr>
        <w:t>4180元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环境工程专业每生每学年</w:t>
      </w:r>
      <w:r>
        <w:rPr>
          <w:rFonts w:ascii="Microsoft YaHei" w:eastAsia="Microsoft YaHei" w:hAnsi="Microsoft YaHei" w:cs="Microsoft YaHei"/>
          <w:color w:val="666666"/>
          <w:sz w:val="21"/>
          <w:szCs w:val="21"/>
        </w:rPr>
        <w:t>4180元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核工程与核技术专业每生每学年</w:t>
      </w:r>
      <w:r>
        <w:rPr>
          <w:rFonts w:ascii="Microsoft YaHei" w:eastAsia="Microsoft YaHei" w:hAnsi="Microsoft YaHei" w:cs="Microsoft YaHei"/>
          <w:color w:val="666666"/>
          <w:sz w:val="21"/>
          <w:szCs w:val="21"/>
        </w:rPr>
        <w:t>4180元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新能源科学与工程专业每生每学年</w:t>
      </w:r>
      <w:r>
        <w:rPr>
          <w:rFonts w:ascii="Microsoft YaHei" w:eastAsia="Microsoft YaHei" w:hAnsi="Microsoft YaHei" w:cs="Microsoft YaHei"/>
          <w:color w:val="666666"/>
          <w:sz w:val="21"/>
          <w:szCs w:val="21"/>
        </w:rPr>
        <w:t>4180元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工程管理专业每生每学年</w:t>
      </w:r>
      <w:r>
        <w:rPr>
          <w:rFonts w:ascii="Microsoft YaHei" w:eastAsia="Microsoft YaHei" w:hAnsi="Microsoft YaHei" w:cs="Microsoft YaHei"/>
          <w:color w:val="666666"/>
          <w:sz w:val="21"/>
          <w:szCs w:val="21"/>
        </w:rPr>
        <w:t>4180元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财务管理专业每生每学年</w:t>
      </w:r>
      <w:r>
        <w:rPr>
          <w:rFonts w:ascii="Microsoft YaHei" w:eastAsia="Microsoft YaHei" w:hAnsi="Microsoft YaHei" w:cs="Microsoft YaHei"/>
          <w:color w:val="666666"/>
          <w:sz w:val="21"/>
          <w:szCs w:val="21"/>
        </w:rPr>
        <w:t>4180元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土木工程专业每生每学年</w:t>
      </w:r>
      <w:r>
        <w:rPr>
          <w:rFonts w:ascii="Microsoft YaHei" w:eastAsia="Microsoft YaHei" w:hAnsi="Microsoft YaHei" w:cs="Microsoft YaHei"/>
          <w:color w:val="666666"/>
          <w:sz w:val="21"/>
          <w:szCs w:val="21"/>
        </w:rPr>
        <w:t>4400元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给排水科学与工程专业每生每学年</w:t>
      </w:r>
      <w:r>
        <w:rPr>
          <w:rFonts w:ascii="Microsoft YaHei" w:eastAsia="Microsoft YaHei" w:hAnsi="Microsoft YaHei" w:cs="Microsoft YaHei"/>
          <w:color w:val="666666"/>
          <w:sz w:val="21"/>
          <w:szCs w:val="21"/>
        </w:rPr>
        <w:t>4400元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建筑环境与能源应用工程专业每生每学年</w:t>
      </w:r>
      <w:r>
        <w:rPr>
          <w:rFonts w:ascii="Microsoft YaHei" w:eastAsia="Microsoft YaHei" w:hAnsi="Microsoft YaHei" w:cs="Microsoft YaHei"/>
          <w:color w:val="666666"/>
          <w:sz w:val="21"/>
          <w:szCs w:val="21"/>
        </w:rPr>
        <w:t>4400元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能源化学工程专业每生每学年</w:t>
      </w:r>
      <w:r>
        <w:rPr>
          <w:rFonts w:ascii="Microsoft YaHei" w:eastAsia="Microsoft YaHei" w:hAnsi="Microsoft YaHei" w:cs="Microsoft YaHei"/>
          <w:color w:val="666666"/>
          <w:sz w:val="21"/>
          <w:szCs w:val="21"/>
        </w:rPr>
        <w:t>4400元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化学工程与工业生物工程专业每生每学年</w:t>
      </w:r>
      <w:r>
        <w:rPr>
          <w:rFonts w:ascii="Microsoft YaHei" w:eastAsia="Microsoft YaHei" w:hAnsi="Microsoft YaHei" w:cs="Microsoft YaHei"/>
          <w:color w:val="666666"/>
          <w:sz w:val="21"/>
          <w:szCs w:val="21"/>
        </w:rPr>
        <w:t>4400元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社会体育指导与管理专业每生每学年</w:t>
      </w:r>
      <w:r>
        <w:rPr>
          <w:rFonts w:ascii="Microsoft YaHei" w:eastAsia="Microsoft YaHei" w:hAnsi="Microsoft YaHei" w:cs="Microsoft YaHei"/>
          <w:color w:val="666666"/>
          <w:sz w:val="21"/>
          <w:szCs w:val="21"/>
        </w:rPr>
        <w:t>4620元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思想政治教育专业每生每学年</w:t>
      </w:r>
      <w:r>
        <w:rPr>
          <w:rFonts w:ascii="Microsoft YaHei" w:eastAsia="Microsoft YaHei" w:hAnsi="Microsoft YaHei" w:cs="Microsoft YaHei"/>
          <w:color w:val="666666"/>
          <w:sz w:val="21"/>
          <w:szCs w:val="21"/>
        </w:rPr>
        <w:t>4620元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金融工程专业每生每学年</w:t>
      </w:r>
      <w:r>
        <w:rPr>
          <w:rFonts w:ascii="Microsoft YaHei" w:eastAsia="Microsoft YaHei" w:hAnsi="Microsoft YaHei" w:cs="Microsoft YaHei"/>
          <w:color w:val="666666"/>
          <w:sz w:val="21"/>
          <w:szCs w:val="21"/>
        </w:rPr>
        <w:t>4620元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电气工程及其自动化专业每生每学年</w:t>
      </w:r>
      <w:r>
        <w:rPr>
          <w:rFonts w:ascii="Microsoft YaHei" w:eastAsia="Microsoft YaHei" w:hAnsi="Microsoft YaHei" w:cs="Microsoft YaHei"/>
          <w:color w:val="666666"/>
          <w:sz w:val="21"/>
          <w:szCs w:val="21"/>
        </w:rPr>
        <w:t>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自动化专业每生每学年</w:t>
      </w:r>
      <w:r>
        <w:rPr>
          <w:rFonts w:ascii="Microsoft YaHei" w:eastAsia="Microsoft YaHei" w:hAnsi="Microsoft YaHei" w:cs="Microsoft YaHei"/>
          <w:color w:val="666666"/>
          <w:sz w:val="21"/>
          <w:szCs w:val="21"/>
        </w:rPr>
        <w:t>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通信工程专业每生每学年</w:t>
      </w:r>
      <w:r>
        <w:rPr>
          <w:rFonts w:ascii="Microsoft YaHei" w:eastAsia="Microsoft YaHei" w:hAnsi="Microsoft YaHei" w:cs="Microsoft YaHei"/>
          <w:color w:val="666666"/>
          <w:sz w:val="21"/>
          <w:szCs w:val="21"/>
        </w:rPr>
        <w:t>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计算机科学与技术专业每生每学年</w:t>
      </w:r>
      <w:r>
        <w:rPr>
          <w:rFonts w:ascii="Microsoft YaHei" w:eastAsia="Microsoft YaHei" w:hAnsi="Microsoft YaHei" w:cs="Microsoft YaHei"/>
          <w:color w:val="666666"/>
          <w:sz w:val="21"/>
          <w:szCs w:val="21"/>
        </w:rPr>
        <w:t>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电子信息工程专业每生每学年</w:t>
      </w:r>
      <w:r>
        <w:rPr>
          <w:rFonts w:ascii="Microsoft YaHei" w:eastAsia="Microsoft YaHei" w:hAnsi="Microsoft YaHei" w:cs="Microsoft YaHei"/>
          <w:color w:val="666666"/>
          <w:sz w:val="21"/>
          <w:szCs w:val="21"/>
        </w:rPr>
        <w:t>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信息与计算科学专业每生每学年</w:t>
      </w:r>
      <w:r>
        <w:rPr>
          <w:rFonts w:ascii="Microsoft YaHei" w:eastAsia="Microsoft YaHei" w:hAnsi="Microsoft YaHei" w:cs="Microsoft YaHei"/>
          <w:color w:val="666666"/>
          <w:sz w:val="21"/>
          <w:szCs w:val="21"/>
        </w:rPr>
        <w:t>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软件工程专业每生每学年</w:t>
      </w:r>
      <w:r>
        <w:rPr>
          <w:rFonts w:ascii="Microsoft YaHei" w:eastAsia="Microsoft YaHei" w:hAnsi="Microsoft YaHei" w:cs="Microsoft YaHei"/>
          <w:color w:val="666666"/>
          <w:sz w:val="21"/>
          <w:szCs w:val="21"/>
        </w:rPr>
        <w:t>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智能科学与技术专业每生每学年</w:t>
      </w:r>
      <w:r>
        <w:rPr>
          <w:rFonts w:ascii="Microsoft YaHei" w:eastAsia="Microsoft YaHei" w:hAnsi="Microsoft YaHei" w:cs="Microsoft YaHei"/>
          <w:color w:val="666666"/>
          <w:sz w:val="21"/>
          <w:szCs w:val="21"/>
        </w:rPr>
        <w:t>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智能电网信息工程专业每生每学年</w:t>
      </w:r>
      <w:r>
        <w:rPr>
          <w:rFonts w:ascii="Microsoft YaHei" w:eastAsia="Microsoft YaHei" w:hAnsi="Microsoft YaHei" w:cs="Microsoft YaHei"/>
          <w:color w:val="666666"/>
          <w:sz w:val="21"/>
          <w:szCs w:val="21"/>
        </w:rPr>
        <w:t>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机器人</w:t>
      </w:r>
      <w:r>
        <w:rPr>
          <w:rFonts w:ascii="Microsoft YaHei" w:eastAsia="Microsoft YaHei" w:hAnsi="Microsoft YaHei" w:cs="Microsoft YaHei"/>
          <w:color w:val="666666"/>
          <w:sz w:val="21"/>
          <w:szCs w:val="21"/>
        </w:rPr>
        <w:t>工程专业每生每学年</w:t>
      </w:r>
      <w:r>
        <w:rPr>
          <w:rFonts w:ascii="Microsoft YaHei" w:eastAsia="Microsoft YaHei" w:hAnsi="Microsoft YaHei" w:cs="Microsoft YaHei"/>
          <w:color w:val="666666"/>
          <w:sz w:val="21"/>
          <w:szCs w:val="21"/>
        </w:rPr>
        <w:t>4840元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英语专业每生每学年</w:t>
      </w:r>
      <w:r>
        <w:rPr>
          <w:rFonts w:ascii="Microsoft YaHei" w:eastAsia="Microsoft YaHei" w:hAnsi="Microsoft YaHei" w:cs="Microsoft YaHei"/>
          <w:color w:val="666666"/>
          <w:sz w:val="21"/>
          <w:szCs w:val="21"/>
        </w:rPr>
        <w:t>5060元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日语专业每生每学年</w:t>
      </w:r>
      <w:r>
        <w:rPr>
          <w:rFonts w:ascii="Microsoft YaHei" w:eastAsia="Microsoft YaHei" w:hAnsi="Microsoft YaHei" w:cs="Microsoft YaHei"/>
          <w:color w:val="666666"/>
          <w:sz w:val="21"/>
          <w:szCs w:val="21"/>
        </w:rPr>
        <w:t>5060元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广播电视编导专业每生每学年</w:t>
      </w:r>
      <w:r>
        <w:rPr>
          <w:rFonts w:ascii="Microsoft YaHei" w:eastAsia="Microsoft YaHei" w:hAnsi="Microsoft YaHei" w:cs="Microsoft YaHei"/>
          <w:color w:val="666666"/>
          <w:sz w:val="21"/>
          <w:szCs w:val="21"/>
        </w:rPr>
        <w:t>6820元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表演专业每生每学年</w:t>
      </w:r>
      <w:r>
        <w:rPr>
          <w:rFonts w:ascii="Microsoft YaHei" w:eastAsia="Microsoft YaHei" w:hAnsi="Microsoft YaHei" w:cs="Microsoft YaHei"/>
          <w:color w:val="666666"/>
          <w:sz w:val="21"/>
          <w:szCs w:val="21"/>
        </w:rPr>
        <w:t>6820元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视觉传达设计专业每生每学年</w:t>
      </w:r>
      <w:r>
        <w:rPr>
          <w:rFonts w:ascii="Microsoft YaHei" w:eastAsia="Microsoft YaHei" w:hAnsi="Microsoft YaHei" w:cs="Microsoft YaHei"/>
          <w:color w:val="666666"/>
          <w:sz w:val="21"/>
          <w:szCs w:val="21"/>
        </w:rPr>
        <w:t>5900元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环境设计专业每生每学年</w:t>
      </w:r>
      <w:r>
        <w:rPr>
          <w:rFonts w:ascii="Microsoft YaHei" w:eastAsia="Microsoft YaHei" w:hAnsi="Microsoft YaHei" w:cs="Microsoft YaHei"/>
          <w:color w:val="666666"/>
          <w:sz w:val="21"/>
          <w:szCs w:val="21"/>
        </w:rPr>
        <w:t>5900元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服装与服饰设计专业每生每学年</w:t>
      </w:r>
      <w:r>
        <w:rPr>
          <w:rFonts w:ascii="Microsoft YaHei" w:eastAsia="Microsoft YaHei" w:hAnsi="Microsoft YaHei" w:cs="Microsoft YaHei"/>
          <w:color w:val="666666"/>
          <w:sz w:val="21"/>
          <w:szCs w:val="21"/>
        </w:rPr>
        <w:t>5900元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数字媒体艺术专业每生每学年</w:t>
      </w:r>
      <w:r>
        <w:rPr>
          <w:rFonts w:ascii="Microsoft YaHei" w:eastAsia="Microsoft YaHei" w:hAnsi="Microsoft YaHei" w:cs="Microsoft YaHei"/>
          <w:color w:val="666666"/>
          <w:sz w:val="21"/>
          <w:szCs w:val="21"/>
        </w:rPr>
        <w:t>5900元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国际经济与贸易</w:t>
      </w:r>
      <w:r>
        <w:rPr>
          <w:rFonts w:ascii="Microsoft YaHei" w:eastAsia="Microsoft YaHei" w:hAnsi="Microsoft YaHei" w:cs="Microsoft YaHei"/>
          <w:color w:val="666666"/>
          <w:sz w:val="21"/>
          <w:szCs w:val="21"/>
        </w:rPr>
        <w:t>(中外合作办学)专业每生每学年25000元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电气工程及其自动化</w:t>
      </w:r>
      <w:r>
        <w:rPr>
          <w:rFonts w:ascii="Microsoft YaHei" w:eastAsia="Microsoft YaHei" w:hAnsi="Microsoft YaHei" w:cs="Microsoft YaHei"/>
          <w:color w:val="666666"/>
          <w:sz w:val="21"/>
          <w:szCs w:val="21"/>
        </w:rPr>
        <w:t>(中外合作办学）专业每生每学年25000元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土木工程</w:t>
      </w:r>
      <w:r>
        <w:rPr>
          <w:rFonts w:ascii="Microsoft YaHei" w:eastAsia="Microsoft YaHei" w:hAnsi="Microsoft YaHei" w:cs="Microsoft YaHei"/>
          <w:color w:val="666666"/>
          <w:sz w:val="21"/>
          <w:szCs w:val="21"/>
        </w:rPr>
        <w:t>(中外合作办学）学费待</w:t>
      </w:r>
      <w:r>
        <w:rPr>
          <w:rFonts w:ascii="Microsoft YaHei" w:eastAsia="Microsoft YaHei" w:hAnsi="Microsoft YaHei" w:cs="Microsoft YaHei"/>
          <w:color w:val="666666"/>
          <w:sz w:val="21"/>
          <w:szCs w:val="21"/>
        </w:rPr>
        <w:t>定</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发电厂及电力系统专业每生每学年</w:t>
      </w:r>
      <w:r>
        <w:rPr>
          <w:rFonts w:ascii="Microsoft YaHei" w:eastAsia="Microsoft YaHei" w:hAnsi="Microsoft YaHei" w:cs="Microsoft YaHei"/>
          <w:color w:val="666666"/>
          <w:sz w:val="21"/>
          <w:szCs w:val="21"/>
        </w:rPr>
        <w:t>4500元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火电厂集控运行专业每生每学年</w:t>
      </w:r>
      <w:r>
        <w:rPr>
          <w:rFonts w:ascii="Microsoft YaHei" w:eastAsia="Microsoft YaHei" w:hAnsi="Microsoft YaHei" w:cs="Microsoft YaHei"/>
          <w:color w:val="666666"/>
          <w:sz w:val="21"/>
          <w:szCs w:val="21"/>
        </w:rPr>
        <w:t>3630元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供用电技术专业每生每学年</w:t>
      </w:r>
      <w:r>
        <w:rPr>
          <w:rFonts w:ascii="Microsoft YaHei" w:eastAsia="Microsoft YaHei" w:hAnsi="Microsoft YaHei" w:cs="Microsoft YaHei"/>
          <w:color w:val="666666"/>
          <w:sz w:val="21"/>
          <w:szCs w:val="21"/>
        </w:rPr>
        <w:t>4100元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高压输配电线路施工运行与维护专业每生每学年</w:t>
      </w:r>
      <w:r>
        <w:rPr>
          <w:rFonts w:ascii="Microsoft YaHei" w:eastAsia="Microsoft YaHei" w:hAnsi="Microsoft YaHei" w:cs="Microsoft YaHei"/>
          <w:color w:val="666666"/>
          <w:sz w:val="21"/>
          <w:szCs w:val="21"/>
        </w:rPr>
        <w:t>4100元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机电一体化技术专业每生每学年</w:t>
      </w:r>
      <w:r>
        <w:rPr>
          <w:rFonts w:ascii="Microsoft YaHei" w:eastAsia="Microsoft YaHei" w:hAnsi="Microsoft YaHei" w:cs="Microsoft YaHei"/>
          <w:color w:val="666666"/>
          <w:sz w:val="21"/>
          <w:szCs w:val="21"/>
        </w:rPr>
        <w:t>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目前，国家在高等教育本专科阶段建立起国家奖学金、国家励志奖学金、国家助学金、国家助学贷款（包括校园地国家助学贷款和生源地信用助学贷款）、师范生免费教育、服兵役高等学校学生国家教育资助、基层就业学费补偿助学贷款代偿</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新生入学资助项目、勤工助学、学费减免等多种形式有机结合的高校家庭经济困难学生资助政策体系。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w:t>
      </w:r>
      <w:r>
        <w:rPr>
          <w:rFonts w:ascii="Microsoft YaHei" w:eastAsia="Microsoft YaHei" w:hAnsi="Microsoft YaHei" w:cs="Microsoft YaHei"/>
          <w:color w:val="666666"/>
          <w:sz w:val="21"/>
          <w:szCs w:val="21"/>
        </w:rPr>
        <w:t>“绿色通道”报到。入校后，再向学校申报家庭经济困难，由学校核实认定后采取不同措施给予资助。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的校内资助政策主要包括以各类奖助学金为主体的经济资助，以助力学生身心健康成长的心理、精神援助，及以强能为手段、综合素养提升为目标的能力帮扶。目前，学校的奖助学金资助体系主要包括两类：其一，学校依托自身实际从事业收入中足额提取</w:t>
      </w:r>
      <w:r>
        <w:rPr>
          <w:rFonts w:ascii="Microsoft YaHei" w:eastAsia="Microsoft YaHei" w:hAnsi="Microsoft YaHei" w:cs="Microsoft YaHei"/>
          <w:color w:val="666666"/>
          <w:sz w:val="21"/>
          <w:szCs w:val="21"/>
        </w:rPr>
        <w:t>4%的经费用于资助家庭经济困难学生。设立了奖学金项目，如优秀学生奖学金、学习进步奖学金、各类单项奖学金（包括社会工作优秀奖学金、社会实践奖学金、体育运动奖学金、文艺活动奖学金、创新奖学金）、新生奖学金；其二，学校积极整合社会资源，依托校企合作契机，鼓励企事业单位或爱心人士在学校设立的奖助学金项目（包括学院通过拓展资助渠道设立的各类奖助学金项目），如特高压电网奖学金、国网吉林省电力公司助学金、国网辽宁省电力公司助学金、浙能奖学金、杭申电气奖学金、思源电气奖学金、丰白电奖学金、溢洋奖学金、远东奖学金、芮捷奖助学金、辰希助学金、三鹰奖学金、自强奖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本人及其家庭的经济能力难以满足在校期间的学习、生活基本支出的学生。学生需向学校申报家庭经济困难，由学校根据学生或监护人提交的申请材料，综合考虑学生日常消费情况以及影响家庭经济状况的有关因素开展认定工作，按规定对家庭经济困难学生划分资助档次。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专业（类）培养对外语的要求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我校英语、日语专业只招英语考生；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我校国际经济与贸易（中外合作办学）项目，主干课用英语授课，宜英语考生报考；计算机科学与技术、信息与计算科学、电子信息工程、软件工程专业因课程教学需要，宜英语考生报考。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各专业（类）男女不限。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执行教育部、国家卫生健康委员会、中国残疾人联合会印制并下发的《普通高等学校招生体检指导意见》及相关补充规定。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执行教育部规定的</w:t>
      </w:r>
      <w:r>
        <w:rPr>
          <w:rFonts w:ascii="Microsoft YaHei" w:eastAsia="Microsoft YaHei" w:hAnsi="Microsoft YaHei" w:cs="Microsoft YaHei"/>
          <w:color w:val="666666"/>
          <w:sz w:val="21"/>
          <w:szCs w:val="21"/>
        </w:rPr>
        <w:t>“学校负责，招办监督”的录取体制，在教育主管部门领导下，由各省（自治区、直辖市）招生委员会统一组织录取。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投档比例：我校根据各省（自治区、直辖市）生源情况确定投档比例，按照顺序志愿投档的批次，投档比例原则上控制在</w:t>
      </w:r>
      <w:r>
        <w:rPr>
          <w:rFonts w:ascii="Microsoft YaHei" w:eastAsia="Microsoft YaHei" w:hAnsi="Microsoft YaHei" w:cs="Microsoft YaHei"/>
          <w:color w:val="666666"/>
          <w:sz w:val="21"/>
          <w:szCs w:val="21"/>
        </w:rPr>
        <w:t>120%以内；按照平行志愿投档的批次，投档比例原则上控制在105%以内。如生源省份投档比例有特殊要求，按照生源省份投档比例要求执行。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院校志愿：按顺序志愿投档的省（自治区、直辖市），首先录取第一志愿考生，当第一志愿生源不足时，按未录满的专业（类）计划补缺录取其他志愿考生。按平行志愿投档的省（自治区、直辖市），首先录取先投档的考生，按未录满的专业（类）计划补缺录取后投档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加减分优惠政策：在录取专业（类）时以各省（自治区、直辖市）实际投档成绩为准，学校认可教育部和相关省（自治区、直辖市）各种增加分数投档优惠政策和降低分数投档照顾政策。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专业（类）级差：录取专业（类）时（内蒙古自治区、浙江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山东考生除外），按考生的投档成绩和专业（类）志愿顺序，由高到低按</w:t>
      </w:r>
      <w:r>
        <w:rPr>
          <w:rFonts w:ascii="Microsoft YaHei" w:eastAsia="Microsoft YaHei" w:hAnsi="Microsoft YaHei" w:cs="Microsoft YaHei"/>
          <w:color w:val="666666"/>
          <w:sz w:val="21"/>
          <w:szCs w:val="21"/>
        </w:rPr>
        <w:t>“专业（类）级差”方式依次录取。专业（类）志愿间分数级差依次为：3、2、1、0、0。我校在内蒙古自治区实行“招生计划1:1范围内按专业（类）志愿排队录取”的录取规则。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在高考改革省份</w:t>
      </w:r>
      <w:r>
        <w:rPr>
          <w:rFonts w:ascii="Microsoft YaHei" w:eastAsia="Microsoft YaHei" w:hAnsi="Microsoft YaHei" w:cs="Microsoft YaHei"/>
          <w:color w:val="666666"/>
          <w:sz w:val="21"/>
          <w:szCs w:val="21"/>
        </w:rPr>
        <w:t>（浙江、上海、山东、北京、天津、海南）</w:t>
      </w:r>
      <w:r>
        <w:rPr>
          <w:rFonts w:ascii="Microsoft YaHei" w:eastAsia="Microsoft YaHei" w:hAnsi="Microsoft YaHei" w:cs="Microsoft YaHei"/>
          <w:color w:val="666666"/>
          <w:sz w:val="21"/>
          <w:szCs w:val="21"/>
        </w:rPr>
        <w:t>，学校按照公布的选考科目要求，执行高考改革省份公布的方案和有关办法。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优先级别：进档考生中，级差后投档成绩相同时，按照各省（自治区、直辖市）确定的同分排序规则进行录取。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w:t>
      </w:r>
      <w:r>
        <w:rPr>
          <w:rFonts w:ascii="Microsoft YaHei" w:eastAsia="Microsoft YaHei" w:hAnsi="Microsoft YaHei" w:cs="Microsoft YaHei"/>
          <w:color w:val="666666"/>
          <w:sz w:val="21"/>
          <w:szCs w:val="21"/>
        </w:rPr>
        <w:t>专业调剂：当考生所有专业（类）志愿均无法满足时，考生服从专业（类）调剂，体检合格，我校根据实际情况将其调剂到未录取满额并符合培养要求的专业（类）。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w:t>
      </w:r>
      <w:r>
        <w:rPr>
          <w:rFonts w:ascii="Microsoft YaHei" w:eastAsia="Microsoft YaHei" w:hAnsi="Microsoft YaHei" w:cs="Microsoft YaHei"/>
          <w:color w:val="666666"/>
          <w:sz w:val="21"/>
          <w:szCs w:val="21"/>
        </w:rPr>
        <w:t>江苏省：对实行高考科目改革的江苏省考生选测科目等级要求为</w:t>
      </w:r>
      <w:r>
        <w:rPr>
          <w:rFonts w:ascii="Microsoft YaHei" w:eastAsia="Microsoft YaHei" w:hAnsi="Microsoft YaHei" w:cs="Microsoft YaHei"/>
          <w:color w:val="666666"/>
          <w:sz w:val="21"/>
          <w:szCs w:val="21"/>
        </w:rPr>
        <w:t>“BB”（含B）以上，必测科目成绩均为“C”（含C）以上；对进档考生采用“先分数后等级”的录取原则，等级优先顺序为（A+A+、A+A、AA+、AA、A+B+、A+B、AB+、AB、B+B+、B+B、BB+、BB）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w:t>
      </w:r>
      <w:r>
        <w:rPr>
          <w:rFonts w:ascii="Microsoft YaHei" w:eastAsia="Microsoft YaHei" w:hAnsi="Microsoft YaHei" w:cs="Microsoft YaHei"/>
          <w:color w:val="666666"/>
          <w:sz w:val="21"/>
          <w:szCs w:val="21"/>
        </w:rPr>
        <w:t>中外合作办学专业录取原则</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中外合作办学专业</w:t>
      </w:r>
      <w:r>
        <w:rPr>
          <w:rFonts w:ascii="Microsoft YaHei" w:eastAsia="Microsoft YaHei" w:hAnsi="Microsoft YaHei" w:cs="Microsoft YaHei"/>
          <w:color w:val="666666"/>
          <w:sz w:val="21"/>
          <w:szCs w:val="21"/>
        </w:rPr>
        <w:t>只录取有中外合作办学专业志愿的考生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中外合作办学专业间可以调剂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以吉林省为例</w:t>
      </w:r>
      <w:r>
        <w:rPr>
          <w:rFonts w:ascii="Microsoft YaHei" w:eastAsia="Microsoft YaHei" w:hAnsi="Microsoft YaHei" w:cs="Microsoft YaHei"/>
          <w:color w:val="666666"/>
          <w:sz w:val="21"/>
          <w:szCs w:val="21"/>
        </w:rPr>
        <w:t>：在报考我校电气工程及其自动化（中外合作办学）专业时，投档后，分数未达要求，不能被该专业录取，如果考生服从调剂，即使只填报电气工程及其自动化（中外合作办学）专业志愿，也会被调剂到国际经济与贸易（中外合作办学）专业；如果不服从调剂，会被退档，退档后，考生只能参加征集志愿或下一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w:t>
      </w:r>
      <w:r>
        <w:rPr>
          <w:rFonts w:ascii="Microsoft YaHei" w:eastAsia="Microsoft YaHei" w:hAnsi="Microsoft YaHei" w:cs="Microsoft YaHei"/>
          <w:color w:val="666666"/>
          <w:sz w:val="21"/>
          <w:szCs w:val="21"/>
        </w:rPr>
        <w:t>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w:t>
      </w:r>
      <w:r>
        <w:rPr>
          <w:rFonts w:ascii="Microsoft YaHei" w:eastAsia="Microsoft YaHei" w:hAnsi="Microsoft YaHei" w:cs="Microsoft YaHei"/>
          <w:color w:val="666666"/>
          <w:sz w:val="21"/>
          <w:szCs w:val="21"/>
        </w:rPr>
        <w:t>各省美术类专业（</w:t>
      </w:r>
      <w:r>
        <w:rPr>
          <w:rFonts w:ascii="Microsoft YaHei" w:eastAsia="Microsoft YaHei" w:hAnsi="Microsoft YaHei" w:cs="Microsoft YaHei"/>
          <w:color w:val="666666"/>
          <w:sz w:val="21"/>
          <w:szCs w:val="21"/>
        </w:rPr>
        <w:t>视觉传达设计、环境设计、服装与服饰设计、数字媒体艺术</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录取原则：</w:t>
      </w:r>
      <w:r>
        <w:rPr>
          <w:rFonts w:ascii="Microsoft YaHei" w:eastAsia="Microsoft YaHei" w:hAnsi="Microsoft YaHei" w:cs="Microsoft YaHei"/>
          <w:color w:val="666666"/>
          <w:sz w:val="21"/>
          <w:szCs w:val="21"/>
        </w:rPr>
        <w:t>投档考生按</w:t>
      </w:r>
      <w:r>
        <w:rPr>
          <w:rFonts w:ascii="Microsoft YaHei" w:eastAsia="Microsoft YaHei" w:hAnsi="Microsoft YaHei" w:cs="Microsoft YaHei"/>
          <w:color w:val="666666"/>
          <w:sz w:val="21"/>
          <w:szCs w:val="21"/>
        </w:rPr>
        <w:t>投档成绩从高到低择优录取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在录取过程中，如考生的投档成绩相同，以专业考试成绩高者优先录取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专业成绩</w:t>
      </w:r>
      <w:r>
        <w:rPr>
          <w:rFonts w:ascii="Microsoft YaHei" w:eastAsia="Microsoft YaHei" w:hAnsi="Microsoft YaHei" w:cs="Microsoft YaHei"/>
          <w:color w:val="666666"/>
          <w:sz w:val="21"/>
          <w:szCs w:val="21"/>
        </w:rPr>
        <w:t>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w:t>
      </w:r>
      <w:r>
        <w:rPr>
          <w:rFonts w:ascii="Microsoft YaHei" w:eastAsia="Microsoft YaHei" w:hAnsi="Microsoft YaHei" w:cs="Microsoft YaHei"/>
          <w:color w:val="666666"/>
          <w:sz w:val="21"/>
          <w:szCs w:val="21"/>
        </w:rPr>
        <w:t>、辽宁、吉林、黑龙江省</w:t>
      </w:r>
      <w:r>
        <w:rPr>
          <w:rFonts w:ascii="Microsoft YaHei" w:eastAsia="Microsoft YaHei" w:hAnsi="Microsoft YaHei" w:cs="Microsoft YaHei"/>
          <w:color w:val="666666"/>
          <w:sz w:val="21"/>
          <w:szCs w:val="21"/>
        </w:rPr>
        <w:t>表演专业</w:t>
      </w:r>
      <w:r>
        <w:rPr>
          <w:rFonts w:ascii="Microsoft YaHei" w:eastAsia="Microsoft YaHei" w:hAnsi="Microsoft YaHei" w:cs="Microsoft YaHei"/>
          <w:color w:val="666666"/>
          <w:sz w:val="21"/>
          <w:szCs w:val="21"/>
        </w:rPr>
        <w:t>录取原则：投档考生按专业考试成绩（校考）从高到低择优录取。在录取过程中，如考生的专业考试成绩相同，以文化课成绩高者优先录取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文化课成绩相同时，按照各省（自治区、直辖市）确定的同分排序规则进行录取。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w:t>
      </w:r>
      <w:r>
        <w:rPr>
          <w:rFonts w:ascii="Microsoft YaHei" w:eastAsia="Microsoft YaHei" w:hAnsi="Microsoft YaHei" w:cs="Microsoft YaHei"/>
          <w:color w:val="666666"/>
          <w:sz w:val="21"/>
          <w:szCs w:val="21"/>
        </w:rPr>
        <w:t>河北、山东省</w:t>
      </w:r>
      <w:r>
        <w:rPr>
          <w:rFonts w:ascii="Microsoft YaHei" w:eastAsia="Microsoft YaHei" w:hAnsi="Microsoft YaHei" w:cs="Microsoft YaHei"/>
          <w:color w:val="666666"/>
          <w:sz w:val="21"/>
          <w:szCs w:val="21"/>
        </w:rPr>
        <w:t>表演专业</w:t>
      </w:r>
      <w:r>
        <w:rPr>
          <w:rFonts w:ascii="Microsoft YaHei" w:eastAsia="Microsoft YaHei" w:hAnsi="Microsoft YaHei" w:cs="Microsoft YaHei"/>
          <w:color w:val="666666"/>
          <w:sz w:val="21"/>
          <w:szCs w:val="21"/>
        </w:rPr>
        <w:t>录取原则：投档考生按投档成绩从高到低择优录取。在录取过程中，如考生的投档成绩相同，以专业考试成绩高者优先录取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如考生的专业考试成绩相同，以文化课成绩高者优先录取；</w:t>
      </w:r>
      <w:r>
        <w:rPr>
          <w:rFonts w:ascii="Microsoft YaHei" w:eastAsia="Microsoft YaHei" w:hAnsi="Microsoft YaHei" w:cs="Microsoft YaHei"/>
          <w:color w:val="666666"/>
          <w:sz w:val="21"/>
          <w:szCs w:val="21"/>
        </w:rPr>
        <w:t>文化课成绩相同时，按照各省（自治区、直辖市）确定的同分排序规则进行录取。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D</w:t>
      </w:r>
      <w:r>
        <w:rPr>
          <w:rFonts w:ascii="Microsoft YaHei" w:eastAsia="Microsoft YaHei" w:hAnsi="Microsoft YaHei" w:cs="Microsoft YaHei"/>
          <w:color w:val="666666"/>
          <w:sz w:val="21"/>
          <w:szCs w:val="21"/>
        </w:rPr>
        <w:t>、黑龙江、辽宁省广播电视编导专业考生录取原则：投档考生按</w:t>
      </w:r>
      <w:r>
        <w:rPr>
          <w:rFonts w:ascii="Microsoft YaHei" w:eastAsia="Microsoft YaHei" w:hAnsi="Microsoft YaHei" w:cs="Microsoft YaHei"/>
          <w:color w:val="666666"/>
          <w:sz w:val="21"/>
          <w:szCs w:val="21"/>
        </w:rPr>
        <w:t>“综合成绩=文化课成绩×70%＋专业课成绩（广播电视编导统考）×30%”，综合成绩从高到低择优录取。如考生的综合成绩相同，以专业考试成绩高者优先录取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专业成绩</w:t>
      </w:r>
      <w:r>
        <w:rPr>
          <w:rFonts w:ascii="Microsoft YaHei" w:eastAsia="Microsoft YaHei" w:hAnsi="Microsoft YaHei" w:cs="Microsoft YaHei"/>
          <w:color w:val="666666"/>
          <w:sz w:val="21"/>
          <w:szCs w:val="21"/>
        </w:rPr>
        <w:t>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吉林省广播电视编导专业考生录取原则：投档考生按“综合成绩=文化课成绩×70%＋专业课成绩（广播电视编导校考）×30%”，综合成绩从高到低择优录取。如考生的综合成绩相同，以专业考试成绩高者优先录取；专业成绩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F</w:t>
      </w:r>
      <w:r>
        <w:rPr>
          <w:rFonts w:ascii="Microsoft YaHei" w:eastAsia="Microsoft YaHei" w:hAnsi="Microsoft YaHei" w:cs="Microsoft YaHei"/>
          <w:color w:val="666666"/>
          <w:sz w:val="21"/>
          <w:szCs w:val="21"/>
        </w:rPr>
        <w:t>、山东</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河北、江苏</w:t>
      </w:r>
      <w:r>
        <w:rPr>
          <w:rFonts w:ascii="Microsoft YaHei" w:eastAsia="Microsoft YaHei" w:hAnsi="Microsoft YaHei" w:cs="Microsoft YaHei"/>
          <w:color w:val="666666"/>
          <w:sz w:val="21"/>
          <w:szCs w:val="21"/>
        </w:rPr>
        <w:t>省广播电视编导专业录取原则：投档考生按投档成绩从高到低择优录取。在录取过程中，如考生的投档成绩相同，以专业考试成绩高者优先录取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专业成绩</w:t>
      </w:r>
      <w:r>
        <w:rPr>
          <w:rFonts w:ascii="Microsoft YaHei" w:eastAsia="Microsoft YaHei" w:hAnsi="Microsoft YaHei" w:cs="Microsoft YaHei"/>
          <w:color w:val="666666"/>
          <w:sz w:val="21"/>
          <w:szCs w:val="21"/>
        </w:rPr>
        <w:t>相同时，按照各省（自治区、直辖市）确定的同分排序规则进行录取。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G</w:t>
      </w:r>
      <w:r>
        <w:rPr>
          <w:rFonts w:ascii="Microsoft YaHei" w:eastAsia="Microsoft YaHei" w:hAnsi="Microsoft YaHei" w:cs="Microsoft YaHei"/>
          <w:color w:val="666666"/>
          <w:sz w:val="21"/>
          <w:szCs w:val="21"/>
        </w:rPr>
        <w:t>、我校录取艺术类考生时对考生的英语、数学成绩没有特殊要求。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w:t>
      </w:r>
      <w:r>
        <w:rPr>
          <w:rFonts w:ascii="Microsoft YaHei" w:eastAsia="Microsoft YaHei" w:hAnsi="Microsoft YaHei" w:cs="Microsoft YaHei"/>
          <w:color w:val="666666"/>
          <w:sz w:val="21"/>
          <w:szCs w:val="21"/>
        </w:rPr>
        <w:t>社会体育指导与管理专业录取原则：具有体育文化综合成绩的省份以综合成绩由高到低录取</w:t>
      </w:r>
      <w:r>
        <w:rPr>
          <w:rFonts w:ascii="Microsoft YaHei" w:eastAsia="Microsoft YaHei" w:hAnsi="Microsoft YaHei" w:cs="Microsoft YaHei"/>
          <w:color w:val="666666"/>
          <w:sz w:val="21"/>
          <w:szCs w:val="21"/>
        </w:rPr>
        <w:t>,如考生的综合成绩相同，以考生的体育考试成绩高者优先录取；体育和文化课单独计算的省份，高考文化课须达到考生所在省份的体育类专业文化课控制线,然后按照体育考试成绩从高到低择优录取,如体育考试成绩相同,以文化课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w:t>
      </w:r>
      <w:r>
        <w:rPr>
          <w:rFonts w:ascii="Microsoft YaHei" w:eastAsia="Microsoft YaHei" w:hAnsi="Microsoft YaHei" w:cs="Microsoft YaHei"/>
          <w:color w:val="666666"/>
          <w:sz w:val="21"/>
          <w:szCs w:val="21"/>
        </w:rPr>
        <w:t>高水平运动</w:t>
      </w:r>
      <w:r>
        <w:rPr>
          <w:rFonts w:ascii="Microsoft YaHei" w:eastAsia="Microsoft YaHei" w:hAnsi="Microsoft YaHei" w:cs="Microsoft YaHei"/>
          <w:color w:val="666666"/>
          <w:sz w:val="21"/>
          <w:szCs w:val="21"/>
        </w:rPr>
        <w:t>队</w:t>
      </w:r>
      <w:r>
        <w:rPr>
          <w:rFonts w:ascii="Microsoft YaHei" w:eastAsia="Microsoft YaHei" w:hAnsi="Microsoft YaHei" w:cs="Microsoft YaHei"/>
          <w:color w:val="666666"/>
          <w:sz w:val="21"/>
          <w:szCs w:val="21"/>
        </w:rPr>
        <w:t>录取原则：根据教育部和各省级招生主管部门关于特殊类型招生相关政策和我校高水平运动</w:t>
      </w:r>
      <w:r>
        <w:rPr>
          <w:rFonts w:ascii="Microsoft YaHei" w:eastAsia="Microsoft YaHei" w:hAnsi="Microsoft YaHei" w:cs="Microsoft YaHei"/>
          <w:color w:val="666666"/>
          <w:sz w:val="21"/>
          <w:szCs w:val="21"/>
        </w:rPr>
        <w:t>队</w:t>
      </w:r>
      <w:r>
        <w:rPr>
          <w:rFonts w:ascii="Microsoft YaHei" w:eastAsia="Microsoft YaHei" w:hAnsi="Microsoft YaHei" w:cs="Microsoft YaHei"/>
          <w:color w:val="666666"/>
          <w:sz w:val="21"/>
          <w:szCs w:val="21"/>
        </w:rPr>
        <w:t>招生简章，按规定录取经教育部</w:t>
      </w:r>
      <w:r>
        <w:rPr>
          <w:rFonts w:ascii="Microsoft YaHei" w:eastAsia="Microsoft YaHei" w:hAnsi="Microsoft YaHei" w:cs="Microsoft YaHei"/>
          <w:color w:val="666666"/>
          <w:sz w:val="21"/>
          <w:szCs w:val="21"/>
        </w:rPr>
        <w:t>“阳光高考”信息平台公示且通过</w:t>
      </w:r>
      <w:r>
        <w:rPr>
          <w:rFonts w:ascii="Microsoft YaHei" w:eastAsia="Microsoft YaHei" w:hAnsi="Microsoft YaHei" w:cs="Microsoft YaHei"/>
          <w:color w:val="666666"/>
          <w:sz w:val="21"/>
          <w:szCs w:val="21"/>
        </w:rPr>
        <w:t>的</w:t>
      </w:r>
      <w:r>
        <w:rPr>
          <w:rFonts w:ascii="Microsoft YaHei" w:eastAsia="Microsoft YaHei" w:hAnsi="Microsoft YaHei" w:cs="Microsoft YaHei"/>
          <w:color w:val="666666"/>
          <w:sz w:val="21"/>
          <w:szCs w:val="21"/>
        </w:rPr>
        <w:t>高水平运动</w:t>
      </w:r>
      <w:r>
        <w:rPr>
          <w:rFonts w:ascii="Microsoft YaHei" w:eastAsia="Microsoft YaHei" w:hAnsi="Microsoft YaHei" w:cs="Microsoft YaHei"/>
          <w:color w:val="666666"/>
          <w:sz w:val="21"/>
          <w:szCs w:val="21"/>
        </w:rPr>
        <w:t>队</w:t>
      </w:r>
      <w:r>
        <w:rPr>
          <w:rFonts w:ascii="Microsoft YaHei" w:eastAsia="Microsoft YaHei" w:hAnsi="Microsoft YaHei" w:cs="Microsoft YaHei"/>
          <w:color w:val="666666"/>
          <w:sz w:val="21"/>
          <w:szCs w:val="21"/>
        </w:rPr>
        <w:t>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13.2020</w:t>
      </w:r>
      <w:r>
        <w:rPr>
          <w:rFonts w:ascii="Microsoft YaHei" w:eastAsia="Microsoft YaHei" w:hAnsi="Microsoft YaHei" w:cs="Microsoft YaHei"/>
          <w:color w:val="666666"/>
          <w:sz w:val="21"/>
          <w:szCs w:val="21"/>
        </w:rPr>
        <w:t>年对机械设计制造及其自动化（</w:t>
      </w:r>
      <w:r>
        <w:rPr>
          <w:rFonts w:ascii="Microsoft YaHei" w:eastAsia="Microsoft YaHei" w:hAnsi="Microsoft YaHei" w:cs="Microsoft YaHei"/>
          <w:color w:val="666666"/>
          <w:sz w:val="21"/>
          <w:szCs w:val="21"/>
        </w:rPr>
        <w:t>080202）、机械电子工程（080204）、材料成型及控制工程（080203）三个专业按机械类（0802）进行大类招生。按机械类录取的考生，参照《东北电力大学机械类大类招生培养与专业分流实施细则》培养，采取“1.5＋2.5”的两段式培养模式，第一阶段为1～3学期实行机械类统一培养；第二阶段为4～8学期分专业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http://www.neepu.edu.cn/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通讯地址：吉林省吉林市长春路</w:t>
      </w:r>
      <w:r>
        <w:rPr>
          <w:rFonts w:ascii="Microsoft YaHei" w:eastAsia="Microsoft YaHei" w:hAnsi="Microsoft YaHei" w:cs="Microsoft YaHei"/>
          <w:color w:val="666666"/>
          <w:sz w:val="21"/>
          <w:szCs w:val="21"/>
        </w:rPr>
        <w:t>169号东北电力大学招生就业处，邮编： 132012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0432-64806749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本章程由东北电力大学招生就业处负责解释。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4.html" TargetMode="External" /><Relationship Id="rId11" Type="http://schemas.openxmlformats.org/officeDocument/2006/relationships/hyperlink" Target="http://www.gk114.com/a/gxzs/zszc/jilin/2022/0508/22369.html" TargetMode="External" /><Relationship Id="rId12" Type="http://schemas.openxmlformats.org/officeDocument/2006/relationships/hyperlink" Target="http://www.gk114.com/a/gxzs/zszc/jilin/2022/0508/22364.html" TargetMode="External" /><Relationship Id="rId13" Type="http://schemas.openxmlformats.org/officeDocument/2006/relationships/hyperlink" Target="http://www.gk114.com/a/gxzs/zszc/jilin/2022/0508/22363.html" TargetMode="External" /><Relationship Id="rId14" Type="http://schemas.openxmlformats.org/officeDocument/2006/relationships/hyperlink" Target="http://www.gk114.com/a/gxzs/zszc/jilin/2022/0508/22362.html" TargetMode="External" /><Relationship Id="rId15" Type="http://schemas.openxmlformats.org/officeDocument/2006/relationships/hyperlink" Target="http://www.gk114.com/a/gxzs/zszc/jilin/2022/0508/22361.html" TargetMode="External" /><Relationship Id="rId16" Type="http://schemas.openxmlformats.org/officeDocument/2006/relationships/hyperlink" Target="http://www.gk114.com/a/gxzs/zszc/jilin/2022/0508/22360.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30.html" TargetMode="External" /><Relationship Id="rId5" Type="http://schemas.openxmlformats.org/officeDocument/2006/relationships/hyperlink" Target="http://www.gk114.com/a/gxzs/zszc/jilin/2020/0627/1703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