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东北石油大学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年全日制普通本、专科招生章程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为了确保东北石油大学</w:t>
      </w:r>
      <w:r>
        <w:rPr>
          <w:rFonts w:ascii="Microsoft YaHei" w:eastAsia="Microsoft YaHei" w:hAnsi="Microsoft YaHei" w:cs="Microsoft YaHei"/>
          <w:color w:val="333333"/>
        </w:rPr>
        <w:t>2023年招生工作的顺利进行，维护考生合法权益，规范招生行为，体现“公平竞争、公正选拔、公开透明，全面考核、综合评价、择优录取”的招生原则，根据《中华人民共和国教育法》、《中华人民共和国高等教育法》和教育部及黑龙江省教育厅的有关规定，结合东北石油大学招生工作的具体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本章程适用于东北石油大学全日制普通本、专科招生工作。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学校全称：东北石油大学。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英文名称为</w:t>
      </w:r>
      <w:r>
        <w:rPr>
          <w:rFonts w:ascii="Microsoft YaHei" w:eastAsia="Microsoft YaHei" w:hAnsi="Microsoft YaHei" w:cs="Microsoft YaHei"/>
          <w:color w:val="333333"/>
        </w:rPr>
        <w:t>“</w:t>
      </w:r>
      <w:r>
        <w:rPr>
          <w:rFonts w:ascii="Microsoft YaHei" w:eastAsia="Microsoft YaHei" w:hAnsi="Microsoft YaHei" w:cs="Microsoft YaHei"/>
          <w:b/>
          <w:bCs/>
          <w:color w:val="333333"/>
        </w:rPr>
        <w:t>Northeast Petroleum University</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学校代码：</w:t>
      </w:r>
      <w:r>
        <w:rPr>
          <w:rFonts w:ascii="Microsoft YaHei" w:eastAsia="Microsoft YaHei" w:hAnsi="Microsoft YaHei" w:cs="Microsoft YaHei"/>
          <w:color w:val="333333"/>
        </w:rPr>
        <w:t>10220。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办学性质：公办、全日制普通本科高等学校。</w:t>
      </w:r>
      <w:r>
        <w:rPr>
          <w:rFonts w:ascii="Microsoft YaHei" w:eastAsia="Microsoft YaHei" w:hAnsi="Microsoft YaHei" w:cs="Microsoft YaHei"/>
          <w:color w:val="333333"/>
        </w:rPr>
        <w:t>学校上级主管部门为黑龙江省教育厅。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办学层次：学校具有博士、硕士、学士三级学位授予权，以培养全日制普通专科</w:t>
      </w:r>
      <w:r>
        <w:rPr>
          <w:rFonts w:ascii="Microsoft YaHei" w:eastAsia="Microsoft YaHei" w:hAnsi="Microsoft YaHei" w:cs="Microsoft YaHei"/>
          <w:color w:val="333333"/>
        </w:rPr>
        <w:t>、本科、硕士、博士研究生为主。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颁发毕业证书及学位证书的学校名称：东北石油大学。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w:t>
      </w:r>
      <w:r>
        <w:rPr>
          <w:rFonts w:ascii="Microsoft YaHei" w:eastAsia="Microsoft YaHei" w:hAnsi="Microsoft YaHei" w:cs="Microsoft YaHei"/>
          <w:color w:val="333333"/>
        </w:rPr>
        <w:t>办学地点：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大庆校区地址：</w:t>
      </w:r>
      <w:r>
        <w:rPr>
          <w:rFonts w:ascii="Microsoft YaHei" w:eastAsia="Microsoft YaHei" w:hAnsi="Microsoft YaHei" w:cs="Microsoft YaHei"/>
          <w:color w:val="333333"/>
        </w:rPr>
        <w:t>黑龙江省大庆市高新技术产业开发区学府街</w:t>
      </w:r>
      <w:r>
        <w:rPr>
          <w:rFonts w:ascii="Microsoft YaHei" w:eastAsia="Microsoft YaHei" w:hAnsi="Microsoft YaHei" w:cs="Microsoft YaHei"/>
          <w:color w:val="333333"/>
        </w:rPr>
        <w:t>99号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w:t>
      </w:r>
      <w:r>
        <w:rPr>
          <w:rFonts w:ascii="Microsoft YaHei" w:eastAsia="Microsoft YaHei" w:hAnsi="Microsoft YaHei" w:cs="Microsoft YaHei"/>
          <w:color w:val="333333"/>
        </w:rPr>
        <w:t>163318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秦皇岛校区地址：河北省秦皇岛市河北大街西段</w:t>
      </w:r>
      <w:r>
        <w:rPr>
          <w:rFonts w:ascii="Microsoft YaHei" w:eastAsia="Microsoft YaHei" w:hAnsi="Microsoft YaHei" w:cs="Microsoft YaHei"/>
          <w:color w:val="333333"/>
        </w:rPr>
        <w:t>550号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w:t>
      </w:r>
      <w:r>
        <w:rPr>
          <w:rFonts w:ascii="Microsoft YaHei" w:eastAsia="Microsoft YaHei" w:hAnsi="Microsoft YaHei" w:cs="Microsoft YaHei"/>
          <w:color w:val="333333"/>
        </w:rPr>
        <w:t>066044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东北石油大学成立由学校主要领导以及有关部门负责人组成的招生工作领导小组，全面贯彻落实国家招生工作的有关政策，负责制定学校招生政策，讨论决定学校招生工作的重大事宜。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东北石油大学招生办公室是学校的常设机构，负责学校全日制普通本、专科招生的日常工作。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东北石油大学招生办公室根据需要组建赴各省（自治区、直辖市）招生宣传工作组，负责学校在该省（自治区、直辖市）的招生宣传和咨询工作。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学校纪检监察部门负责监督招生政策和规定的落实，维护广大考生和学校的合法权益。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招生计划编制原则：按照教育部计划编制要求，根据学校近三</w:t>
      </w:r>
      <w:r>
        <w:rPr>
          <w:rFonts w:ascii="Microsoft YaHei" w:eastAsia="Microsoft YaHei" w:hAnsi="Microsoft YaHei" w:cs="Microsoft YaHei"/>
          <w:color w:val="333333"/>
        </w:rPr>
        <w:t>年在各省</w:t>
      </w:r>
      <w:r>
        <w:rPr>
          <w:rFonts w:ascii="Microsoft YaHei" w:eastAsia="Microsoft YaHei" w:hAnsi="Microsoft YaHei" w:cs="Microsoft YaHei"/>
          <w:color w:val="333333"/>
        </w:rPr>
        <w:t>(自治区、直辖市)的招生情况、各专业（类）</w:t>
      </w:r>
      <w:r>
        <w:rPr>
          <w:rFonts w:ascii="Microsoft YaHei" w:eastAsia="Microsoft YaHei" w:hAnsi="Microsoft YaHei" w:cs="Microsoft YaHei"/>
          <w:color w:val="333333"/>
        </w:rPr>
        <w:t>在各省</w:t>
      </w:r>
      <w:r>
        <w:rPr>
          <w:rFonts w:ascii="Microsoft YaHei" w:eastAsia="Microsoft YaHei" w:hAnsi="Microsoft YaHei" w:cs="Microsoft YaHei"/>
          <w:color w:val="333333"/>
        </w:rPr>
        <w:t>(自治区、直辖市)的需求情况，兼顾各省(自治区、直辖市)的高考人数比率、生源质量及考生需求等因素进行分配和调整。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有关各省</w:t>
      </w:r>
      <w:r>
        <w:rPr>
          <w:rFonts w:ascii="Microsoft YaHei" w:eastAsia="Microsoft YaHei" w:hAnsi="Microsoft YaHei" w:cs="Microsoft YaHei"/>
          <w:color w:val="333333"/>
        </w:rPr>
        <w:t>(自治区、直辖市)的分专业招生人数及录取批次以各省(自治区、直辖市)考试院公布的结果为准。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w:t>
      </w:r>
      <w:r>
        <w:rPr>
          <w:rFonts w:ascii="Microsoft YaHei" w:eastAsia="Microsoft YaHei" w:hAnsi="Microsoft YaHei" w:cs="Microsoft YaHei"/>
          <w:color w:val="333333"/>
        </w:rPr>
        <w:t>教育部的有关规定，学校预留少量本科招生计划，预留</w:t>
      </w:r>
      <w:r>
        <w:rPr>
          <w:rFonts w:ascii="Microsoft YaHei" w:eastAsia="Microsoft YaHei" w:hAnsi="Microsoft YaHei" w:cs="Microsoft YaHei"/>
          <w:color w:val="333333"/>
        </w:rPr>
        <w:t>计划按不超过本科总计划数的</w:t>
      </w:r>
      <w:r>
        <w:rPr>
          <w:rFonts w:ascii="Microsoft YaHei" w:eastAsia="Microsoft YaHei" w:hAnsi="Microsoft YaHei" w:cs="Microsoft YaHei"/>
          <w:color w:val="333333"/>
        </w:rPr>
        <w:t>1%编制，用于调节平行志愿投档比例事宜以及调节生源数量多、质量好的省份使用。预留计划的使用坚持集体议事、集体决策、公开透明的原则。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2023年我校部分本科专业按类招生，按本科专业类招生录取的学生，根据本科人才培养方案，一学年后进行专业分流。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本硕连读实验班实行动态学籍管理，按照《东北石油大学本硕连读实验班实施方案（试行）》进行修读资格考核与</w:t>
      </w:r>
      <w:r>
        <w:rPr>
          <w:rFonts w:ascii="Microsoft YaHei" w:eastAsia="Microsoft YaHei" w:hAnsi="Microsoft YaHei" w:cs="Microsoft YaHei"/>
          <w:color w:val="333333"/>
        </w:rPr>
        <w:t>分流管理。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按照教育部规定</w:t>
      </w:r>
      <w:r>
        <w:rPr>
          <w:rFonts w:ascii="Microsoft YaHei" w:eastAsia="Microsoft YaHei" w:hAnsi="Microsoft YaHei" w:cs="Microsoft YaHei"/>
          <w:color w:val="333333"/>
        </w:rPr>
        <w:t>“学校负责，招办监督”的原则实施录取工作，学校招生录取工作在黑龙江省教育厅统一领导下，在各省（自治区、直辖市）招生主管部门统一组织下有序进行。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学校根据各省（自治区、直辖市）招生主管部门提供的</w:t>
      </w:r>
      <w:r>
        <w:rPr>
          <w:rFonts w:ascii="Microsoft YaHei" w:eastAsia="Microsoft YaHei" w:hAnsi="Microsoft YaHei" w:cs="Microsoft YaHei"/>
          <w:color w:val="333333"/>
        </w:rPr>
        <w:t>2023年生源情况确定调档比例。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认真贯彻教育部和各省（自治区、直辖市）招生主管部门招生录取有关规定，根据考生高考投档成绩、高考位次、艺术类、高水平运动队等专业成绩、专业志愿、体检情况，结合考生综合素质评价等确定考生是否录取及录取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（一）普通类专业录取原则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1.学校按照“分数优先，兼顾志愿”的原则录取，不设志愿级差和专业级差。按照生源所在地的招生计划以及考生志愿，按考生投档成绩由高到低排序录取，若考生投档成绩相同，则按下述原则录取：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非高考综合改革试点省份，按照单科成绩高低（各省、自治区、直辖市规定单科成绩顺序的，则按照其规定执行；否则，文史类考生按照语文、外语、文科综合，理工类考生按照数学、外语、理科综合的单科顺序）顺序依次录取。若单科成绩顺序相同，则按照考生专业志愿先后顺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2）高考综合改革试点省份，按同分排位办法进行分配专业，排名在前者或位次在前者优先录取。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2.对于投档考生，分数未达到所报专业最低录取分数线且不服从专业调剂，一般做退档处理。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3.工业设计、建筑学、城乡规划三个专业要求考生有一定的美术基础。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（二）艺术类专业录取规则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1.考生需获得各省（自治区、直辖市）招生办公室组织的专业考试（省统考）合格证书。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2.考生文化课成绩达到各省（自治区、直辖市）招生办公室划定的艺术类本科录取控制分数线。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3.对于实行平行志愿的省份，按照考生综合成绩投档的专业，我校实行1:1调档，按照考生综合成绩进行录取。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4.对于没有实行平行志愿专业的省份，我校按照以下原则进行录取。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1）按照省统考专业测试成绩从高到低录取。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2）省统考专业测试成绩相同的考生，按照文化课成绩从高到低录取。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3）音乐表演专业的声乐和器乐，按照省统考专业测试成绩分开排序，分别录取。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4）音乐表演专业的器乐乐件须与我校招生计划一致。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（三）高水平运动队录取规则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高水平运动队的录取原则，按照教育部、省级招生主管部门及《东北石油大学</w:t>
      </w:r>
      <w:r>
        <w:rPr>
          <w:rFonts w:ascii="Microsoft YaHei" w:eastAsia="Microsoft YaHei" w:hAnsi="Microsoft YaHei" w:cs="Microsoft YaHei"/>
          <w:color w:val="333333"/>
        </w:rPr>
        <w:t>2023年高水平运动队招生简章》执行。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高考综合改革试点省份的选考（测）科目要求，以当地省级招生管理部门公布的我校选考要求信息为准。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我校体检要求按照教育部《普通高等学校招生体检工作指导意见》的文件精神执行。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所有专业录取时没有男女比例限制。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报考英语专业限招外语语种为英语，其它专业不限。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对符合国家照顾政策，享受加分、降分政策的考生，学校按各省（自治区、直辖市）招生主管部门的规定执行。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根据国家规定，学生入学须缴纳学费、住宿费和其它费用。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我校根据黑龙江省物价局、黑龙江省财政厅下发的有关文件规定收取学费。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对于按专业类招生的学生，专业分流前先按该专业类所含专业的最低学费标准收取学费，待专业分流后再按所分流专业的学费标准收取学费，并补齐专业分流前的差额。</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东北石油大学学费标准</w:t>
      </w:r>
    </w:p>
    <w:tbl>
      <w:tblPr>
        <w:tblInd w:w="210" w:type="dxa"/>
        <w:tblCellMar>
          <w:top w:w="15" w:type="dxa"/>
          <w:left w:w="15" w:type="dxa"/>
          <w:bottom w:w="15" w:type="dxa"/>
          <w:right w:w="15" w:type="dxa"/>
        </w:tblCellMar>
      </w:tblPr>
      <w:tblGrid>
        <w:gridCol w:w="3120"/>
        <w:gridCol w:w="1680"/>
        <w:gridCol w:w="3478"/>
        <w:gridCol w:w="1680"/>
      </w:tblGrid>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学费（元）</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学费（元）</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资源勘查工程</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人工智能</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待定</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勘查技术与工程</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建筑环境与能源应用工程</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地球化学</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建筑学</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地球物理学</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地质学</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城乡规划</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石油工程</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给排水科学与工程</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油气储运工程</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海洋油气工程</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高分子材料与工程</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人力资源管理</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应用化学</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财务管理</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化学工程与工艺</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工程管理</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环境工程</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工商管理</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能源化学工程</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国际经济与贸易</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金属材料工程</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过程装备与控制工程</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光电信息科学与工程</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机械设计制造及其自动化</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新能源材料与器件</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工业设计</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应用物理学</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工程力学</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电子科学与技术</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能源与动力工程</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电子信息工程</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安全工程</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测控技术与仪器</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车辆工程</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数学与应用数学</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应用统计学</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物联网工程</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信息与计算科学</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教育技术学</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汉语言文学</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信息管理与信息系统</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行政管理</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电子信息科学与技术</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公共事业管理</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数据科学与大数据技术</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社会工作</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网络空间安全</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俄语</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电气工程及其自动化</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通信工程</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环境设计（艺术类）</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9000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自动化</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音乐表演（艺术类）</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9000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智能电网信息工程</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舞蹈编导（艺术类）</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9000</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机器人工程</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待定</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工程造价</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待定</w:t>
            </w:r>
          </w:p>
        </w:tc>
      </w:tr>
      <w:tr>
        <w:tblPrEx>
          <w:tblInd w:w="210" w:type="dxa"/>
          <w:tblCellMar>
            <w:top w:w="15" w:type="dxa"/>
            <w:left w:w="15" w:type="dxa"/>
            <w:bottom w:w="15" w:type="dxa"/>
            <w:right w:w="15" w:type="dxa"/>
          </w:tblCellMar>
        </w:tblPrEx>
        <w:tc>
          <w:tcPr>
            <w:tcW w:w="40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碳储科学与工程</w:t>
            </w:r>
          </w:p>
        </w:tc>
        <w:tc>
          <w:tcPr>
            <w:tcW w:w="17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待定</w:t>
            </w:r>
          </w:p>
        </w:tc>
        <w:tc>
          <w:tcPr>
            <w:tcW w:w="4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19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549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软件工程：第一、二学年</w:t>
            </w:r>
            <w:r>
              <w:rPr>
                <w:rFonts w:ascii="Microsoft YaHei" w:eastAsia="Microsoft YaHei" w:hAnsi="Microsoft YaHei" w:cs="Microsoft YaHei"/>
                <w:b w:val="0"/>
                <w:bCs w:val="0"/>
                <w:i w:val="0"/>
                <w:iCs w:val="0"/>
                <w:smallCaps w:val="0"/>
                <w:color w:val="000000"/>
              </w:rPr>
              <w:t>6000</w:t>
            </w:r>
            <w:r>
              <w:rPr>
                <w:rFonts w:ascii="Microsoft YaHei" w:eastAsia="Microsoft YaHei" w:hAnsi="Microsoft YaHei" w:cs="Microsoft YaHei"/>
                <w:b w:val="0"/>
                <w:bCs w:val="0"/>
                <w:i w:val="0"/>
                <w:iCs w:val="0"/>
                <w:smallCaps w:val="0"/>
                <w:color w:val="000000"/>
              </w:rPr>
              <w:t>元，</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第三、四学年</w:t>
            </w:r>
            <w:r>
              <w:rPr>
                <w:rFonts w:ascii="Microsoft YaHei" w:eastAsia="Microsoft YaHei" w:hAnsi="Microsoft YaHei" w:cs="Microsoft YaHei"/>
                <w:b w:val="0"/>
                <w:bCs w:val="0"/>
                <w:i w:val="0"/>
                <w:iCs w:val="0"/>
                <w:smallCaps w:val="0"/>
                <w:color w:val="000000"/>
              </w:rPr>
              <w:t>14000</w:t>
            </w:r>
            <w:r>
              <w:rPr>
                <w:rFonts w:ascii="Microsoft YaHei" w:eastAsia="Microsoft YaHei" w:hAnsi="Microsoft YaHei" w:cs="Microsoft YaHei"/>
                <w:b w:val="0"/>
                <w:bCs w:val="0"/>
                <w:i w:val="0"/>
                <w:iCs w:val="0"/>
                <w:smallCaps w:val="0"/>
                <w:color w:val="000000"/>
              </w:rPr>
              <w:t>元。</w:t>
            </w:r>
            <w:r>
              <w:rPr>
                <w:rFonts w:ascii="Microsoft YaHei" w:eastAsia="Microsoft YaHei" w:hAnsi="Microsoft YaHei" w:cs="Microsoft YaHei"/>
                <w:b w:val="0"/>
                <w:bCs w:val="0"/>
                <w:i w:val="0"/>
                <w:iCs w:val="0"/>
                <w:smallCaps w:val="0"/>
                <w:color w:val="000000"/>
              </w:rPr>
              <w:t>       </w:t>
            </w:r>
          </w:p>
        </w:tc>
        <w:tc>
          <w:tcPr>
            <w:tcW w:w="637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秦皇岛校区的高职（专科）各专业学费均为</w:t>
            </w:r>
            <w:r>
              <w:rPr>
                <w:rFonts w:ascii="Microsoft YaHei" w:eastAsia="Microsoft YaHei" w:hAnsi="Microsoft YaHei" w:cs="Microsoft YaHei"/>
                <w:b w:val="0"/>
                <w:bCs w:val="0"/>
                <w:i w:val="0"/>
                <w:iCs w:val="0"/>
                <w:smallCaps w:val="0"/>
                <w:color w:val="000000"/>
              </w:rPr>
              <w:t>6000</w:t>
            </w:r>
            <w:r>
              <w:rPr>
                <w:rFonts w:ascii="Microsoft YaHei" w:eastAsia="Microsoft YaHei" w:hAnsi="Microsoft YaHei" w:cs="Microsoft YaHei"/>
                <w:b w:val="0"/>
                <w:bCs w:val="0"/>
                <w:i w:val="0"/>
                <w:iCs w:val="0"/>
                <w:smallCaps w:val="0"/>
                <w:color w:val="000000"/>
              </w:rPr>
              <w:t>元</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学年·生。</w:t>
            </w:r>
          </w:p>
        </w:tc>
      </w:tr>
      <w:tr>
        <w:tblPrEx>
          <w:tblInd w:w="210" w:type="dxa"/>
          <w:tblCellMar>
            <w:top w:w="15" w:type="dxa"/>
            <w:left w:w="15" w:type="dxa"/>
            <w:bottom w:w="15" w:type="dxa"/>
            <w:right w:w="15" w:type="dxa"/>
          </w:tblCellMar>
        </w:tblPrEx>
        <w:tc>
          <w:tcPr>
            <w:tcW w:w="11520" w:type="dxa"/>
            <w:gridSpan w:val="4"/>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注：该表所列数据为2022</w:t>
            </w:r>
            <w:r>
              <w:rPr>
                <w:rFonts w:ascii="Microsoft YaHei" w:eastAsia="Microsoft YaHei" w:hAnsi="Microsoft YaHei" w:cs="Microsoft YaHei"/>
                <w:b w:val="0"/>
                <w:bCs w:val="0"/>
                <w:i w:val="0"/>
                <w:iCs w:val="0"/>
                <w:smallCaps w:val="0"/>
                <w:color w:val="000000"/>
              </w:rPr>
              <w:t>年学费</w:t>
            </w:r>
            <w:r>
              <w:rPr>
                <w:rFonts w:ascii="Microsoft YaHei" w:eastAsia="Microsoft YaHei" w:hAnsi="Microsoft YaHei" w:cs="Microsoft YaHei"/>
                <w:b w:val="0"/>
                <w:bCs w:val="0"/>
                <w:i w:val="0"/>
                <w:iCs w:val="0"/>
                <w:smallCaps w:val="0"/>
                <w:color w:val="000000"/>
              </w:rPr>
              <w:t>标准，</w:t>
            </w:r>
            <w:r>
              <w:rPr>
                <w:rFonts w:ascii="Microsoft YaHei" w:eastAsia="Microsoft YaHei" w:hAnsi="Microsoft YaHei" w:cs="Microsoft YaHei"/>
                <w:b w:val="0"/>
                <w:bCs w:val="0"/>
                <w:i w:val="0"/>
                <w:iCs w:val="0"/>
                <w:smallCaps w:val="0"/>
                <w:color w:val="000000"/>
              </w:rPr>
              <w:t>2023</w:t>
            </w:r>
            <w:r>
              <w:rPr>
                <w:rFonts w:ascii="Microsoft YaHei" w:eastAsia="Microsoft YaHei" w:hAnsi="Microsoft YaHei" w:cs="Microsoft YaHei"/>
                <w:b w:val="0"/>
                <w:bCs w:val="0"/>
                <w:i w:val="0"/>
                <w:iCs w:val="0"/>
                <w:smallCaps w:val="0"/>
                <w:color w:val="000000"/>
              </w:rPr>
              <w:t>年若</w:t>
            </w:r>
            <w:r>
              <w:rPr>
                <w:rFonts w:ascii="Microsoft YaHei" w:eastAsia="Microsoft YaHei" w:hAnsi="Microsoft YaHei" w:cs="Microsoft YaHei"/>
                <w:b w:val="0"/>
                <w:bCs w:val="0"/>
                <w:i w:val="0"/>
                <w:iCs w:val="0"/>
                <w:smallCaps w:val="0"/>
                <w:color w:val="000000"/>
              </w:rPr>
              <w:t>黑龙江省相关文件有变化的，按照新的学费标准收取。</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奖（助）学金制度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学校设有国家奖学金、国家励志奖学金、优秀学生奖学金以及</w:t>
      </w:r>
      <w:r>
        <w:rPr>
          <w:rFonts w:ascii="Microsoft YaHei" w:eastAsia="Microsoft YaHei" w:hAnsi="Microsoft YaHei" w:cs="Microsoft YaHei"/>
          <w:color w:val="333333"/>
        </w:rPr>
        <w:t>中国石油奖学金等，各类奖学金均按照相关规定予以评定。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w:t>
      </w:r>
      <w:r>
        <w:rPr>
          <w:rFonts w:ascii="Microsoft YaHei" w:eastAsia="Microsoft YaHei" w:hAnsi="Microsoft YaHei" w:cs="Microsoft YaHei"/>
          <w:color w:val="333333"/>
        </w:rPr>
        <w:t> 按照国家和黑龙江省有关政策规定，学校设立了家庭经济困难学生资助制度，困难学生通过申请国家助学金、勤工助学岗位和社会捐助等方式顺利完成学业；学校还协助家庭经济困难学生办理在校期间免息的生源地信用助学贷款或入学后申请办理校园地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入学复查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新生入学后，学校统一进行新生入学复查工作。复查不符合者，将按国家和学校有关规定处理。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第三十二条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艺术类专业及高水平运动队新生入学后，学校进行入学专业复测和复核，对于专业测试不达标、入学前后两次测试成绩差异显著的情况，一经查实属替考、违规录取、冒名顶替入学等违规情况的新生，一律取消录取资格、不予学籍电子注册，并报告有关部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学校招生咨询联系方式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大庆校区电话：</w:t>
      </w:r>
      <w:r>
        <w:rPr>
          <w:rFonts w:ascii="Microsoft YaHei" w:eastAsia="Microsoft YaHei" w:hAnsi="Microsoft YaHei" w:cs="Microsoft YaHei"/>
          <w:color w:val="333333"/>
        </w:rPr>
        <w:t>0459-6503662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秦皇岛校区电话：</w:t>
      </w:r>
      <w:r>
        <w:rPr>
          <w:rFonts w:ascii="Microsoft YaHei" w:eastAsia="Microsoft YaHei" w:hAnsi="Microsoft YaHei" w:cs="Microsoft YaHei"/>
          <w:color w:val="333333"/>
        </w:rPr>
        <w:t>0335-8065200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4" w:history="1">
        <w:r>
          <w:rPr>
            <w:rFonts w:ascii="Microsoft YaHei" w:eastAsia="Microsoft YaHei" w:hAnsi="Microsoft YaHei" w:cs="Microsoft YaHei"/>
            <w:color w:val="333333"/>
            <w:u w:val="single" w:color="333333"/>
          </w:rPr>
          <w:t>http://www.nepu.edu.cn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招生信息网网址：</w:t>
      </w:r>
      <w:hyperlink r:id="rId5" w:history="1">
        <w:r>
          <w:rPr>
            <w:rFonts w:ascii="Microsoft YaHei" w:eastAsia="Microsoft YaHei" w:hAnsi="Microsoft YaHei" w:cs="Microsoft YaHei"/>
            <w:color w:val="333333"/>
            <w:u w:val="single" w:color="333333"/>
          </w:rPr>
          <w:t>http://zsxxw.nepu.edu.cn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招生办公室电子信箱：</w:t>
      </w:r>
      <w:r>
        <w:rPr>
          <w:rFonts w:ascii="Microsoft YaHei" w:eastAsia="Microsoft YaHei" w:hAnsi="Microsoft YaHei" w:cs="Microsoft YaHei"/>
          <w:color w:val="333333"/>
        </w:rPr>
        <w:t>zsbnepu@163.com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 附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按照国家规定录取的新生，持录取通知书，按《入学须知》要求和规定的报到日期到校办理入学手续。因故不能按期入学者，应当向学校请假。未请假或请假逾期者，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本章程将根据教育部、生源地省级招生管理部门当年招生政策的调整进行修订。本章程若与国家法律、法规和上级有关政策相抵触，以国家法律、法规和上级有关政策规定为准。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本章程未尽事宜由东北石油大学招生办公室负责解释。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东北石油大学招生办公室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2023年4月17日</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佳木斯大学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黑龙江科技大学招生章程（</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黑龙江科技大学招生章程（</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佳木斯大学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黑龙江八一农垦大学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东北农业大学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齐齐哈尔大学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3/0613/28327.html" TargetMode="External" /><Relationship Id="rId11" Type="http://schemas.openxmlformats.org/officeDocument/2006/relationships/hyperlink" Target="http://www.gk114.com/a/gxzs/zszc/hlj/2023/0613/28326.html" TargetMode="External" /><Relationship Id="rId12" Type="http://schemas.openxmlformats.org/officeDocument/2006/relationships/hyperlink" Target="http://www.gk114.com/a/gxzs/zszc/hlj/2023/0613/28325.html" TargetMode="External" /><Relationship Id="rId13" Type="http://schemas.openxmlformats.org/officeDocument/2006/relationships/hyperlink" Target="http://www.gk114.com/a/gxzs/zszc/hlj/2023/0613/28324.html" TargetMode="External" /><Relationship Id="rId14" Type="http://schemas.openxmlformats.org/officeDocument/2006/relationships/hyperlink" Target="http://www.gk114.com/a/gxzs/zszc/hlj/2023/0613/28323.html" TargetMode="External" /><Relationship Id="rId15" Type="http://schemas.openxmlformats.org/officeDocument/2006/relationships/hyperlink" Target="http://www.gk114.com/a/gxzs/zszc/hlj/2023/0613/28321.html" TargetMode="External" /><Relationship Id="rId16" Type="http://schemas.openxmlformats.org/officeDocument/2006/relationships/hyperlink" Target="http://www.gk114.com/a/gxzs/zszc/hlj/2023/0419/26974.html" TargetMode="External" /><Relationship Id="rId17" Type="http://schemas.openxmlformats.org/officeDocument/2006/relationships/hyperlink" Target="http://www.gk114.com/a/gxzs/zszc/hlj/2022/0404/22060.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nepu.edu.cn/" TargetMode="External" /><Relationship Id="rId5" Type="http://schemas.openxmlformats.org/officeDocument/2006/relationships/hyperlink" Target="http://zsxxw.nepu.edu.cn/" TargetMode="External" /><Relationship Id="rId6" Type="http://schemas.openxmlformats.org/officeDocument/2006/relationships/hyperlink" Target="http://www.gk114.com/a/gxzs/zszc/hlj/2023/0613/28329.html" TargetMode="External" /><Relationship Id="rId7" Type="http://schemas.openxmlformats.org/officeDocument/2006/relationships/hyperlink" Target="http://www.gk114.com/a/gxzs/zszc/hlj/2023/0613/28331.html" TargetMode="External" /><Relationship Id="rId8" Type="http://schemas.openxmlformats.org/officeDocument/2006/relationships/hyperlink" Target="http://www.gk114.com/a/gxzs/zszc/hlj/" TargetMode="External" /><Relationship Id="rId9" Type="http://schemas.openxmlformats.org/officeDocument/2006/relationships/hyperlink" Target="http://www.gk114.com/a/gxzs/zszc/hlj/2023/0613/283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