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中国石油大学（华东）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年综合评价报名入口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2023-04-26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2023年中国石油大学（华东）综合评价报名时间及报名入口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考生须在学校规定时间内</w:t>
      </w:r>
      <w:r>
        <w:rPr>
          <w:rFonts w:ascii="Microsoft YaHei" w:eastAsia="Microsoft YaHei" w:hAnsi="Microsoft YaHei" w:cs="Microsoft YaHei"/>
          <w:b/>
          <w:bCs/>
          <w:color w:val="333333"/>
        </w:rPr>
        <w:t>4月25日-5月9日</w:t>
      </w:r>
      <w:r>
        <w:rPr>
          <w:rFonts w:ascii="Microsoft YaHei" w:eastAsia="Microsoft YaHei" w:hAnsi="Microsoft YaHei" w:cs="Microsoft YaHei"/>
          <w:color w:val="333333"/>
        </w:rPr>
        <w:t>登录“阳光高考特殊类型招生报名平台”（https://bm.chsi.com.cn/）选择“综合评价”进入，注册并完善个人信息后，在“志愿管理”栏目添加“中国石油大学（华东）”志愿，选择符合的报名条件（符合多项条件可多选）进行报名并提交相应的材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b/>
          <w:bCs/>
          <w:color w:val="333333"/>
        </w:rPr>
        <w:t>所有证明材料均要求为原件扫描件或照片，如为复印件，须由中学审核盖章。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（1）系统生成的《中国石油大学（华东）2023年综合评价招生申请表》（以下简称“申请表”，表中成绩项应完整填写）。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（2）竞赛获奖证书、荣誉证书、等级证书及相关真实性证明材料。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（3）校长推荐证明信（模板见附件1，除符合成绩报名条件的考生外，其他报名条件可提交个人自荐信），须由校长签字后并逐页加盖中学公章。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（4）其他体现考生综合素质的写实性材料或相关佐证材料。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（5）《报考材料真实性承诺书》（见附件2，本人签名后上传）。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hyperlink r:id="rId4" w:history="1">
        <w:r>
          <w:rPr>
            <w:rFonts w:ascii="Microsoft YaHei" w:eastAsia="Microsoft YaHei" w:hAnsi="Microsoft YaHei" w:cs="Microsoft YaHei"/>
            <w:b/>
            <w:bCs/>
            <w:color w:val="2440B3"/>
            <w:u w:val="single" w:color="2440B3"/>
          </w:rPr>
          <w:t>点击此处进入2023年中国石油大学（华东）综合评价报名入口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center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strike w:val="0"/>
          <w:color w:val="2440B3"/>
          <w:u w:val="none" w:color="2440B3"/>
          <w:bdr w:val="none" w:sz="0" w:space="0" w:color="auto"/>
        </w:rPr>
        <w:drawing>
          <wp:inline>
            <wp:extent cx="5715000" cy="4134790"/>
            <wp:docPr id="100001" name="">
              <a:hlinkClick xmlns:a="http://schemas.openxmlformats.org/drawingml/2006/main" xmlns:r="http://schemas.openxmlformats.org/officeDocument/2006/relationships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4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年综合评价中国石油大学（华东）报考条件是什么？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中国石油大学（华东）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中国石油大学（华东）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年综合评价中国石油大学（华东）报考条件是什么？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山东科技大学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380</w:t>
        </w:r>
        <w:r>
          <w:rPr>
            <w:rFonts w:ascii="SimSun" w:eastAsia="SimSun" w:hAnsi="SimSun" w:cs="SimSun"/>
            <w:color w:val="0000EE"/>
            <w:u w:val="single" w:color="0000EE"/>
          </w:rPr>
          <w:t>人！山东师范大学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210</w:t>
        </w:r>
        <w:r>
          <w:rPr>
            <w:rFonts w:ascii="SimSun" w:eastAsia="SimSun" w:hAnsi="SimSun" w:cs="SimSun"/>
            <w:color w:val="0000EE"/>
            <w:u w:val="single" w:color="0000EE"/>
          </w:rPr>
          <w:t>人！青岛大学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50</w:t>
        </w:r>
        <w:r>
          <w:rPr>
            <w:rFonts w:ascii="SimSun" w:eastAsia="SimSun" w:hAnsi="SimSun" w:cs="SimSun"/>
            <w:color w:val="0000EE"/>
            <w:u w:val="single" w:color="0000EE"/>
          </w:rPr>
          <w:t>人！中国海洋大学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年山东省综合评价招生简章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350</w:t>
        </w:r>
        <w:r>
          <w:rPr>
            <w:rFonts w:ascii="SimSun" w:eastAsia="SimSun" w:hAnsi="SimSun" w:cs="SimSun"/>
            <w:color w:val="0000EE"/>
            <w:u w:val="single" w:color="0000EE"/>
          </w:rPr>
          <w:t>人！山东财经大学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年中国海洋大学山东省综合评价报名时间及报名入口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170</w:t>
        </w:r>
        <w:r>
          <w:rPr>
            <w:rFonts w:ascii="SimSun" w:eastAsia="SimSun" w:hAnsi="SimSun" w:cs="SimSun"/>
            <w:color w:val="0000EE"/>
            <w:u w:val="single" w:color="0000EE"/>
          </w:rPr>
          <w:t>人！青岛科技大学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计划招生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130</w:t>
        </w:r>
        <w:r>
          <w:rPr>
            <w:rFonts w:ascii="SimSun" w:eastAsia="SimSun" w:hAnsi="SimSun" w:cs="SimSun"/>
            <w:color w:val="0000EE"/>
            <w:u w:val="single" w:color="0000EE"/>
          </w:rPr>
          <w:t>人！哈尔滨工业大学（威海）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年综合评价招生章程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dong/2023/0418/26950.html" TargetMode="External" /><Relationship Id="rId11" Type="http://schemas.openxmlformats.org/officeDocument/2006/relationships/hyperlink" Target="http://www.gk114.com/a/gxzs/zszc/shandong/2023/0418/26948.html" TargetMode="External" /><Relationship Id="rId12" Type="http://schemas.openxmlformats.org/officeDocument/2006/relationships/hyperlink" Target="http://www.gk114.com/a/gxzs/zszc/shandong/2023/0418/26947.html" TargetMode="External" /><Relationship Id="rId13" Type="http://schemas.openxmlformats.org/officeDocument/2006/relationships/hyperlink" Target="http://www.gk114.com/a/gxzs/zszc/shandong/2023/0418/26943.html" TargetMode="External" /><Relationship Id="rId14" Type="http://schemas.openxmlformats.org/officeDocument/2006/relationships/hyperlink" Target="http://www.gk114.com/a/gxzs/zszc/shandong/2023/0418/26942.html" TargetMode="External" /><Relationship Id="rId15" Type="http://schemas.openxmlformats.org/officeDocument/2006/relationships/hyperlink" Target="http://www.gk114.com/a/gxzs/zszc/shandong/2023/0418/26941.html" TargetMode="External" /><Relationship Id="rId16" Type="http://schemas.openxmlformats.org/officeDocument/2006/relationships/hyperlink" Target="http://www.gk114.com/a/gxzs/zszc/shandong/2023/0418/26937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m.chsi.com.cn/" TargetMode="External" /><Relationship Id="rId5" Type="http://schemas.openxmlformats.org/officeDocument/2006/relationships/image" Target="media/image1.png" /><Relationship Id="rId6" Type="http://schemas.openxmlformats.org/officeDocument/2006/relationships/hyperlink" Target="http://www.gk114.com/a/gxzs/zszc/shandong/2023/0426/27199.html" TargetMode="External" /><Relationship Id="rId7" Type="http://schemas.openxmlformats.org/officeDocument/2006/relationships/hyperlink" Target="http://www.gk114.com/a/gxzs/zszc/shandong/2023/0426/27201.html" TargetMode="External" /><Relationship Id="rId8" Type="http://schemas.openxmlformats.org/officeDocument/2006/relationships/hyperlink" Target="http://www.gk114.com/a/gxzs/zszc/shandong/" TargetMode="External" /><Relationship Id="rId9" Type="http://schemas.openxmlformats.org/officeDocument/2006/relationships/hyperlink" Target="http://www.gk114.com/a/gxzs/zszc/shandong/2023/0426/2719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