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中国科学技术大学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自强计划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为深入贯彻党的教育方针，落实党中央、国务院关于重点高校招收农村和贫困地区学生的有关部署，促进教育公平，我校</w:t>
      </w:r>
      <w:r>
        <w:rPr>
          <w:rFonts w:ascii="Times New Roman" w:eastAsia="Times New Roman" w:hAnsi="Times New Roman" w:cs="Times New Roman"/>
        </w:rPr>
        <w:t>2020</w:t>
      </w:r>
      <w:r>
        <w:rPr>
          <w:rFonts w:ascii="SimSun" w:eastAsia="SimSun" w:hAnsi="SimSun" w:cs="SimSun"/>
        </w:rPr>
        <w:t>年继续开展高校专项计划</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主要招收边远、贫困、民族等地区德才兼备、勤奋好学、成绩优良的农村学生，具体实施区域由各省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确定，报考学生须同时具备下列三项条件：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年学籍并实际就读。考生户籍、学籍等报考资格审核由各省级招生考试机构负责。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理科试验班类、数学类、物理学类、化学类、材料类、工科试验班、地球物理学类、生物科学类、电子信息类、计算机类、环境科学和工程类、核工程类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对于非高考改革省份，仅招收理科学生</w:t>
      </w:r>
      <w:r>
        <w:rPr>
          <w:rFonts w:ascii="Times New Roman" w:eastAsia="Times New Roman" w:hAnsi="Times New Roman" w:cs="Times New Roman"/>
        </w:rPr>
        <w:t>;</w:t>
      </w:r>
      <w:r>
        <w:rPr>
          <w:rFonts w:ascii="SimSun" w:eastAsia="SimSun" w:hAnsi="SimSun" w:cs="SimSun"/>
        </w:rPr>
        <w:t>对于高考改革省份</w:t>
      </w:r>
      <w:r>
        <w:rPr>
          <w:rFonts w:ascii="Times New Roman" w:eastAsia="Times New Roman" w:hAnsi="Times New Roman" w:cs="Times New Roman"/>
        </w:rPr>
        <w:t>(</w:t>
      </w:r>
      <w:r>
        <w:rPr>
          <w:rFonts w:ascii="SimSun" w:eastAsia="SimSun" w:hAnsi="SimSun" w:cs="SimSun"/>
        </w:rPr>
        <w:t>北京、天津、上海、浙江、山东、海南</w:t>
      </w:r>
      <w:r>
        <w:rPr>
          <w:rFonts w:ascii="Times New Roman" w:eastAsia="Times New Roman" w:hAnsi="Times New Roman" w:cs="Times New Roman"/>
        </w:rPr>
        <w:t>)</w:t>
      </w:r>
      <w:r>
        <w:rPr>
          <w:rFonts w:ascii="SimSun" w:eastAsia="SimSun" w:hAnsi="SimSun" w:cs="SimSun"/>
        </w:rPr>
        <w:t>，选考科目为物理。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、考生须本着诚信原则如实填写申报材料，如有弄虚作假，一经核实我校将取消考生参与选拔的资格，并保留进一步追究的权利。考生所在中学</w:t>
      </w:r>
      <w:r>
        <w:rPr>
          <w:rFonts w:ascii="Times New Roman" w:eastAsia="Times New Roman" w:hAnsi="Times New Roman" w:cs="Times New Roman"/>
        </w:rPr>
        <w:t>(</w:t>
      </w:r>
      <w:r>
        <w:rPr>
          <w:rFonts w:ascii="SimSun" w:eastAsia="SimSun" w:hAnsi="SimSun" w:cs="SimSun"/>
        </w:rPr>
        <w:t>单位</w:t>
      </w:r>
      <w:r>
        <w:rPr>
          <w:rFonts w:ascii="Times New Roman" w:eastAsia="Times New Roman" w:hAnsi="Times New Roman" w:cs="Times New Roman"/>
        </w:rPr>
        <w:t>)</w:t>
      </w:r>
      <w:r>
        <w:rPr>
          <w:rFonts w:ascii="SimSun" w:eastAsia="SimSun" w:hAnsi="SimSun" w:cs="SimSun"/>
        </w:rPr>
        <w:t>或原毕业中学、社会团体、专家个人等均可实名提供推荐材料并对其真实性负责，推荐材料应由推荐单位加盖公章或推荐人亲笔签名，并单独邮寄。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日前在高校专项计划报名系统</w:t>
      </w:r>
      <w:r>
        <w:rPr>
          <w:rFonts w:ascii="Times New Roman" w:eastAsia="Times New Roman" w:hAnsi="Times New Roman" w:cs="Times New Roman"/>
        </w:rPr>
        <w:t>(</w:t>
      </w:r>
      <w:r>
        <w:rPr>
          <w:rFonts w:ascii="SimSun" w:eastAsia="SimSun" w:hAnsi="SimSun" w:cs="SimSun"/>
        </w:rPr>
        <w:t>网址：</w:t>
      </w:r>
      <w:r>
        <w:rPr>
          <w:rFonts w:ascii="Times New Roman" w:eastAsia="Times New Roman" w:hAnsi="Times New Roman" w:cs="Times New Roman"/>
        </w:rPr>
        <w:t>http://gaokao.chsi.com.cn/gxzxbm)</w:t>
      </w:r>
      <w:r>
        <w:rPr>
          <w:rFonts w:ascii="SimSun" w:eastAsia="SimSun" w:hAnsi="SimSun" w:cs="SimSun"/>
        </w:rPr>
        <w:t>报名并确定志愿，按要求上传申请表格和相关证明材料，无需邮寄书面申请材料。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、我校组织专家组，根据考生德智体美、竞赛成绩、平时成绩、爱好特长、遵纪守法、诚实守信等多方面情况对申请材料进行审核，结合有关省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对考生基本条件的审核结果，于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日前公布通过名单并报教育部阳光高考平台公示。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、考生参加统一高考。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参加我校测试，测试时间另行通知。测试形式为笔试，科目为数学、物理，重点考察相关学科基础、逻辑思维能力和运算能力。考生无需缴纳报名考试费用，家庭经济困难的考生，可提供情况说明并由中学盖章证明真实性，于测试当日携至考场，同时提供身份证、银行卡复印件，我校将视情况补贴一定的交通与住宿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我校测试可能将视本地疫情防控情况作出相应调整，届时会再进行通知。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、我校根据测试成绩认定资格生，公示并报教育部和各省级招生主管部门备案，办理相关手续。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、资格生须参加全国统一高考，并按所在省份省级招生主管部门规定的时间和方式填报高考志愿，使</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招生资格生效。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、资格生高考录取原则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模拟投档线：由所在省份省级招生主管部门按照本科一批次所有高校在该省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最终确定的投档比例测算生成的我校模拟投档线。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我校根据资格生</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招生志愿、高考成绩总分、经公示的优惠分值、入选专业和我校模拟投档线决定录取与否。资格生分</w:t>
      </w:r>
      <w:r>
        <w:rPr>
          <w:rFonts w:ascii="Times New Roman" w:eastAsia="Times New Roman" w:hAnsi="Times New Roman" w:cs="Times New Roman"/>
        </w:rPr>
        <w:t>A/B/C</w:t>
      </w:r>
      <w:r>
        <w:rPr>
          <w:rFonts w:ascii="SimSun" w:eastAsia="SimSun" w:hAnsi="SimSun" w:cs="SimSun"/>
        </w:rPr>
        <w:t>三档，</w:t>
      </w:r>
      <w:r>
        <w:rPr>
          <w:rFonts w:ascii="Times New Roman" w:eastAsia="Times New Roman" w:hAnsi="Times New Roman" w:cs="Times New Roman"/>
        </w:rPr>
        <w:t>A</w:t>
      </w:r>
      <w:r>
        <w:rPr>
          <w:rFonts w:ascii="SimSun" w:eastAsia="SimSun" w:hAnsi="SimSun" w:cs="SimSun"/>
        </w:rPr>
        <w:t>档资格生高考成绩达到所在省份本科一批次理科录取控制分数线，即予录取，对于合并本科批次的省份，按该省份确定的部分特殊类型相应最低录取控制分数线执行</w:t>
      </w:r>
      <w:r>
        <w:rPr>
          <w:rFonts w:ascii="Times New Roman" w:eastAsia="Times New Roman" w:hAnsi="Times New Roman" w:cs="Times New Roman"/>
        </w:rPr>
        <w:t>;B/C</w:t>
      </w:r>
      <w:r>
        <w:rPr>
          <w:rFonts w:ascii="SimSun" w:eastAsia="SimSun" w:hAnsi="SimSun" w:cs="SimSun"/>
        </w:rPr>
        <w:t>档资格生高考成绩分别达到模拟投档线下</w:t>
      </w:r>
      <w:r>
        <w:rPr>
          <w:rFonts w:ascii="Times New Roman" w:eastAsia="Times New Roman" w:hAnsi="Times New Roman" w:cs="Times New Roman"/>
        </w:rPr>
        <w:t>40/20</w:t>
      </w:r>
      <w:r>
        <w:rPr>
          <w:rFonts w:ascii="SimSun" w:eastAsia="SimSun" w:hAnsi="SimSun" w:cs="SimSun"/>
        </w:rPr>
        <w:t>分且在所在省份本科一批次理科录取控制分数线</w:t>
      </w:r>
      <w:r>
        <w:rPr>
          <w:rFonts w:ascii="Times New Roman" w:eastAsia="Times New Roman" w:hAnsi="Times New Roman" w:cs="Times New Roman"/>
        </w:rPr>
        <w:t>(</w:t>
      </w:r>
      <w:r>
        <w:rPr>
          <w:rFonts w:ascii="SimSun" w:eastAsia="SimSun" w:hAnsi="SimSun" w:cs="SimSun"/>
        </w:rPr>
        <w:t>对于合并本科批次的省份，按该省份确定的部分特殊类型相应最低录取控制分数线</w:t>
      </w:r>
      <w:r>
        <w:rPr>
          <w:rFonts w:ascii="Times New Roman" w:eastAsia="Times New Roman" w:hAnsi="Times New Roman" w:cs="Times New Roman"/>
        </w:rPr>
        <w:t>)</w:t>
      </w:r>
      <w:r>
        <w:rPr>
          <w:rFonts w:ascii="SimSun" w:eastAsia="SimSun" w:hAnsi="SimSun" w:cs="SimSun"/>
        </w:rPr>
        <w:t>之上，即予录取。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专业录取原则：按学校或按专业群投档的省份，资格生高考成绩达到由所在省份省级招生主管部门按照本科一批次所有高校</w:t>
      </w:r>
      <w:r>
        <w:rPr>
          <w:rFonts w:ascii="Times New Roman" w:eastAsia="Times New Roman" w:hAnsi="Times New Roman" w:cs="Times New Roman"/>
        </w:rPr>
        <w:t>/</w:t>
      </w:r>
      <w:r>
        <w:rPr>
          <w:rFonts w:ascii="SimSun" w:eastAsia="SimSun" w:hAnsi="SimSun" w:cs="SimSun"/>
        </w:rPr>
        <w:t>专业群在该省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最终确定的投档比例测算生成的我校模拟投档线，可满足第一专业志愿，未达模拟投档线的，须在入选专业范围内服从调剂。按专业投档的省份，资格生高考成绩达到所在省份特殊类型相应最低录取控制分数线的，即可录取到所填报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江苏省资格生学业水平测试选测科目的成绩等级须达到</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实施高考综合改革试点的省份，我校各专业对选考科目的要求均为物理。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、未尽事宜，按照《中国科学技术大学招生章程</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五、重要日程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、初审结果公示：</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、测试时间：</w:t>
      </w:r>
      <w:r>
        <w:rPr>
          <w:rFonts w:ascii="Times New Roman" w:eastAsia="Times New Roman" w:hAnsi="Times New Roman" w:cs="Times New Roman"/>
        </w:rPr>
        <w:t>2020</w:t>
      </w:r>
      <w:r>
        <w:rPr>
          <w:rFonts w:ascii="SimSun" w:eastAsia="SimSun" w:hAnsi="SimSun" w:cs="SimSun"/>
        </w:rPr>
        <w:t>年全国统一高考之后，时间另行通知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(230026)</w:t>
      </w:r>
      <w:r>
        <w:rPr>
          <w:rFonts w:ascii="SimSun" w:eastAsia="SimSun" w:hAnsi="SimSun" w:cs="SimSun"/>
        </w:rPr>
        <w:t>安徽省合肥市金寨路</w:t>
      </w:r>
      <w:r>
        <w:rPr>
          <w:rFonts w:ascii="Times New Roman" w:eastAsia="Times New Roman" w:hAnsi="Times New Roman" w:cs="Times New Roman"/>
        </w:rPr>
        <w:t>96</w:t>
      </w:r>
      <w:r>
        <w:rPr>
          <w:rFonts w:ascii="SimSun" w:eastAsia="SimSun" w:hAnsi="SimSun" w:cs="SimSun"/>
        </w:rPr>
        <w:t>号中国科大招生办公室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0551-63602553</w:t>
      </w:r>
      <w:r>
        <w:rPr>
          <w:rFonts w:ascii="SimSun" w:eastAsia="SimSun" w:hAnsi="SimSun" w:cs="SimSun"/>
        </w:rPr>
        <w:t>、</w:t>
      </w:r>
      <w:r>
        <w:rPr>
          <w:rFonts w:ascii="Times New Roman" w:eastAsia="Times New Roman" w:hAnsi="Times New Roman" w:cs="Times New Roman"/>
        </w:rPr>
        <w:t xml:space="preserve">63602563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0551-63603222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电子邮件：</w:t>
      </w:r>
      <w:r>
        <w:rPr>
          <w:rFonts w:ascii="Times New Roman" w:eastAsia="Times New Roman" w:hAnsi="Times New Roman" w:cs="Times New Roman"/>
        </w:rPr>
        <w:t xml:space="preserve">zsb@ustc.edu.cn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http://zsb.ustc.edu.cn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七、领导和监督机制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在我校招生录取工作领导小组领导下进行，实施集体决策、集体领导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初审合格名单、入围资格生名单和录取名单均实行教育部阳光高考平台、各省级招生主管部门、试点高校三级信息公开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、学校纪检部门全程监督</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的审核、测试与决策过程，全面落实工作的相关纪律与规定，监督电话</w:t>
      </w:r>
      <w:r>
        <w:rPr>
          <w:rFonts w:ascii="Times New Roman" w:eastAsia="Times New Roman" w:hAnsi="Times New Roman" w:cs="Times New Roman"/>
        </w:rPr>
        <w:t>0551-63602591</w:t>
      </w:r>
      <w:r>
        <w:rPr>
          <w:rFonts w:ascii="SimSun" w:eastAsia="SimSun" w:hAnsi="SimSun" w:cs="SimSun"/>
        </w:rPr>
        <w:t>，邮箱</w:t>
      </w:r>
      <w:r>
        <w:rPr>
          <w:rFonts w:ascii="Times New Roman" w:eastAsia="Times New Roman" w:hAnsi="Times New Roman" w:cs="Times New Roman"/>
        </w:rPr>
        <w:t>jwjcsj@ustc.edu.cn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八、本简章由中国科学技术大学招生办公室负责解释。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24.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26.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