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为贯彻落实疫情防控期</w:t>
      </w:r>
      <w:r>
        <w:rPr>
          <w:rFonts w:ascii="Times New Roman" w:eastAsia="Times New Roman" w:hAnsi="Times New Roman" w:cs="Times New Roman"/>
          <w:kern w:val="36"/>
          <w:sz w:val="48"/>
          <w:szCs w:val="48"/>
        </w:rPr>
        <w:t>“</w:t>
      </w:r>
      <w:r>
        <w:rPr>
          <w:rFonts w:ascii="SimSun" w:eastAsia="SimSun" w:hAnsi="SimSun" w:cs="SimSun"/>
          <w:kern w:val="36"/>
          <w:sz w:val="48"/>
          <w:szCs w:val="48"/>
        </w:rPr>
        <w:t>停课不停学</w:t>
      </w:r>
      <w:r>
        <w:rPr>
          <w:rFonts w:ascii="Times New Roman" w:eastAsia="Times New Roman" w:hAnsi="Times New Roman" w:cs="Times New Roman"/>
          <w:kern w:val="36"/>
          <w:sz w:val="48"/>
          <w:szCs w:val="48"/>
        </w:rPr>
        <w:t>”</w:t>
      </w:r>
      <w:r>
        <w:rPr>
          <w:rFonts w:ascii="SimSun" w:eastAsia="SimSun" w:hAnsi="SimSun" w:cs="SimSun"/>
          <w:kern w:val="36"/>
          <w:sz w:val="48"/>
          <w:szCs w:val="48"/>
        </w:rPr>
        <w:t>、坚决打赢教育系统疫情防控阻击战的工作要求，在学校党委统一领导下，学院院长汪伟民、书记连淑芳和副院长谈谭等领导高度重视，积极统筹安排，引导教职工立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2020-03-02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为贯彻落实疫情防控期</w:t>
      </w:r>
      <w:r>
        <w:rPr>
          <w:rFonts w:ascii="Times New Roman" w:eastAsia="Times New Roman" w:hAnsi="Times New Roman" w:cs="Times New Roman"/>
        </w:rPr>
        <w:t>“</w:t>
      </w:r>
      <w:r>
        <w:rPr>
          <w:rFonts w:ascii="SimSun" w:eastAsia="SimSun" w:hAnsi="SimSun" w:cs="SimSun"/>
        </w:rPr>
        <w:t>停课不停学</w:t>
      </w:r>
      <w:r>
        <w:rPr>
          <w:rFonts w:ascii="Times New Roman" w:eastAsia="Times New Roman" w:hAnsi="Times New Roman" w:cs="Times New Roman"/>
        </w:rPr>
        <w:t>”</w:t>
      </w:r>
      <w:r>
        <w:rPr>
          <w:rFonts w:ascii="SimSun" w:eastAsia="SimSun" w:hAnsi="SimSun" w:cs="SimSun"/>
        </w:rPr>
        <w:t>、坚决打赢教育系统疫情防控阻击战的工作要求，在学校党委统一领导下，学院院长汪伟民、书记连淑芳和副院长谈谭等领导高度重视，积极统筹安排，引导教职工立足岗位做贡献，有力发挥学院专业特色，迅速组织三名教师精心准备、分工合作，录制完成上海政法学院</w:t>
      </w:r>
      <w:r>
        <w:rPr>
          <w:rFonts w:ascii="Times New Roman" w:eastAsia="Times New Roman" w:hAnsi="Times New Roman" w:cs="Times New Roman"/>
        </w:rPr>
        <w:t>2020</w:t>
      </w:r>
      <w:r>
        <w:rPr>
          <w:rFonts w:ascii="SimSun" w:eastAsia="SimSun" w:hAnsi="SimSun" w:cs="SimSun"/>
        </w:rPr>
        <w:t>年春季学期</w:t>
      </w:r>
      <w:r>
        <w:rPr>
          <w:rFonts w:ascii="Times New Roman" w:eastAsia="Times New Roman" w:hAnsi="Times New Roman" w:cs="Times New Roman"/>
        </w:rPr>
        <w:t>“</w:t>
      </w:r>
      <w:r>
        <w:rPr>
          <w:rFonts w:ascii="SimSun" w:eastAsia="SimSun" w:hAnsi="SimSun" w:cs="SimSun"/>
        </w:rPr>
        <w:t>开学第一课</w:t>
      </w:r>
      <w:r>
        <w:rPr>
          <w:rFonts w:ascii="Times New Roman" w:eastAsia="Times New Roman" w:hAnsi="Times New Roman" w:cs="Times New Roman"/>
        </w:rPr>
        <w:t>”——“</w:t>
      </w:r>
      <w:r>
        <w:rPr>
          <w:rFonts w:ascii="SimSun" w:eastAsia="SimSun" w:hAnsi="SimSun" w:cs="SimSun"/>
        </w:rPr>
        <w:t>疫情安全防控</w:t>
      </w:r>
      <w:r>
        <w:rPr>
          <w:rFonts w:ascii="Times New Roman" w:eastAsia="Times New Roman" w:hAnsi="Times New Roman" w:cs="Times New Roman"/>
        </w:rPr>
        <w:t>”</w:t>
      </w:r>
      <w:r>
        <w:rPr>
          <w:rFonts w:ascii="SimSun" w:eastAsia="SimSun" w:hAnsi="SimSun" w:cs="SimSun"/>
        </w:rPr>
        <w:t>通识教育课。该视频课程由章友德教授、张可创教授、周秋君博士担任主讲，纪录片学院郑跃老师负责拍摄剪辑。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课程通过《疫情、应对与全球治理》《重大公共安全管理与與情分析》《发挥年龄优势积极应对新冠疫情》等专题内容，科学宣传疫情防护知识，阐述非传统安全与全球治理的丰富内涵和深远意义，引导师生深刻认识做好疫情防控工作的重要性、复杂性和紧迫性，并号召大学生在快速变化的时代中以积极的心态应对新冠疫情，用行动阐释新时代青年的责任和担当。政府管理学院通过提供优质视频教学资源，凝聚学校师生抗击疫情的决心和信心，为守好教育阵地</w:t>
      </w:r>
      <w:r>
        <w:rPr>
          <w:rFonts w:ascii="Times New Roman" w:eastAsia="Times New Roman" w:hAnsi="Times New Roman" w:cs="Times New Roman"/>
        </w:rPr>
        <w:t>“</w:t>
      </w:r>
      <w:r>
        <w:rPr>
          <w:rFonts w:ascii="SimSun" w:eastAsia="SimSun" w:hAnsi="SimSun" w:cs="SimSun"/>
        </w:rPr>
        <w:t>责任田</w:t>
      </w:r>
      <w:r>
        <w:rPr>
          <w:rFonts w:ascii="Times New Roman" w:eastAsia="Times New Roman" w:hAnsi="Times New Roman" w:cs="Times New Roman"/>
        </w:rPr>
        <w:t>”</w:t>
      </w:r>
      <w:r>
        <w:rPr>
          <w:rFonts w:ascii="SimSun" w:eastAsia="SimSun" w:hAnsi="SimSun" w:cs="SimSun"/>
        </w:rPr>
        <w:t>贡献智慧和力量。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日，学校组织全校学生线上观看开学第一课，同学们反响热烈，纷纷留言老师们的讲解专业、科学及时，并表示相信在党中央的坚强领导下，我们一定能够很快战胜疫情重返美丽校园。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海军军医大学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年无军籍地方普通本科生招生章程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黑龙江大学召开</w:t>
        </w:r>
        <w:r>
          <w:rPr>
            <w:rFonts w:ascii="Times New Roman" w:eastAsia="Times New Roman" w:hAnsi="Times New Roman" w:cs="Times New Roman"/>
            <w:color w:val="0000EE"/>
            <w:u w:val="single" w:color="0000EE"/>
          </w:rPr>
          <w:t>2019—2020</w:t>
        </w:r>
        <w:r>
          <w:rPr>
            <w:rFonts w:ascii="SimSun" w:eastAsia="SimSun" w:hAnsi="SimSun" w:cs="SimSun"/>
            <w:color w:val="0000EE"/>
            <w:u w:val="single" w:color="0000EE"/>
          </w:rPr>
          <w:t>学年第二学期研究生工作视频会议</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佳木斯大学召开期初视频工作会议</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部署统筹疫情防控与学期初工作</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哈尔滨理工大学经济与管理学院学生工作办召开疫情防控工作视频会议</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1/0609/19802.html" TargetMode="External" /><Relationship Id="rId11" Type="http://schemas.openxmlformats.org/officeDocument/2006/relationships/hyperlink" Target="http://www.gk114.com/a/gxzs/zszc/shanghai/2021/0606/19768.html" TargetMode="External" /><Relationship Id="rId12" Type="http://schemas.openxmlformats.org/officeDocument/2006/relationships/hyperlink" Target="http://www.gk114.com/a/gxzs/zszc/shanghai/2021/0603/19707.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ghai/2019/0630/10378.html" TargetMode="External" /><Relationship Id="rId5" Type="http://schemas.openxmlformats.org/officeDocument/2006/relationships/hyperlink" Target="http://www.gk114.com/a/gxzs/zszc/shanghai/2020/0302/15787.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0/0302/15790.html" TargetMode="External" /><Relationship Id="rId9" Type="http://schemas.openxmlformats.org/officeDocument/2006/relationships/hyperlink" Target="http://www.gk114.com/a/gxzs/zszc/shanghai/2020/0302/157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