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丽江文化旅游学院（原云南大学旅游文化学院）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w:t>
      </w:r>
      <w:r>
        <w:rPr>
          <w:rFonts w:ascii="Microsoft YaHei" w:eastAsia="Microsoft YaHei" w:hAnsi="Microsoft YaHei" w:cs="Microsoft YaHei"/>
          <w:color w:val="515A6E"/>
          <w:sz w:val="21"/>
          <w:szCs w:val="21"/>
        </w:rPr>
        <w:t>学校</w:t>
      </w:r>
      <w:r>
        <w:rPr>
          <w:rFonts w:ascii="Microsoft YaHei" w:eastAsia="Microsoft YaHei" w:hAnsi="Microsoft YaHei" w:cs="Microsoft YaHei"/>
          <w:color w:val="515A6E"/>
          <w:sz w:val="21"/>
          <w:szCs w:val="21"/>
        </w:rPr>
        <w:t>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丽江文化旅游学院（原云南大学旅游文化学院）</w:t>
      </w:r>
      <w:r>
        <w:rPr>
          <w:rFonts w:ascii="Microsoft YaHei" w:eastAsia="Microsoft YaHei" w:hAnsi="Microsoft YaHei" w:cs="Microsoft YaHei"/>
          <w:color w:val="515A6E"/>
          <w:sz w:val="21"/>
          <w:szCs w:val="21"/>
        </w:rPr>
        <w:t>位于享有世界文化遗产、世界自然遗产、世界记忆遗产</w:t>
      </w:r>
      <w:r>
        <w:rPr>
          <w:rFonts w:ascii="Microsoft YaHei" w:eastAsia="Microsoft YaHei" w:hAnsi="Microsoft YaHei" w:cs="Microsoft YaHei"/>
          <w:color w:val="515A6E"/>
          <w:sz w:val="21"/>
          <w:szCs w:val="21"/>
        </w:rPr>
        <w:t>三项桂冠</w:t>
      </w:r>
      <w:r>
        <w:rPr>
          <w:rFonts w:ascii="Microsoft YaHei" w:eastAsia="Microsoft YaHei" w:hAnsi="Microsoft YaHei" w:cs="Microsoft YaHei"/>
          <w:color w:val="515A6E"/>
          <w:sz w:val="21"/>
          <w:szCs w:val="21"/>
        </w:rPr>
        <w:t>的</w:t>
      </w:r>
      <w:r>
        <w:rPr>
          <w:rFonts w:ascii="Microsoft YaHei" w:eastAsia="Microsoft YaHei" w:hAnsi="Microsoft YaHei" w:cs="Microsoft YaHei"/>
          <w:color w:val="515A6E"/>
          <w:sz w:val="21"/>
          <w:szCs w:val="21"/>
        </w:rPr>
        <w:t>云南省</w:t>
      </w:r>
      <w:r>
        <w:rPr>
          <w:rFonts w:ascii="Microsoft YaHei" w:eastAsia="Microsoft YaHei" w:hAnsi="Microsoft YaHei" w:cs="Microsoft YaHei"/>
          <w:color w:val="515A6E"/>
          <w:sz w:val="21"/>
          <w:szCs w:val="21"/>
        </w:rPr>
        <w:t>丽江</w:t>
      </w:r>
      <w:r>
        <w:rPr>
          <w:rFonts w:ascii="Microsoft YaHei" w:eastAsia="Microsoft YaHei" w:hAnsi="Microsoft YaHei" w:cs="Microsoft YaHei"/>
          <w:color w:val="515A6E"/>
          <w:sz w:val="21"/>
          <w:szCs w:val="21"/>
        </w:rPr>
        <w:t>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学校于</w:t>
      </w:r>
      <w:r>
        <w:rPr>
          <w:rFonts w:ascii="Microsoft YaHei" w:eastAsia="Microsoft YaHei" w:hAnsi="Microsoft YaHei" w:cs="Microsoft YaHei"/>
          <w:color w:val="515A6E"/>
          <w:sz w:val="21"/>
          <w:szCs w:val="21"/>
        </w:rPr>
        <w:t>2002年</w:t>
      </w:r>
      <w:r>
        <w:rPr>
          <w:rFonts w:ascii="Microsoft YaHei" w:eastAsia="Microsoft YaHei" w:hAnsi="Microsoft YaHei" w:cs="Microsoft YaHei"/>
          <w:color w:val="515A6E"/>
          <w:sz w:val="21"/>
          <w:szCs w:val="21"/>
        </w:rPr>
        <w:t>创建并开始招生，</w:t>
      </w:r>
      <w:r>
        <w:rPr>
          <w:rFonts w:ascii="Microsoft YaHei" w:eastAsia="Microsoft YaHei" w:hAnsi="Microsoft YaHei" w:cs="Microsoft YaHei"/>
          <w:color w:val="515A6E"/>
          <w:sz w:val="21"/>
          <w:szCs w:val="21"/>
        </w:rPr>
        <w:t>是国家教育部</w:t>
      </w:r>
      <w:r>
        <w:rPr>
          <w:rFonts w:ascii="Microsoft YaHei" w:eastAsia="Microsoft YaHei" w:hAnsi="Microsoft YaHei" w:cs="Microsoft YaHei"/>
          <w:color w:val="515A6E"/>
          <w:sz w:val="21"/>
          <w:szCs w:val="21"/>
        </w:rPr>
        <w:t>2004年首批确认的办学特色鲜明</w:t>
      </w:r>
      <w:r>
        <w:rPr>
          <w:rFonts w:ascii="Microsoft YaHei" w:eastAsia="Microsoft YaHei" w:hAnsi="Microsoft YaHei" w:cs="Microsoft YaHei"/>
          <w:color w:val="515A6E"/>
          <w:sz w:val="21"/>
          <w:szCs w:val="21"/>
        </w:rPr>
        <w:t>的</w:t>
      </w:r>
      <w:r>
        <w:rPr>
          <w:rFonts w:ascii="Microsoft YaHei" w:eastAsia="Microsoft YaHei" w:hAnsi="Microsoft YaHei" w:cs="Microsoft YaHei"/>
          <w:color w:val="515A6E"/>
          <w:sz w:val="21"/>
          <w:szCs w:val="21"/>
        </w:rPr>
        <w:t>独立学院。</w:t>
      </w:r>
      <w:r>
        <w:rPr>
          <w:rFonts w:ascii="Microsoft YaHei" w:eastAsia="Microsoft YaHei" w:hAnsi="Microsoft YaHei" w:cs="Microsoft YaHei"/>
          <w:color w:val="515A6E"/>
          <w:sz w:val="21"/>
          <w:szCs w:val="21"/>
        </w:rPr>
        <w:t>经过二十年的建设发展，学校成功</w:t>
      </w:r>
      <w:r>
        <w:rPr>
          <w:rFonts w:ascii="Microsoft YaHei" w:eastAsia="Microsoft YaHei" w:hAnsi="Microsoft YaHei" w:cs="Microsoft YaHei"/>
          <w:color w:val="515A6E"/>
          <w:sz w:val="21"/>
          <w:szCs w:val="21"/>
        </w:rPr>
        <w:t>于</w:t>
      </w:r>
      <w:r>
        <w:rPr>
          <w:rFonts w:ascii="Microsoft YaHei" w:eastAsia="Microsoft YaHei" w:hAnsi="Microsoft YaHei" w:cs="Microsoft YaHei"/>
          <w:color w:val="515A6E"/>
          <w:sz w:val="21"/>
          <w:szCs w:val="21"/>
        </w:rPr>
        <w:t>2021年2月</w:t>
      </w:r>
      <w:r>
        <w:rPr>
          <w:rFonts w:ascii="Microsoft YaHei" w:eastAsia="Microsoft YaHei" w:hAnsi="Microsoft YaHei" w:cs="Microsoft YaHei"/>
          <w:color w:val="515A6E"/>
          <w:sz w:val="21"/>
          <w:szCs w:val="21"/>
        </w:rPr>
        <w:t>经教育部批准由独立学院</w:t>
      </w:r>
      <w:r>
        <w:rPr>
          <w:rFonts w:ascii="Microsoft YaHei" w:eastAsia="Microsoft YaHei" w:hAnsi="Microsoft YaHei" w:cs="Microsoft YaHei"/>
          <w:color w:val="515A6E"/>
          <w:sz w:val="21"/>
          <w:szCs w:val="21"/>
        </w:rPr>
        <w:t>转设</w:t>
      </w:r>
      <w:r>
        <w:rPr>
          <w:rFonts w:ascii="Microsoft YaHei" w:eastAsia="Microsoft YaHei" w:hAnsi="Microsoft YaHei" w:cs="Microsoft YaHei"/>
          <w:color w:val="515A6E"/>
          <w:sz w:val="21"/>
          <w:szCs w:val="21"/>
        </w:rPr>
        <w:t>为独立设置的本科层次民办普通高等学校</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是云南省首批转设的两所高校之一。在</w:t>
      </w:r>
      <w:r>
        <w:rPr>
          <w:rFonts w:ascii="Microsoft YaHei" w:eastAsia="Microsoft YaHei" w:hAnsi="Microsoft YaHei" w:cs="Microsoft YaHei"/>
          <w:color w:val="515A6E"/>
          <w:sz w:val="21"/>
          <w:szCs w:val="21"/>
        </w:rPr>
        <w:t>“2021软科中国民办高校排名”中，我校位列全国第57名，居云南省内同类院校第1名，</w:t>
      </w:r>
      <w:r>
        <w:rPr>
          <w:rFonts w:ascii="Microsoft YaHei" w:eastAsia="Microsoft YaHei" w:hAnsi="Microsoft YaHei" w:cs="Microsoft YaHei"/>
          <w:color w:val="515A6E"/>
          <w:sz w:val="21"/>
          <w:szCs w:val="21"/>
        </w:rPr>
        <w:t>跻身中国一流民办高校之列</w:t>
      </w:r>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学校拥有占地</w:t>
      </w:r>
      <w:r>
        <w:rPr>
          <w:rFonts w:ascii="Microsoft YaHei" w:eastAsia="Microsoft YaHei" w:hAnsi="Microsoft YaHei" w:cs="Microsoft YaHei"/>
          <w:color w:val="515A6E"/>
          <w:sz w:val="21"/>
          <w:szCs w:val="21"/>
        </w:rPr>
        <w:t>1528亩的独立校园，教学仪器设备</w:t>
      </w:r>
      <w:r>
        <w:rPr>
          <w:rFonts w:ascii="Microsoft YaHei" w:eastAsia="Microsoft YaHei" w:hAnsi="Microsoft YaHei" w:cs="Microsoft YaHei"/>
          <w:color w:val="515A6E"/>
          <w:sz w:val="21"/>
          <w:szCs w:val="21"/>
        </w:rPr>
        <w:t>总</w:t>
      </w:r>
      <w:r>
        <w:rPr>
          <w:rFonts w:ascii="Microsoft YaHei" w:eastAsia="Microsoft YaHei" w:hAnsi="Microsoft YaHei" w:cs="Microsoft YaHei"/>
          <w:color w:val="515A6E"/>
          <w:sz w:val="21"/>
          <w:szCs w:val="21"/>
        </w:rPr>
        <w:t>值</w:t>
      </w:r>
      <w:r>
        <w:rPr>
          <w:rFonts w:ascii="Microsoft YaHei" w:eastAsia="Microsoft YaHei" w:hAnsi="Microsoft YaHei" w:cs="Microsoft YaHei"/>
          <w:color w:val="515A6E"/>
          <w:sz w:val="21"/>
          <w:szCs w:val="21"/>
        </w:rPr>
        <w:t>近亿</w:t>
      </w:r>
      <w:r>
        <w:rPr>
          <w:rFonts w:ascii="Microsoft YaHei" w:eastAsia="Microsoft YaHei" w:hAnsi="Microsoft YaHei" w:cs="Microsoft YaHei"/>
          <w:color w:val="515A6E"/>
          <w:sz w:val="21"/>
          <w:szCs w:val="21"/>
        </w:rPr>
        <w:t>元，馆藏图书</w:t>
      </w:r>
      <w:r>
        <w:rPr>
          <w:rFonts w:ascii="Microsoft YaHei" w:eastAsia="Microsoft YaHei" w:hAnsi="Microsoft YaHei" w:cs="Microsoft YaHei"/>
          <w:color w:val="515A6E"/>
          <w:sz w:val="21"/>
          <w:szCs w:val="21"/>
        </w:rPr>
        <w:t>近</w:t>
      </w:r>
      <w:r>
        <w:rPr>
          <w:rFonts w:ascii="Microsoft YaHei" w:eastAsia="Microsoft YaHei" w:hAnsi="Microsoft YaHei" w:cs="Microsoft YaHei"/>
          <w:color w:val="515A6E"/>
          <w:sz w:val="21"/>
          <w:szCs w:val="21"/>
        </w:rPr>
        <w:t>200</w:t>
      </w:r>
      <w:r>
        <w:rPr>
          <w:rFonts w:ascii="Microsoft YaHei" w:eastAsia="Microsoft YaHei" w:hAnsi="Microsoft YaHei" w:cs="Microsoft YaHei"/>
          <w:color w:val="515A6E"/>
          <w:sz w:val="21"/>
          <w:szCs w:val="21"/>
        </w:rPr>
        <w:t>万册。体育文化设施完备，后勤服务设施功能齐全，拥有云南省高校中唯一的占地</w:t>
      </w:r>
      <w:r>
        <w:rPr>
          <w:rFonts w:ascii="Microsoft YaHei" w:eastAsia="Microsoft YaHei" w:hAnsi="Microsoft YaHei" w:cs="Microsoft YaHei"/>
          <w:color w:val="515A6E"/>
          <w:sz w:val="21"/>
          <w:szCs w:val="21"/>
        </w:rPr>
        <w:t>2万平方米的高尔夫球练习场</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校园</w:t>
      </w:r>
      <w:r>
        <w:rPr>
          <w:rFonts w:ascii="Microsoft YaHei" w:eastAsia="Microsoft YaHei" w:hAnsi="Microsoft YaHei" w:cs="Microsoft YaHei"/>
          <w:color w:val="515A6E"/>
          <w:sz w:val="21"/>
          <w:szCs w:val="21"/>
        </w:rPr>
        <w:t>环境</w:t>
      </w:r>
      <w:r>
        <w:rPr>
          <w:rFonts w:ascii="Microsoft YaHei" w:eastAsia="Microsoft YaHei" w:hAnsi="Microsoft YaHei" w:cs="Microsoft YaHei"/>
          <w:color w:val="515A6E"/>
          <w:sz w:val="21"/>
          <w:szCs w:val="21"/>
        </w:rPr>
        <w:t>优美典雅，入选教育部评选的</w:t>
      </w:r>
      <w:r>
        <w:rPr>
          <w:rFonts w:ascii="Microsoft YaHei" w:eastAsia="Microsoft YaHei" w:hAnsi="Microsoft YaHei" w:cs="Microsoft YaHei"/>
          <w:color w:val="515A6E"/>
          <w:sz w:val="21"/>
          <w:szCs w:val="21"/>
        </w:rPr>
        <w:t>全国大学生校园环境满意度</w:t>
      </w:r>
      <w:r>
        <w:rPr>
          <w:rFonts w:ascii="Microsoft YaHei" w:eastAsia="Microsoft YaHei" w:hAnsi="Microsoft YaHei" w:cs="Microsoft YaHei"/>
          <w:color w:val="515A6E"/>
          <w:sz w:val="21"/>
          <w:szCs w:val="21"/>
        </w:rPr>
        <w:t>50强高校</w:t>
      </w:r>
      <w:r>
        <w:rPr>
          <w:rFonts w:ascii="Microsoft YaHei" w:eastAsia="Microsoft YaHei" w:hAnsi="Microsoft YaHei" w:cs="Microsoft YaHei"/>
          <w:color w:val="515A6E"/>
          <w:sz w:val="21"/>
          <w:szCs w:val="21"/>
        </w:rPr>
        <w:t>，校园建筑获得国家建设部建筑设计银奖、</w:t>
      </w:r>
      <w:r>
        <w:rPr>
          <w:rFonts w:ascii="Microsoft YaHei" w:eastAsia="Microsoft YaHei" w:hAnsi="Microsoft YaHei" w:cs="Microsoft YaHei"/>
          <w:color w:val="515A6E"/>
          <w:sz w:val="21"/>
          <w:szCs w:val="21"/>
        </w:rPr>
        <w:t>“建国60周年建筑创作大奖”和“云南省园林单位”等荣誉称号。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w:t>
      </w:r>
      <w:r>
        <w:rPr>
          <w:rFonts w:ascii="Microsoft YaHei" w:eastAsia="Microsoft YaHei" w:hAnsi="Microsoft YaHei" w:cs="Microsoft YaHei"/>
          <w:color w:val="515A6E"/>
          <w:sz w:val="21"/>
          <w:szCs w:val="21"/>
        </w:rPr>
        <w:t>按国家计划面向全国统一招生</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培养适应行业岗位需要、理论基础扎实、专业和实践能力强、德智体美劳全面发展的具有创新能力的高素质应用型</w:t>
      </w:r>
      <w:r>
        <w:rPr>
          <w:rFonts w:ascii="Microsoft YaHei" w:eastAsia="Microsoft YaHei" w:hAnsi="Microsoft YaHei" w:cs="Microsoft YaHei"/>
          <w:color w:val="515A6E"/>
          <w:sz w:val="21"/>
          <w:szCs w:val="21"/>
        </w:rPr>
        <w:t>、技术技能型</w:t>
      </w:r>
      <w:r>
        <w:rPr>
          <w:rFonts w:ascii="Microsoft YaHei" w:eastAsia="Microsoft YaHei" w:hAnsi="Microsoft YaHei" w:cs="Microsoft YaHei"/>
          <w:color w:val="515A6E"/>
          <w:sz w:val="21"/>
          <w:szCs w:val="21"/>
        </w:rPr>
        <w:t>人才</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现有经济学、管理学、文学、艺术学、理学、工学、医学、教育学</w:t>
      </w:r>
      <w:r>
        <w:rPr>
          <w:rFonts w:ascii="Microsoft YaHei" w:eastAsia="Microsoft YaHei" w:hAnsi="Microsoft YaHei" w:cs="Microsoft YaHei"/>
          <w:color w:val="515A6E"/>
          <w:sz w:val="21"/>
          <w:szCs w:val="21"/>
        </w:rPr>
        <w:t>8个学科门类，39个本科专业；</w:t>
      </w:r>
      <w:r>
        <w:rPr>
          <w:rFonts w:ascii="Microsoft YaHei" w:eastAsia="Microsoft YaHei" w:hAnsi="Microsoft YaHei" w:cs="Microsoft YaHei"/>
          <w:color w:val="515A6E"/>
          <w:sz w:val="21"/>
          <w:szCs w:val="21"/>
        </w:rPr>
        <w:t>现</w:t>
      </w:r>
      <w:r>
        <w:rPr>
          <w:rFonts w:ascii="Microsoft YaHei" w:eastAsia="Microsoft YaHei" w:hAnsi="Microsoft YaHei" w:cs="Microsoft YaHei"/>
          <w:color w:val="515A6E"/>
          <w:sz w:val="21"/>
          <w:szCs w:val="21"/>
        </w:rPr>
        <w:t>设有</w:t>
      </w:r>
      <w:r>
        <w:rPr>
          <w:rFonts w:ascii="Microsoft YaHei" w:eastAsia="Microsoft YaHei" w:hAnsi="Microsoft YaHei" w:cs="Microsoft YaHei"/>
          <w:color w:val="515A6E"/>
          <w:sz w:val="21"/>
          <w:szCs w:val="21"/>
        </w:rPr>
        <w:t>9</w:t>
      </w:r>
      <w:r>
        <w:rPr>
          <w:rFonts w:ascii="Microsoft YaHei" w:eastAsia="Microsoft YaHei" w:hAnsi="Microsoft YaHei" w:cs="Microsoft YaHei"/>
          <w:color w:val="515A6E"/>
          <w:sz w:val="21"/>
          <w:szCs w:val="21"/>
        </w:rPr>
        <w:t>个二级学院</w:t>
      </w:r>
      <w:r>
        <w:rPr>
          <w:rFonts w:ascii="Microsoft YaHei" w:eastAsia="Microsoft YaHei" w:hAnsi="Microsoft YaHei" w:cs="Microsoft YaHei"/>
          <w:color w:val="515A6E"/>
          <w:sz w:val="21"/>
          <w:szCs w:val="21"/>
        </w:rPr>
        <w:t>和</w:t>
      </w:r>
      <w:r>
        <w:rPr>
          <w:rFonts w:ascii="Microsoft YaHei" w:eastAsia="Microsoft YaHei" w:hAnsi="Microsoft YaHei" w:cs="Microsoft YaHei"/>
          <w:color w:val="515A6E"/>
          <w:sz w:val="21"/>
          <w:szCs w:val="21"/>
        </w:rPr>
        <w:t>2个教学部</w:t>
      </w:r>
      <w:r>
        <w:rPr>
          <w:rFonts w:ascii="Microsoft YaHei" w:eastAsia="Microsoft YaHei" w:hAnsi="Microsoft YaHei" w:cs="Microsoft YaHei"/>
          <w:color w:val="515A6E"/>
          <w:sz w:val="21"/>
          <w:szCs w:val="21"/>
        </w:rPr>
        <w:t>，全日制在校生</w:t>
      </w:r>
      <w:r>
        <w:rPr>
          <w:rFonts w:ascii="Microsoft YaHei" w:eastAsia="Microsoft YaHei" w:hAnsi="Microsoft YaHei" w:cs="Microsoft YaHei"/>
          <w:color w:val="515A6E"/>
          <w:sz w:val="21"/>
          <w:szCs w:val="21"/>
        </w:rPr>
        <w:t>1.8</w:t>
      </w:r>
      <w:r>
        <w:rPr>
          <w:rFonts w:ascii="Microsoft YaHei" w:eastAsia="Microsoft YaHei" w:hAnsi="Microsoft YaHei" w:cs="Microsoft YaHei"/>
          <w:color w:val="515A6E"/>
          <w:sz w:val="21"/>
          <w:szCs w:val="21"/>
        </w:rPr>
        <w:t>万</w:t>
      </w:r>
      <w:r>
        <w:rPr>
          <w:rFonts w:ascii="Microsoft YaHei" w:eastAsia="Microsoft YaHei" w:hAnsi="Microsoft YaHei" w:cs="Microsoft YaHei"/>
          <w:color w:val="515A6E"/>
          <w:sz w:val="21"/>
          <w:szCs w:val="21"/>
        </w:rPr>
        <w:t>余</w:t>
      </w:r>
      <w:r>
        <w:rPr>
          <w:rFonts w:ascii="Microsoft YaHei" w:eastAsia="Microsoft YaHei" w:hAnsi="Microsoft YaHei" w:cs="Microsoft YaHei"/>
          <w:color w:val="515A6E"/>
          <w:sz w:val="21"/>
          <w:szCs w:val="21"/>
        </w:rPr>
        <w:t>人，生源涵盖全国</w:t>
      </w:r>
      <w:r>
        <w:rPr>
          <w:rFonts w:ascii="Microsoft YaHei" w:eastAsia="Microsoft YaHei" w:hAnsi="Microsoft YaHei" w:cs="Microsoft YaHei"/>
          <w:color w:val="515A6E"/>
          <w:sz w:val="21"/>
          <w:szCs w:val="21"/>
        </w:rPr>
        <w:t>30个省、市、自治区，学校三分之二的学生来自云南省外全国各地；已累计为国家和社会培养了4万余名合格的本科毕业生，近五年毕业生年终就业率保持在96.5%以上。学校积极开展对外合作交流，一批又一批学生远赴美国、法国、德国、泰国等国家和台湾地区留学或参与对外交流合作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2018年被授予第一届“云南省文明校园”荣誉称号，是云南省获得该荣誉称号的唯一一所独立学院。2019年被云南省教育厅、云南省委政法委、云南省公安厅联合发文命名为“云南省平安校园”，是全省高校中获此殊荣的唯一一所独立学院。2020年获得中国国际大学生“互联网+”创新创业大赛国赛“先进集体奖”</w:t>
      </w:r>
      <w:r>
        <w:rPr>
          <w:rFonts w:ascii="Microsoft YaHei" w:eastAsia="Microsoft YaHei" w:hAnsi="Microsoft YaHei" w:cs="Microsoft YaHei"/>
          <w:color w:val="515A6E"/>
          <w:sz w:val="21"/>
          <w:szCs w:val="21"/>
        </w:rPr>
        <w:t>和红旅赛道</w:t>
      </w:r>
      <w:r>
        <w:rPr>
          <w:rFonts w:ascii="Microsoft YaHei" w:eastAsia="Microsoft YaHei" w:hAnsi="Microsoft YaHei" w:cs="Microsoft YaHei"/>
          <w:color w:val="515A6E"/>
          <w:sz w:val="21"/>
          <w:szCs w:val="21"/>
        </w:rPr>
        <w:t>金奖</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是云南省唯一</w:t>
      </w:r>
      <w:r>
        <w:rPr>
          <w:rFonts w:ascii="Microsoft YaHei" w:eastAsia="Microsoft YaHei" w:hAnsi="Microsoft YaHei" w:cs="Microsoft YaHei"/>
          <w:color w:val="515A6E"/>
          <w:sz w:val="21"/>
          <w:szCs w:val="21"/>
        </w:rPr>
        <w:t>一所</w:t>
      </w:r>
      <w:r>
        <w:rPr>
          <w:rFonts w:ascii="Microsoft YaHei" w:eastAsia="Microsoft YaHei" w:hAnsi="Microsoft YaHei" w:cs="Microsoft YaHei"/>
          <w:color w:val="515A6E"/>
          <w:sz w:val="21"/>
          <w:szCs w:val="21"/>
        </w:rPr>
        <w:t>获</w:t>
      </w:r>
      <w:r>
        <w:rPr>
          <w:rFonts w:ascii="Microsoft YaHei" w:eastAsia="Microsoft YaHei" w:hAnsi="Microsoft YaHei" w:cs="Microsoft YaHei"/>
          <w:color w:val="515A6E"/>
          <w:sz w:val="21"/>
          <w:szCs w:val="21"/>
        </w:rPr>
        <w:t>得</w:t>
      </w:r>
      <w:r>
        <w:rPr>
          <w:rFonts w:ascii="Microsoft YaHei" w:eastAsia="Microsoft YaHei" w:hAnsi="Microsoft YaHei" w:cs="Microsoft YaHei"/>
          <w:color w:val="515A6E"/>
          <w:sz w:val="21"/>
          <w:szCs w:val="21"/>
        </w:rPr>
        <w:t>此</w:t>
      </w:r>
      <w:r>
        <w:rPr>
          <w:rFonts w:ascii="Microsoft YaHei" w:eastAsia="Microsoft YaHei" w:hAnsi="Microsoft YaHei" w:cs="Microsoft YaHei"/>
          <w:color w:val="515A6E"/>
          <w:sz w:val="21"/>
          <w:szCs w:val="21"/>
        </w:rPr>
        <w:t>项</w:t>
      </w:r>
      <w:r>
        <w:rPr>
          <w:rFonts w:ascii="Microsoft YaHei" w:eastAsia="Microsoft YaHei" w:hAnsi="Microsoft YaHei" w:cs="Microsoft YaHei"/>
          <w:color w:val="515A6E"/>
          <w:sz w:val="21"/>
          <w:szCs w:val="21"/>
        </w:rPr>
        <w:t>殊荣</w:t>
      </w:r>
      <w:r>
        <w:rPr>
          <w:rFonts w:ascii="Microsoft YaHei" w:eastAsia="Microsoft YaHei" w:hAnsi="Microsoft YaHei" w:cs="Microsoft YaHei"/>
          <w:color w:val="515A6E"/>
          <w:sz w:val="21"/>
          <w:szCs w:val="21"/>
        </w:rPr>
        <w:t>的</w:t>
      </w:r>
      <w:r>
        <w:rPr>
          <w:rFonts w:ascii="Microsoft YaHei" w:eastAsia="Microsoft YaHei" w:hAnsi="Microsoft YaHei" w:cs="Microsoft YaHei"/>
          <w:color w:val="515A6E"/>
          <w:sz w:val="21"/>
          <w:szCs w:val="21"/>
        </w:rPr>
        <w:t>高校</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在</w:t>
      </w:r>
      <w:r>
        <w:rPr>
          <w:rFonts w:ascii="Microsoft YaHei" w:eastAsia="Microsoft YaHei" w:hAnsi="Microsoft YaHei" w:cs="Microsoft YaHei"/>
          <w:color w:val="515A6E"/>
          <w:sz w:val="21"/>
          <w:szCs w:val="21"/>
        </w:rPr>
        <w:t>2020年</w:t>
      </w:r>
      <w:r>
        <w:rPr>
          <w:rFonts w:ascii="Microsoft YaHei" w:eastAsia="Microsoft YaHei" w:hAnsi="Microsoft YaHei" w:cs="Microsoft YaHei"/>
          <w:color w:val="515A6E"/>
          <w:sz w:val="21"/>
          <w:szCs w:val="21"/>
        </w:rPr>
        <w:t>首届全国高校教师教学创新大赛云南赛区比赛暨第四届云南省高校教师教学大赛决赛中，获得两个一等奖，是全省同类院校中唯一</w:t>
      </w:r>
      <w:r>
        <w:rPr>
          <w:rFonts w:ascii="Microsoft YaHei" w:eastAsia="Microsoft YaHei" w:hAnsi="Microsoft YaHei" w:cs="Microsoft YaHei"/>
          <w:color w:val="515A6E"/>
          <w:sz w:val="21"/>
          <w:szCs w:val="21"/>
        </w:rPr>
        <w:t>一所</w:t>
      </w:r>
      <w:r>
        <w:rPr>
          <w:rFonts w:ascii="Microsoft YaHei" w:eastAsia="Microsoft YaHei" w:hAnsi="Microsoft YaHei" w:cs="Microsoft YaHei"/>
          <w:color w:val="515A6E"/>
          <w:sz w:val="21"/>
          <w:szCs w:val="21"/>
        </w:rPr>
        <w:t>获得两个一等奖的高校。</w:t>
      </w:r>
      <w:r>
        <w:rPr>
          <w:rFonts w:ascii="Microsoft YaHei" w:eastAsia="Microsoft YaHei" w:hAnsi="Microsoft YaHei" w:cs="Microsoft YaHei"/>
          <w:color w:val="515A6E"/>
          <w:sz w:val="21"/>
          <w:szCs w:val="21"/>
        </w:rPr>
        <w:t>2021年学校</w:t>
      </w:r>
      <w:r>
        <w:rPr>
          <w:rFonts w:ascii="Microsoft YaHei" w:eastAsia="Microsoft YaHei" w:hAnsi="Microsoft YaHei" w:cs="Microsoft YaHei"/>
          <w:color w:val="515A6E"/>
          <w:sz w:val="21"/>
          <w:szCs w:val="21"/>
        </w:rPr>
        <w:t>作为唯一一所民办高校受邀加入云南省高校课程思政教育联盟首批</w:t>
      </w:r>
      <w:r>
        <w:rPr>
          <w:rFonts w:ascii="Microsoft YaHei" w:eastAsia="Microsoft YaHei" w:hAnsi="Microsoft YaHei" w:cs="Microsoft YaHei"/>
          <w:color w:val="515A6E"/>
          <w:sz w:val="21"/>
          <w:szCs w:val="21"/>
        </w:rPr>
        <w:t>“副主任委员单位”。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二、院校代码：</w:t>
      </w:r>
      <w:r>
        <w:rPr>
          <w:rFonts w:ascii="Microsoft YaHei" w:eastAsia="Microsoft YaHei" w:hAnsi="Microsoft YaHei" w:cs="Microsoft YaHei"/>
          <w:color w:val="515A6E"/>
          <w:sz w:val="21"/>
          <w:szCs w:val="21"/>
        </w:rPr>
        <w:t>13328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三、办学层次及专业设置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w:t>
      </w:r>
      <w:r>
        <w:rPr>
          <w:rFonts w:ascii="Microsoft YaHei" w:eastAsia="Microsoft YaHei" w:hAnsi="Microsoft YaHei" w:cs="Microsoft YaHei"/>
          <w:b/>
          <w:bCs/>
          <w:color w:val="515A6E"/>
          <w:sz w:val="21"/>
          <w:szCs w:val="21"/>
        </w:rPr>
        <w:t>一</w:t>
      </w:r>
      <w:r>
        <w:rPr>
          <w:rFonts w:ascii="Microsoft YaHei" w:eastAsia="Microsoft YaHei" w:hAnsi="Microsoft YaHei" w:cs="Microsoft YaHei"/>
          <w:b/>
          <w:bCs/>
          <w:color w:val="515A6E"/>
          <w:sz w:val="21"/>
          <w:szCs w:val="21"/>
        </w:rPr>
        <w:t>）</w:t>
      </w:r>
      <w:r>
        <w:rPr>
          <w:rFonts w:ascii="Microsoft YaHei" w:eastAsia="Microsoft YaHei" w:hAnsi="Microsoft YaHei" w:cs="Microsoft YaHei"/>
          <w:b/>
          <w:bCs/>
          <w:color w:val="515A6E"/>
          <w:sz w:val="21"/>
          <w:szCs w:val="21"/>
        </w:rPr>
        <w:t>办学层次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本科，学制四年。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w:t>
      </w:r>
      <w:r>
        <w:rPr>
          <w:rFonts w:ascii="Microsoft YaHei" w:eastAsia="Microsoft YaHei" w:hAnsi="Microsoft YaHei" w:cs="Microsoft YaHei"/>
          <w:b/>
          <w:bCs/>
          <w:color w:val="515A6E"/>
          <w:sz w:val="21"/>
          <w:szCs w:val="21"/>
        </w:rPr>
        <w:t>二</w:t>
      </w:r>
      <w:r>
        <w:rPr>
          <w:rFonts w:ascii="Microsoft YaHei" w:eastAsia="Microsoft YaHei" w:hAnsi="Microsoft YaHei" w:cs="Microsoft YaHei"/>
          <w:b/>
          <w:bCs/>
          <w:color w:val="515A6E"/>
          <w:sz w:val="21"/>
          <w:szCs w:val="21"/>
        </w:rPr>
        <w:t>）专业</w:t>
      </w:r>
      <w:r>
        <w:rPr>
          <w:rFonts w:ascii="Microsoft YaHei" w:eastAsia="Microsoft YaHei" w:hAnsi="Microsoft YaHei" w:cs="Microsoft YaHei"/>
          <w:b/>
          <w:bCs/>
          <w:color w:val="515A6E"/>
          <w:sz w:val="21"/>
          <w:szCs w:val="21"/>
        </w:rPr>
        <w:t>设置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w:t>
      </w:r>
      <w:r>
        <w:rPr>
          <w:rFonts w:ascii="Microsoft YaHei" w:eastAsia="Microsoft YaHei" w:hAnsi="Microsoft YaHei" w:cs="Microsoft YaHei"/>
          <w:b/>
          <w:bCs/>
          <w:color w:val="515A6E"/>
          <w:sz w:val="21"/>
          <w:szCs w:val="21"/>
        </w:rPr>
        <w:t>普通类</w:t>
      </w:r>
      <w:r>
        <w:rPr>
          <w:rFonts w:ascii="Microsoft YaHei" w:eastAsia="Microsoft YaHei" w:hAnsi="Microsoft YaHei" w:cs="Microsoft YaHei"/>
          <w:b/>
          <w:bCs/>
          <w:color w:val="515A6E"/>
          <w:sz w:val="21"/>
          <w:szCs w:val="21"/>
        </w:rPr>
        <w:t>专业</w:t>
      </w:r>
      <w:r>
        <w:rPr>
          <w:rFonts w:ascii="Microsoft YaHei" w:eastAsia="Microsoft YaHei" w:hAnsi="Microsoft YaHei" w:cs="Microsoft YaHei"/>
          <w:b/>
          <w:bCs/>
          <w:color w:val="515A6E"/>
          <w:sz w:val="21"/>
          <w:szCs w:val="21"/>
        </w:rPr>
        <w:t>】</w:t>
      </w:r>
      <w:r>
        <w:rPr>
          <w:rFonts w:ascii="Microsoft YaHei" w:eastAsia="Microsoft YaHei" w:hAnsi="Microsoft YaHei" w:cs="Microsoft YaHei"/>
          <w:color w:val="515A6E"/>
          <w:sz w:val="21"/>
          <w:szCs w:val="21"/>
        </w:rPr>
        <w:t>学前教育、</w:t>
      </w:r>
      <w:r>
        <w:rPr>
          <w:rFonts w:ascii="Microsoft YaHei" w:eastAsia="Microsoft YaHei" w:hAnsi="Microsoft YaHei" w:cs="Microsoft YaHei"/>
          <w:color w:val="515A6E"/>
          <w:sz w:val="21"/>
          <w:szCs w:val="21"/>
        </w:rPr>
        <w:t>小学教育、</w:t>
      </w:r>
      <w:r>
        <w:rPr>
          <w:rFonts w:ascii="Microsoft YaHei" w:eastAsia="Microsoft YaHei" w:hAnsi="Microsoft YaHei" w:cs="Microsoft YaHei"/>
          <w:color w:val="515A6E"/>
          <w:sz w:val="21"/>
          <w:szCs w:val="21"/>
        </w:rPr>
        <w:t>汉语言文学、汉语国际教育、新闻学、秘书学、英语、日语、</w:t>
      </w:r>
      <w:r>
        <w:rPr>
          <w:rFonts w:ascii="Microsoft YaHei" w:eastAsia="Microsoft YaHei" w:hAnsi="Microsoft YaHei" w:cs="Microsoft YaHei"/>
          <w:color w:val="515A6E"/>
          <w:sz w:val="21"/>
          <w:szCs w:val="21"/>
        </w:rPr>
        <w:t>泰语、</w:t>
      </w:r>
      <w:r>
        <w:rPr>
          <w:rFonts w:ascii="Microsoft YaHei" w:eastAsia="Microsoft YaHei" w:hAnsi="Microsoft YaHei" w:cs="Microsoft YaHei"/>
          <w:color w:val="515A6E"/>
          <w:sz w:val="21"/>
          <w:szCs w:val="21"/>
        </w:rPr>
        <w:t>会计学、财务管理、审计学、资产评估、工商管理、市场营销、国际经济与贸易、金融学、经济学、电子商务、人力资源管理、旅游管理、酒店管理、信息管理与信息系统、电子信息工程、计算机科学与技术、软件工程、数据科学与大数据技术、物联网工程、</w:t>
      </w:r>
      <w:r>
        <w:rPr>
          <w:rFonts w:ascii="Microsoft YaHei" w:eastAsia="Microsoft YaHei" w:hAnsi="Microsoft YaHei" w:cs="Microsoft YaHei"/>
          <w:color w:val="515A6E"/>
          <w:sz w:val="21"/>
          <w:szCs w:val="21"/>
        </w:rPr>
        <w:t>人工智能、</w:t>
      </w:r>
      <w:r>
        <w:rPr>
          <w:rFonts w:ascii="Microsoft YaHei" w:eastAsia="Microsoft YaHei" w:hAnsi="Microsoft YaHei" w:cs="Microsoft YaHei"/>
          <w:color w:val="515A6E"/>
          <w:sz w:val="21"/>
          <w:szCs w:val="21"/>
        </w:rPr>
        <w:t>护理学、助产学、药学。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w:t>
      </w:r>
      <w:r>
        <w:rPr>
          <w:rFonts w:ascii="Microsoft YaHei" w:eastAsia="Microsoft YaHei" w:hAnsi="Microsoft YaHei" w:cs="Microsoft YaHei"/>
          <w:b/>
          <w:bCs/>
          <w:color w:val="515A6E"/>
          <w:sz w:val="21"/>
          <w:szCs w:val="21"/>
        </w:rPr>
        <w:t>艺术类</w:t>
      </w:r>
      <w:r>
        <w:rPr>
          <w:rFonts w:ascii="Microsoft YaHei" w:eastAsia="Microsoft YaHei" w:hAnsi="Microsoft YaHei" w:cs="Microsoft YaHei"/>
          <w:b/>
          <w:bCs/>
          <w:color w:val="515A6E"/>
          <w:sz w:val="21"/>
          <w:szCs w:val="21"/>
        </w:rPr>
        <w:t>专业</w:t>
      </w:r>
      <w:r>
        <w:rPr>
          <w:rFonts w:ascii="Microsoft YaHei" w:eastAsia="Microsoft YaHei" w:hAnsi="Microsoft YaHei" w:cs="Microsoft YaHei"/>
          <w:b/>
          <w:bCs/>
          <w:color w:val="515A6E"/>
          <w:sz w:val="21"/>
          <w:szCs w:val="21"/>
        </w:rPr>
        <w:t>】</w:t>
      </w:r>
      <w:r>
        <w:rPr>
          <w:rFonts w:ascii="Microsoft YaHei" w:eastAsia="Microsoft YaHei" w:hAnsi="Microsoft YaHei" w:cs="Microsoft YaHei"/>
          <w:color w:val="515A6E"/>
          <w:sz w:val="21"/>
          <w:szCs w:val="21"/>
        </w:rPr>
        <w:t>视觉传达设计、环境设计、产品设计、动画、服装与服饰设计、数字媒体艺术</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美术学</w:t>
      </w:r>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1</w:t>
      </w:r>
      <w:r>
        <w:rPr>
          <w:rFonts w:ascii="Microsoft YaHei" w:eastAsia="Microsoft YaHei" w:hAnsi="Microsoft YaHei" w:cs="Microsoft YaHei"/>
          <w:b/>
          <w:bCs/>
          <w:color w:val="515A6E"/>
          <w:sz w:val="21"/>
          <w:szCs w:val="21"/>
        </w:rPr>
        <w:t>.</w:t>
      </w:r>
      <w:r>
        <w:rPr>
          <w:rFonts w:ascii="Microsoft YaHei" w:eastAsia="Microsoft YaHei" w:hAnsi="Microsoft YaHei" w:cs="Microsoft YaHei"/>
          <w:b/>
          <w:bCs/>
          <w:color w:val="515A6E"/>
          <w:sz w:val="21"/>
          <w:szCs w:val="21"/>
        </w:rPr>
        <w:t>考生高考成绩（含政策性加分）</w:t>
      </w:r>
      <w:r>
        <w:rPr>
          <w:rFonts w:ascii="Microsoft YaHei" w:eastAsia="Microsoft YaHei" w:hAnsi="Microsoft YaHei" w:cs="Microsoft YaHei"/>
          <w:color w:val="515A6E"/>
          <w:sz w:val="21"/>
          <w:szCs w:val="21"/>
        </w:rPr>
        <w:t>须达到或超过</w:t>
      </w:r>
      <w:r>
        <w:rPr>
          <w:rFonts w:ascii="Microsoft YaHei" w:eastAsia="Microsoft YaHei" w:hAnsi="Microsoft YaHei" w:cs="Microsoft YaHei"/>
          <w:color w:val="515A6E"/>
          <w:sz w:val="21"/>
          <w:szCs w:val="21"/>
        </w:rPr>
        <w:t>我校</w:t>
      </w:r>
      <w:r>
        <w:rPr>
          <w:rFonts w:ascii="Microsoft YaHei" w:eastAsia="Microsoft YaHei" w:hAnsi="Microsoft YaHei" w:cs="Microsoft YaHei"/>
          <w:color w:val="515A6E"/>
          <w:sz w:val="21"/>
          <w:szCs w:val="21"/>
        </w:rPr>
        <w:t>在生源地所属批次本科录取控制线。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2</w:t>
      </w:r>
      <w:r>
        <w:rPr>
          <w:rFonts w:ascii="Microsoft YaHei" w:eastAsia="Microsoft YaHei" w:hAnsi="Microsoft YaHei" w:cs="Microsoft YaHei"/>
          <w:b/>
          <w:bCs/>
          <w:color w:val="515A6E"/>
          <w:sz w:val="21"/>
          <w:szCs w:val="21"/>
        </w:rPr>
        <w:t>.</w:t>
      </w:r>
      <w:r>
        <w:rPr>
          <w:rFonts w:ascii="Microsoft YaHei" w:eastAsia="Microsoft YaHei" w:hAnsi="Microsoft YaHei" w:cs="Microsoft YaHei"/>
          <w:b/>
          <w:bCs/>
          <w:color w:val="515A6E"/>
          <w:sz w:val="21"/>
          <w:szCs w:val="21"/>
        </w:rPr>
        <w:t>录取规则：</w:t>
      </w:r>
      <w:r>
        <w:rPr>
          <w:rFonts w:ascii="Microsoft YaHei" w:eastAsia="Microsoft YaHei" w:hAnsi="Microsoft YaHei" w:cs="Microsoft YaHei"/>
          <w:color w:val="515A6E"/>
          <w:sz w:val="21"/>
          <w:szCs w:val="21"/>
        </w:rPr>
        <w:t>对于投档到我</w:t>
      </w:r>
      <w:r>
        <w:rPr>
          <w:rFonts w:ascii="Microsoft YaHei" w:eastAsia="Microsoft YaHei" w:hAnsi="Microsoft YaHei" w:cs="Microsoft YaHei"/>
          <w:color w:val="515A6E"/>
          <w:sz w:val="21"/>
          <w:szCs w:val="21"/>
        </w:rPr>
        <w:t>校</w:t>
      </w:r>
      <w:r>
        <w:rPr>
          <w:rFonts w:ascii="Microsoft YaHei" w:eastAsia="Microsoft YaHei" w:hAnsi="Microsoft YaHei" w:cs="Microsoft YaHei"/>
          <w:color w:val="515A6E"/>
          <w:sz w:val="21"/>
          <w:szCs w:val="21"/>
        </w:rPr>
        <w:t>的考生，按照</w:t>
      </w:r>
      <w:r>
        <w:rPr>
          <w:rFonts w:ascii="Microsoft YaHei" w:eastAsia="Microsoft YaHei" w:hAnsi="Microsoft YaHei" w:cs="Microsoft YaHei"/>
          <w:color w:val="515A6E"/>
          <w:sz w:val="21"/>
          <w:szCs w:val="21"/>
        </w:rPr>
        <w:t>投档成绩</w:t>
      </w:r>
      <w:r>
        <w:rPr>
          <w:rFonts w:ascii="Microsoft YaHei" w:eastAsia="Microsoft YaHei" w:hAnsi="Microsoft YaHei" w:cs="Microsoft YaHei"/>
          <w:color w:val="515A6E"/>
          <w:sz w:val="21"/>
          <w:szCs w:val="21"/>
        </w:rPr>
        <w:t>从高到低排序，依次满足专业志愿录取；专业之间不设级差，如专业志愿和分数都相同的人数多于录取计划时，则根据考生所报专业相关科目成绩择优录取。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3</w:t>
      </w:r>
      <w:r>
        <w:rPr>
          <w:rFonts w:ascii="Microsoft YaHei" w:eastAsia="Microsoft YaHei" w:hAnsi="Microsoft YaHei" w:cs="Microsoft YaHei"/>
          <w:b/>
          <w:bCs/>
          <w:color w:val="515A6E"/>
          <w:sz w:val="21"/>
          <w:szCs w:val="21"/>
        </w:rPr>
        <w:t>.艺术类录取规则：</w:t>
      </w:r>
      <w:r>
        <w:rPr>
          <w:rFonts w:ascii="Microsoft YaHei" w:eastAsia="Microsoft YaHei" w:hAnsi="Microsoft YaHei" w:cs="Microsoft YaHei"/>
          <w:color w:val="515A6E"/>
          <w:sz w:val="21"/>
          <w:szCs w:val="21"/>
        </w:rPr>
        <w:t>凡报考我</w:t>
      </w:r>
      <w:r>
        <w:rPr>
          <w:rFonts w:ascii="Microsoft YaHei" w:eastAsia="Microsoft YaHei" w:hAnsi="Microsoft YaHei" w:cs="Microsoft YaHei"/>
          <w:color w:val="515A6E"/>
          <w:sz w:val="21"/>
          <w:szCs w:val="21"/>
        </w:rPr>
        <w:t>校</w:t>
      </w:r>
      <w:r>
        <w:rPr>
          <w:rFonts w:ascii="Microsoft YaHei" w:eastAsia="Microsoft YaHei" w:hAnsi="Microsoft YaHei" w:cs="Microsoft YaHei"/>
          <w:color w:val="515A6E"/>
          <w:sz w:val="21"/>
          <w:szCs w:val="21"/>
        </w:rPr>
        <w:t>艺术</w:t>
      </w:r>
      <w:r>
        <w:rPr>
          <w:rFonts w:ascii="Microsoft YaHei" w:eastAsia="Microsoft YaHei" w:hAnsi="Microsoft YaHei" w:cs="Microsoft YaHei"/>
          <w:color w:val="515A6E"/>
          <w:sz w:val="21"/>
          <w:szCs w:val="21"/>
        </w:rPr>
        <w:t>类</w:t>
      </w:r>
      <w:r>
        <w:rPr>
          <w:rFonts w:ascii="Microsoft YaHei" w:eastAsia="Microsoft YaHei" w:hAnsi="Microsoft YaHei" w:cs="Microsoft YaHei"/>
          <w:color w:val="515A6E"/>
          <w:sz w:val="21"/>
          <w:szCs w:val="21"/>
        </w:rPr>
        <w:t>专业的考生，须按生源地省级招办的规定参加文化考试和美术</w:t>
      </w:r>
      <w:r>
        <w:rPr>
          <w:rFonts w:ascii="Microsoft YaHei" w:eastAsia="Microsoft YaHei" w:hAnsi="Microsoft YaHei" w:cs="Microsoft YaHei"/>
          <w:color w:val="515A6E"/>
          <w:sz w:val="21"/>
          <w:szCs w:val="21"/>
        </w:rPr>
        <w:t>设计</w:t>
      </w:r>
      <w:r>
        <w:rPr>
          <w:rFonts w:ascii="Microsoft YaHei" w:eastAsia="Microsoft YaHei" w:hAnsi="Microsoft YaHei" w:cs="Microsoft YaHei"/>
          <w:color w:val="515A6E"/>
          <w:sz w:val="21"/>
          <w:szCs w:val="21"/>
        </w:rPr>
        <w:t>类专业考试，我</w:t>
      </w:r>
      <w:r>
        <w:rPr>
          <w:rFonts w:ascii="Microsoft YaHei" w:eastAsia="Microsoft YaHei" w:hAnsi="Microsoft YaHei" w:cs="Microsoft YaHei"/>
          <w:color w:val="515A6E"/>
          <w:sz w:val="21"/>
          <w:szCs w:val="21"/>
        </w:rPr>
        <w:t>校</w:t>
      </w:r>
      <w:r>
        <w:rPr>
          <w:rFonts w:ascii="Microsoft YaHei" w:eastAsia="Microsoft YaHei" w:hAnsi="Microsoft YaHei" w:cs="Microsoft YaHei"/>
          <w:color w:val="515A6E"/>
          <w:sz w:val="21"/>
          <w:szCs w:val="21"/>
        </w:rPr>
        <w:t>认可各省艺术类专业联考的成绩，按照考生生源所在地省级招办规定的录取规则进行录取。如生源所在地省级招办未作明确规定的，则按以下规则录取：专业成绩和文化成绩都达到生源地艺术类本科录取线，按专业成绩从高分到低分顺序择优录取；若考生专业成绩相同，优先录取文化成绩较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4.已实施高考制度改革省份</w:t>
      </w:r>
      <w:r>
        <w:rPr>
          <w:rFonts w:ascii="Microsoft YaHei" w:eastAsia="Microsoft YaHei" w:hAnsi="Microsoft YaHei" w:cs="Microsoft YaHei"/>
          <w:color w:val="515A6E"/>
          <w:sz w:val="21"/>
          <w:szCs w:val="21"/>
        </w:rPr>
        <w:t>的录取规则以生源所在地省级招办的规定为准。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5.</w:t>
      </w:r>
      <w:r>
        <w:rPr>
          <w:rFonts w:ascii="Microsoft YaHei" w:eastAsia="Microsoft YaHei" w:hAnsi="Microsoft YaHei" w:cs="Microsoft YaHei"/>
          <w:b/>
          <w:bCs/>
          <w:color w:val="515A6E"/>
          <w:sz w:val="21"/>
          <w:szCs w:val="21"/>
        </w:rPr>
        <w:t>外语语种要求：</w:t>
      </w:r>
      <w:r>
        <w:rPr>
          <w:rFonts w:ascii="Microsoft YaHei" w:eastAsia="Microsoft YaHei" w:hAnsi="Microsoft YaHei" w:cs="Microsoft YaHei"/>
          <w:color w:val="515A6E"/>
          <w:sz w:val="21"/>
          <w:szCs w:val="21"/>
        </w:rPr>
        <w:t>除英语专业高考外语语种限英语并要求有英语口试成绩外（若所在省、市无英语口语统考，则不要求有英语口试成绩），其他专业高考外语语种不限。入学后，大学外语授课语种为英语；</w:t>
      </w:r>
      <w:r>
        <w:rPr>
          <w:rFonts w:ascii="Microsoft YaHei" w:eastAsia="Microsoft YaHei" w:hAnsi="Microsoft YaHei" w:cs="Microsoft YaHei"/>
          <w:color w:val="515A6E"/>
          <w:sz w:val="21"/>
          <w:szCs w:val="21"/>
        </w:rPr>
        <w:t>由</w:t>
      </w:r>
      <w:r>
        <w:rPr>
          <w:rFonts w:ascii="Microsoft YaHei" w:eastAsia="Microsoft YaHei" w:hAnsi="Microsoft YaHei" w:cs="Microsoft YaHei"/>
          <w:color w:val="515A6E"/>
          <w:sz w:val="21"/>
          <w:szCs w:val="21"/>
        </w:rPr>
        <w:t>本人申请，</w:t>
      </w:r>
      <w:r>
        <w:rPr>
          <w:rFonts w:ascii="Microsoft YaHei" w:eastAsia="Microsoft YaHei" w:hAnsi="Microsoft YaHei" w:cs="Microsoft YaHei"/>
          <w:color w:val="515A6E"/>
          <w:sz w:val="21"/>
          <w:szCs w:val="21"/>
        </w:rPr>
        <w:t>经</w:t>
      </w:r>
      <w:r>
        <w:rPr>
          <w:rFonts w:ascii="Microsoft YaHei" w:eastAsia="Microsoft YaHei" w:hAnsi="Microsoft YaHei" w:cs="Microsoft YaHei"/>
          <w:color w:val="515A6E"/>
          <w:sz w:val="21"/>
          <w:szCs w:val="21"/>
        </w:rPr>
        <w:t>批准后，也可选择日语或者泰语。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6.</w:t>
      </w:r>
      <w:r>
        <w:rPr>
          <w:rFonts w:ascii="Microsoft YaHei" w:eastAsia="Microsoft YaHei" w:hAnsi="Microsoft YaHei" w:cs="Microsoft YaHei"/>
          <w:b/>
          <w:bCs/>
          <w:color w:val="515A6E"/>
          <w:sz w:val="21"/>
          <w:szCs w:val="21"/>
        </w:rPr>
        <w:t>体检标准：</w:t>
      </w:r>
      <w:r>
        <w:rPr>
          <w:rFonts w:ascii="Microsoft YaHei" w:eastAsia="Microsoft YaHei" w:hAnsi="Microsoft YaHei" w:cs="Microsoft YaHei"/>
          <w:color w:val="515A6E"/>
          <w:sz w:val="21"/>
          <w:szCs w:val="21"/>
        </w:rPr>
        <w:t>严格按照</w:t>
      </w:r>
      <w:r>
        <w:rPr>
          <w:rFonts w:ascii="Microsoft YaHei" w:eastAsia="Microsoft YaHei" w:hAnsi="Microsoft YaHei" w:cs="Microsoft YaHei"/>
          <w:color w:val="515A6E"/>
          <w:sz w:val="21"/>
          <w:szCs w:val="21"/>
        </w:rPr>
        <w:t>教育部、卫生部</w:t>
      </w:r>
      <w:r>
        <w:rPr>
          <w:rFonts w:ascii="Microsoft YaHei" w:eastAsia="Microsoft YaHei" w:hAnsi="Microsoft YaHei" w:cs="Microsoft YaHei"/>
          <w:color w:val="515A6E"/>
          <w:sz w:val="21"/>
          <w:szCs w:val="21"/>
        </w:rPr>
        <w:t>和中国残疾人联合会</w:t>
      </w:r>
      <w:r>
        <w:rPr>
          <w:rFonts w:ascii="Microsoft YaHei" w:eastAsia="Microsoft YaHei" w:hAnsi="Microsoft YaHei" w:cs="Microsoft YaHei"/>
          <w:color w:val="515A6E"/>
          <w:sz w:val="21"/>
          <w:szCs w:val="21"/>
        </w:rPr>
        <w:t>颁布的《普通高等学校招生体检工作指导意见》及有关补充规定执行。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7.软件工程、数据科学与大数据技术、人工智能等专业为校企合作专业，</w:t>
      </w:r>
      <w:r>
        <w:rPr>
          <w:rFonts w:ascii="Microsoft YaHei" w:eastAsia="Microsoft YaHei" w:hAnsi="Microsoft YaHei" w:cs="Microsoft YaHei"/>
          <w:color w:val="515A6E"/>
          <w:sz w:val="21"/>
          <w:szCs w:val="21"/>
        </w:rPr>
        <w:t>其中软件工程、数据科学与大数据技术专业与北京中关村软件园合作，人工智能专业与北京中科院国科科技创新投资有限责任公司合作，均采用前</w:t>
      </w:r>
      <w:r>
        <w:rPr>
          <w:rFonts w:ascii="Microsoft YaHei" w:eastAsia="Microsoft YaHei" w:hAnsi="Microsoft YaHei" w:cs="Microsoft YaHei"/>
          <w:color w:val="515A6E"/>
          <w:sz w:val="21"/>
          <w:szCs w:val="21"/>
        </w:rPr>
        <w:t>3年在学校学习专业基础和第4年到合作单位及相关IT企业实训实习的“3+1”模式，考核合格者可推荐就业。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8.</w:t>
      </w:r>
      <w:r>
        <w:rPr>
          <w:rFonts w:ascii="Microsoft YaHei" w:eastAsia="Microsoft YaHei" w:hAnsi="Microsoft YaHei" w:cs="Microsoft YaHei"/>
          <w:color w:val="515A6E"/>
          <w:sz w:val="21"/>
          <w:szCs w:val="21"/>
        </w:rPr>
        <w:t>凡按上述条件录取的新生，须有按时</w:t>
      </w:r>
      <w:r>
        <w:rPr>
          <w:rFonts w:ascii="Microsoft YaHei" w:eastAsia="Microsoft YaHei" w:hAnsi="Microsoft YaHei" w:cs="Microsoft YaHei"/>
          <w:color w:val="515A6E"/>
          <w:sz w:val="21"/>
          <w:szCs w:val="21"/>
        </w:rPr>
        <w:t>交纳</w:t>
      </w:r>
      <w:r>
        <w:rPr>
          <w:rFonts w:ascii="Microsoft YaHei" w:eastAsia="Microsoft YaHei" w:hAnsi="Microsoft YaHei" w:cs="Microsoft YaHei"/>
          <w:color w:val="515A6E"/>
          <w:sz w:val="21"/>
          <w:szCs w:val="21"/>
        </w:rPr>
        <w:t>学费和住宿费的能力。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五、预留计划及使用原则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严格</w:t>
      </w:r>
      <w:r>
        <w:rPr>
          <w:rFonts w:ascii="Microsoft YaHei" w:eastAsia="Microsoft YaHei" w:hAnsi="Microsoft YaHei" w:cs="Microsoft YaHei"/>
          <w:color w:val="515A6E"/>
          <w:sz w:val="21"/>
          <w:szCs w:val="21"/>
        </w:rPr>
        <w:t>按</w:t>
      </w:r>
      <w:r>
        <w:rPr>
          <w:rFonts w:ascii="Microsoft YaHei" w:eastAsia="Microsoft YaHei" w:hAnsi="Microsoft YaHei" w:cs="Microsoft YaHei"/>
          <w:color w:val="515A6E"/>
          <w:sz w:val="21"/>
          <w:szCs w:val="21"/>
        </w:rPr>
        <w:t>照</w:t>
      </w:r>
      <w:r>
        <w:rPr>
          <w:rFonts w:ascii="Microsoft YaHei" w:eastAsia="Microsoft YaHei" w:hAnsi="Microsoft YaHei" w:cs="Microsoft YaHei"/>
          <w:color w:val="515A6E"/>
          <w:sz w:val="21"/>
          <w:szCs w:val="21"/>
        </w:rPr>
        <w:t>教育部规定预留计划数</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经学</w:t>
      </w:r>
      <w:r>
        <w:rPr>
          <w:rFonts w:ascii="Microsoft YaHei" w:eastAsia="Microsoft YaHei" w:hAnsi="Microsoft YaHei" w:cs="Microsoft YaHei"/>
          <w:color w:val="515A6E"/>
          <w:sz w:val="21"/>
          <w:szCs w:val="21"/>
        </w:rPr>
        <w:t>校</w:t>
      </w:r>
      <w:r>
        <w:rPr>
          <w:rFonts w:ascii="Microsoft YaHei" w:eastAsia="Microsoft YaHei" w:hAnsi="Microsoft YaHei" w:cs="Microsoft YaHei"/>
          <w:color w:val="515A6E"/>
          <w:sz w:val="21"/>
          <w:szCs w:val="21"/>
        </w:rPr>
        <w:t>招生领导小组集体研究</w:t>
      </w:r>
      <w:r>
        <w:rPr>
          <w:rFonts w:ascii="Microsoft YaHei" w:eastAsia="Microsoft YaHei" w:hAnsi="Microsoft YaHei" w:cs="Microsoft YaHei"/>
          <w:color w:val="515A6E"/>
          <w:sz w:val="21"/>
          <w:szCs w:val="21"/>
        </w:rPr>
        <w:t>后</w:t>
      </w:r>
      <w:r>
        <w:rPr>
          <w:rFonts w:ascii="Microsoft YaHei" w:eastAsia="Microsoft YaHei" w:hAnsi="Microsoft YaHei" w:cs="Microsoft YaHei"/>
          <w:color w:val="515A6E"/>
          <w:sz w:val="21"/>
          <w:szCs w:val="21"/>
        </w:rPr>
        <w:t>用</w:t>
      </w:r>
      <w:r>
        <w:rPr>
          <w:rFonts w:ascii="Microsoft YaHei" w:eastAsia="Microsoft YaHei" w:hAnsi="Microsoft YaHei" w:cs="Microsoft YaHei"/>
          <w:color w:val="515A6E"/>
          <w:sz w:val="21"/>
          <w:szCs w:val="21"/>
        </w:rPr>
        <w:t>以调节各地统考上线生源的不平衡</w:t>
      </w:r>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w:t>
      </w:r>
      <w:r>
        <w:rPr>
          <w:rFonts w:ascii="Microsoft YaHei" w:eastAsia="Microsoft YaHei" w:hAnsi="Microsoft YaHei" w:cs="Microsoft YaHei"/>
          <w:color w:val="515A6E"/>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w:t>
      </w:r>
      <w:r>
        <w:rPr>
          <w:rFonts w:ascii="Microsoft YaHei" w:eastAsia="Microsoft YaHei" w:hAnsi="Microsoft YaHei" w:cs="Microsoft YaHei"/>
          <w:b/>
          <w:bCs/>
          <w:color w:val="515A6E"/>
          <w:sz w:val="21"/>
          <w:szCs w:val="21"/>
        </w:rPr>
        <w:t>一</w:t>
      </w:r>
      <w:r>
        <w:rPr>
          <w:rFonts w:ascii="Microsoft YaHei" w:eastAsia="Microsoft YaHei" w:hAnsi="Microsoft YaHei" w:cs="Microsoft YaHei"/>
          <w:b/>
          <w:bCs/>
          <w:color w:val="515A6E"/>
          <w:sz w:val="21"/>
          <w:szCs w:val="21"/>
        </w:rPr>
        <w:t>）</w:t>
      </w:r>
      <w:r>
        <w:rPr>
          <w:rFonts w:ascii="Microsoft YaHei" w:eastAsia="Microsoft YaHei" w:hAnsi="Microsoft YaHei" w:cs="Microsoft YaHei"/>
          <w:b/>
          <w:bCs/>
          <w:color w:val="515A6E"/>
          <w:sz w:val="21"/>
          <w:szCs w:val="21"/>
        </w:rPr>
        <w:t>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tbl>
      <w:tblPr>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3905"/>
        <w:gridCol w:w="1694"/>
      </w:tblGrid>
      <w:tr>
        <w:tblPrEx>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3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c>
          <w:tcPr>
            <w:tcW w:w="26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（元/学年/生）</w:t>
            </w:r>
          </w:p>
        </w:tc>
      </w:tr>
      <w:tr>
        <w:tblPrEx>
          <w:tblW w:w="14306" w:type="dxa"/>
          <w:tblInd w:w="135" w:type="dxa"/>
          <w:tblCellMar>
            <w:top w:w="15" w:type="dxa"/>
            <w:left w:w="15" w:type="dxa"/>
            <w:bottom w:w="15" w:type="dxa"/>
            <w:right w:w="15" w:type="dxa"/>
          </w:tblCellMar>
        </w:tblPrEx>
        <w:tc>
          <w:tcPr>
            <w:tcW w:w="63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小学教育</w:t>
            </w:r>
          </w:p>
        </w:tc>
        <w:tc>
          <w:tcPr>
            <w:tcW w:w="26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18500</w:t>
            </w:r>
          </w:p>
        </w:tc>
      </w:tr>
      <w:tr>
        <w:tblPrEx>
          <w:tblW w:w="14306" w:type="dxa"/>
          <w:tblInd w:w="135" w:type="dxa"/>
          <w:tblCellMar>
            <w:top w:w="15" w:type="dxa"/>
            <w:left w:w="15" w:type="dxa"/>
            <w:bottom w:w="15" w:type="dxa"/>
            <w:right w:w="15" w:type="dxa"/>
          </w:tblCellMar>
        </w:tblPrEx>
        <w:tc>
          <w:tcPr>
            <w:tcW w:w="63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学前教育、汉语言文学、汉语国际教育、新闻学、秘书学、英语、日语、泰语</w:t>
            </w:r>
          </w:p>
        </w:tc>
        <w:tc>
          <w:tcPr>
            <w:tcW w:w="26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21000</w:t>
            </w:r>
          </w:p>
        </w:tc>
      </w:tr>
      <w:tr>
        <w:tblPrEx>
          <w:tblW w:w="14306" w:type="dxa"/>
          <w:tblInd w:w="135" w:type="dxa"/>
          <w:tblCellMar>
            <w:top w:w="15" w:type="dxa"/>
            <w:left w:w="15" w:type="dxa"/>
            <w:bottom w:w="15" w:type="dxa"/>
            <w:right w:w="15" w:type="dxa"/>
          </w:tblCellMar>
        </w:tblPrEx>
        <w:tc>
          <w:tcPr>
            <w:tcW w:w="63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经济学、金融学、国际经济与贸易、工商管理、市场营销、电子商务、人力资源管理、会计学、财务管理、审计学、资产评估、旅游管理、酒店管理</w:t>
            </w:r>
          </w:p>
        </w:tc>
        <w:tc>
          <w:tcPr>
            <w:tcW w:w="26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21500</w:t>
            </w:r>
          </w:p>
        </w:tc>
      </w:tr>
      <w:tr>
        <w:tblPrEx>
          <w:tblW w:w="14306" w:type="dxa"/>
          <w:tblInd w:w="135" w:type="dxa"/>
          <w:tblCellMar>
            <w:top w:w="15" w:type="dxa"/>
            <w:left w:w="15" w:type="dxa"/>
            <w:bottom w:w="15" w:type="dxa"/>
            <w:right w:w="15" w:type="dxa"/>
          </w:tblCellMar>
        </w:tblPrEx>
        <w:tc>
          <w:tcPr>
            <w:tcW w:w="63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信息管理与信息系统、电子信息工程、计算机科学与技术、物联网工程</w:t>
            </w:r>
          </w:p>
        </w:tc>
        <w:tc>
          <w:tcPr>
            <w:tcW w:w="26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22000</w:t>
            </w:r>
          </w:p>
        </w:tc>
      </w:tr>
      <w:tr>
        <w:tblPrEx>
          <w:tblW w:w="14306" w:type="dxa"/>
          <w:tblInd w:w="135" w:type="dxa"/>
          <w:tblCellMar>
            <w:top w:w="15" w:type="dxa"/>
            <w:left w:w="15" w:type="dxa"/>
            <w:bottom w:w="15" w:type="dxa"/>
            <w:right w:w="15" w:type="dxa"/>
          </w:tblCellMar>
        </w:tblPrEx>
        <w:tc>
          <w:tcPr>
            <w:tcW w:w="63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软件工程、数据科学与大数据技术、人工智能</w:t>
            </w:r>
          </w:p>
        </w:tc>
        <w:tc>
          <w:tcPr>
            <w:tcW w:w="26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22500</w:t>
            </w:r>
          </w:p>
        </w:tc>
      </w:tr>
      <w:tr>
        <w:tblPrEx>
          <w:tblW w:w="14306" w:type="dxa"/>
          <w:tblInd w:w="135" w:type="dxa"/>
          <w:tblCellMar>
            <w:top w:w="15" w:type="dxa"/>
            <w:left w:w="15" w:type="dxa"/>
            <w:bottom w:w="15" w:type="dxa"/>
            <w:right w:w="15" w:type="dxa"/>
          </w:tblCellMar>
        </w:tblPrEx>
        <w:tc>
          <w:tcPr>
            <w:tcW w:w="63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药学</w:t>
            </w:r>
          </w:p>
        </w:tc>
        <w:tc>
          <w:tcPr>
            <w:tcW w:w="26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23000</w:t>
            </w:r>
          </w:p>
        </w:tc>
      </w:tr>
      <w:tr>
        <w:tblPrEx>
          <w:tblW w:w="14306" w:type="dxa"/>
          <w:tblInd w:w="135" w:type="dxa"/>
          <w:tblCellMar>
            <w:top w:w="15" w:type="dxa"/>
            <w:left w:w="15" w:type="dxa"/>
            <w:bottom w:w="15" w:type="dxa"/>
            <w:right w:w="15" w:type="dxa"/>
          </w:tblCellMar>
        </w:tblPrEx>
        <w:tc>
          <w:tcPr>
            <w:tcW w:w="63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护理学、助产学</w:t>
            </w:r>
          </w:p>
        </w:tc>
        <w:tc>
          <w:tcPr>
            <w:tcW w:w="26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24000</w:t>
            </w:r>
          </w:p>
        </w:tc>
      </w:tr>
      <w:tr>
        <w:tblPrEx>
          <w:tblW w:w="14306" w:type="dxa"/>
          <w:tblInd w:w="135" w:type="dxa"/>
          <w:tblCellMar>
            <w:top w:w="15" w:type="dxa"/>
            <w:left w:w="15" w:type="dxa"/>
            <w:bottom w:w="15" w:type="dxa"/>
            <w:right w:w="15" w:type="dxa"/>
          </w:tblCellMar>
        </w:tblPrEx>
        <w:tc>
          <w:tcPr>
            <w:tcW w:w="63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动画、视觉传达设计、环境设计、产品设计、服装与服饰设计、数字媒体艺术、美术学</w:t>
            </w:r>
          </w:p>
        </w:tc>
        <w:tc>
          <w:tcPr>
            <w:tcW w:w="26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28000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w:t>
      </w:r>
      <w:r>
        <w:rPr>
          <w:rFonts w:ascii="Microsoft YaHei" w:eastAsia="Microsoft YaHei" w:hAnsi="Microsoft YaHei" w:cs="Microsoft YaHei"/>
          <w:b/>
          <w:bCs/>
          <w:color w:val="515A6E"/>
          <w:sz w:val="21"/>
          <w:szCs w:val="21"/>
        </w:rPr>
        <w:t>二</w:t>
      </w:r>
      <w:r>
        <w:rPr>
          <w:rFonts w:ascii="Microsoft YaHei" w:eastAsia="Microsoft YaHei" w:hAnsi="Microsoft YaHei" w:cs="Microsoft YaHei"/>
          <w:b/>
          <w:bCs/>
          <w:color w:val="515A6E"/>
          <w:sz w:val="21"/>
          <w:szCs w:val="21"/>
        </w:rPr>
        <w:t>）</w:t>
      </w:r>
      <w:r>
        <w:rPr>
          <w:rFonts w:ascii="Microsoft YaHei" w:eastAsia="Microsoft YaHei" w:hAnsi="Microsoft YaHei" w:cs="Microsoft YaHei"/>
          <w:b/>
          <w:bCs/>
          <w:color w:val="515A6E"/>
          <w:sz w:val="21"/>
          <w:szCs w:val="21"/>
        </w:rPr>
        <w:t>住宿费标准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六人间：</w:t>
      </w:r>
      <w:r>
        <w:rPr>
          <w:rFonts w:ascii="Microsoft YaHei" w:eastAsia="Microsoft YaHei" w:hAnsi="Microsoft YaHei" w:cs="Microsoft YaHei"/>
          <w:color w:val="515A6E"/>
          <w:sz w:val="21"/>
          <w:szCs w:val="21"/>
        </w:rPr>
        <w:t>800元/学年/生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四人间：</w:t>
      </w:r>
      <w:r>
        <w:rPr>
          <w:rFonts w:ascii="Microsoft YaHei" w:eastAsia="Microsoft YaHei" w:hAnsi="Microsoft YaHei" w:cs="Microsoft YaHei"/>
          <w:color w:val="515A6E"/>
          <w:sz w:val="21"/>
          <w:szCs w:val="21"/>
        </w:rPr>
        <w:t>1200元/学年/生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新区四人间：</w:t>
      </w:r>
      <w:r>
        <w:rPr>
          <w:rFonts w:ascii="Microsoft YaHei" w:eastAsia="Microsoft YaHei" w:hAnsi="Microsoft YaHei" w:cs="Microsoft YaHei"/>
          <w:color w:val="515A6E"/>
          <w:sz w:val="21"/>
          <w:szCs w:val="21"/>
        </w:rPr>
        <w:t>2800元/学年/生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七、奖助体系</w:t>
      </w:r>
    </w:p>
    <w:tbl>
      <w:tblPr>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410"/>
        <w:gridCol w:w="7916"/>
        <w:gridCol w:w="4860"/>
      </w:tblGrid>
      <w:tr>
        <w:tblPrEx>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项目</w:t>
            </w:r>
          </w:p>
        </w:tc>
        <w:tc>
          <w:tcPr>
            <w:tcW w:w="32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奖助名称</w:t>
            </w: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奖助金额</w:t>
            </w:r>
          </w:p>
        </w:tc>
      </w:tr>
      <w:tr>
        <w:tblPrEx>
          <w:tblW w:w="14306" w:type="dxa"/>
          <w:tblInd w:w="135" w:type="dxa"/>
          <w:tblCellMar>
            <w:top w:w="15" w:type="dxa"/>
            <w:left w:w="15" w:type="dxa"/>
            <w:bottom w:w="15" w:type="dxa"/>
            <w:right w:w="15" w:type="dxa"/>
          </w:tblCellMar>
        </w:tblPrEx>
        <w:tc>
          <w:tcPr>
            <w:tcW w:w="1275"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“奖”</w:t>
            </w:r>
          </w:p>
        </w:tc>
        <w:tc>
          <w:tcPr>
            <w:tcW w:w="32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国家奖学金</w:t>
            </w: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8000元/人/年</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2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云南省政府奖学金</w:t>
            </w: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6000元/人/年</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255"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学校奖学金</w:t>
            </w: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一等奖学金3000元/人/年</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二等奖学金2500元/人/年</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三等奖学金1500元/人/年</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2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优秀学生干部奖学金</w:t>
            </w: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1500元/人/年</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255"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专升本学业奖学金</w:t>
            </w: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一等奖学金8000元/人</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二等奖学金5000元/人</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三等奖学金3000元/人</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255"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专升本学生入学奖励</w:t>
            </w: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5000元/人(医学类专业)</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2000元/人（其他专业）</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2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光荣入伍奖学金</w:t>
            </w: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10000元/人</w:t>
            </w:r>
          </w:p>
        </w:tc>
      </w:tr>
      <w:tr>
        <w:tblPrEx>
          <w:tblW w:w="14306" w:type="dxa"/>
          <w:tblInd w:w="135" w:type="dxa"/>
          <w:tblCellMar>
            <w:top w:w="15" w:type="dxa"/>
            <w:left w:w="15" w:type="dxa"/>
            <w:bottom w:w="15" w:type="dxa"/>
            <w:right w:w="15" w:type="dxa"/>
          </w:tblCellMar>
        </w:tblPrEx>
        <w:tc>
          <w:tcPr>
            <w:tcW w:w="1275"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“助”</w:t>
            </w:r>
          </w:p>
        </w:tc>
        <w:tc>
          <w:tcPr>
            <w:tcW w:w="32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国家励志奖学金</w:t>
            </w: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5000元/人/年</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255"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国家助学金</w:t>
            </w: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一等助学金3800元/人/年</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二等助学金2800元/人/年</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2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云南省政府励志奖学金</w:t>
            </w: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4000元/人/年</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2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丽江市政府助学金</w:t>
            </w: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2000元/人/年</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255"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学校励志奖学金</w:t>
            </w: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一等励志奖学金3000元/人/年</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二等励志奖学金2500元/人/年</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三等励志奖学金1500元/人/年</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2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国防教育励志奖学金</w:t>
            </w: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1000元/人/年</w:t>
            </w:r>
          </w:p>
        </w:tc>
      </w:tr>
      <w:tr>
        <w:tblPrEx>
          <w:tblW w:w="14306"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“贷”</w:t>
            </w:r>
          </w:p>
        </w:tc>
        <w:tc>
          <w:tcPr>
            <w:tcW w:w="32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生源地信用助学贷款</w:t>
            </w: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根据学生生源所在地资助中心相关要求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自行申请，最高不超过12000元/人/年</w:t>
            </w:r>
          </w:p>
        </w:tc>
      </w:tr>
      <w:tr>
        <w:tblPrEx>
          <w:tblW w:w="14306" w:type="dxa"/>
          <w:tblInd w:w="135" w:type="dxa"/>
          <w:tblCellMar>
            <w:top w:w="15" w:type="dxa"/>
            <w:left w:w="15" w:type="dxa"/>
            <w:bottom w:w="15" w:type="dxa"/>
            <w:right w:w="15" w:type="dxa"/>
          </w:tblCellMar>
        </w:tblPrEx>
        <w:tc>
          <w:tcPr>
            <w:tcW w:w="1275"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“补”</w:t>
            </w:r>
          </w:p>
        </w:tc>
        <w:tc>
          <w:tcPr>
            <w:tcW w:w="32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高校学生应征入伍学费补偿</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/国家助学贷款代偿</w:t>
            </w: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最高不超过12000元/人/年（申请条件及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实际申请金额以省教育厅相关文件为准）</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2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云南省普通高校毕业生学费补偿/国家助学贷款代偿</w:t>
            </w: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最高不超过12000元/人/年（申请条件及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实际申请金额以省教育厅相关文件为准）</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2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学校困难补助</w:t>
            </w: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根据实际情况对困难学生给予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一定的困难补助</w:t>
            </w:r>
          </w:p>
        </w:tc>
      </w:tr>
      <w:tr>
        <w:tblPrEx>
          <w:tblW w:w="14306"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“勤”</w:t>
            </w:r>
          </w:p>
        </w:tc>
        <w:tc>
          <w:tcPr>
            <w:tcW w:w="32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勤工助学</w:t>
            </w: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根据具体勤工助学岗位工作情况发放补贴</w:t>
            </w:r>
          </w:p>
        </w:tc>
      </w:tr>
      <w:tr>
        <w:tblPrEx>
          <w:tblW w:w="14306" w:type="dxa"/>
          <w:tblInd w:w="135" w:type="dxa"/>
          <w:tblCellMar>
            <w:top w:w="15" w:type="dxa"/>
            <w:left w:w="15" w:type="dxa"/>
            <w:bottom w:w="15" w:type="dxa"/>
            <w:right w:w="15" w:type="dxa"/>
          </w:tblCellMar>
        </w:tblPrEx>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绿色通道</w:t>
            </w:r>
          </w:p>
        </w:tc>
        <w:tc>
          <w:tcPr>
            <w:tcW w:w="32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“绿色通道”</w:t>
            </w:r>
          </w:p>
        </w:tc>
        <w:tc>
          <w:tcPr>
            <w:tcW w:w="47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家庭经济困难新生可通过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“绿色通道”先行办理入学手续</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八、毕业证书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根据教育部有关规定，对符合毕业条件的毕业生，颁发</w:t>
      </w:r>
      <w:r>
        <w:rPr>
          <w:rFonts w:ascii="Microsoft YaHei" w:eastAsia="Microsoft YaHei" w:hAnsi="Microsoft YaHei" w:cs="Microsoft YaHei"/>
          <w:color w:val="515A6E"/>
          <w:sz w:val="21"/>
          <w:szCs w:val="21"/>
        </w:rPr>
        <w:t>丽江文化旅游学院</w:t>
      </w:r>
      <w:r>
        <w:rPr>
          <w:rFonts w:ascii="Microsoft YaHei" w:eastAsia="Microsoft YaHei" w:hAnsi="Microsoft YaHei" w:cs="Microsoft YaHei"/>
          <w:color w:val="515A6E"/>
          <w:sz w:val="21"/>
          <w:szCs w:val="21"/>
        </w:rPr>
        <w:t>本科毕业证书</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对符合学位授予条件的毕业生，颁发</w:t>
      </w:r>
      <w:r>
        <w:rPr>
          <w:rFonts w:ascii="Microsoft YaHei" w:eastAsia="Microsoft YaHei" w:hAnsi="Microsoft YaHei" w:cs="Microsoft YaHei"/>
          <w:color w:val="515A6E"/>
          <w:sz w:val="21"/>
          <w:szCs w:val="21"/>
        </w:rPr>
        <w:t>丽江文化旅游学院相关专业</w:t>
      </w:r>
      <w:r>
        <w:rPr>
          <w:rFonts w:ascii="Microsoft YaHei" w:eastAsia="Microsoft YaHei" w:hAnsi="Microsoft YaHei" w:cs="Microsoft YaHei"/>
          <w:color w:val="515A6E"/>
          <w:sz w:val="21"/>
          <w:szCs w:val="21"/>
        </w:rPr>
        <w:t>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九、特别说明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本章程与国家法律、法规或上级部门有关政策相悖时，以国家法律、法规和上级部门政策为准。如发布虚假或误导性</w:t>
      </w:r>
      <w:r>
        <w:rPr>
          <w:rFonts w:ascii="Microsoft YaHei" w:eastAsia="Microsoft YaHei" w:hAnsi="Microsoft YaHei" w:cs="Microsoft YaHei"/>
          <w:color w:val="515A6E"/>
          <w:sz w:val="21"/>
          <w:szCs w:val="21"/>
        </w:rPr>
        <w:t>信息，本校愿承担相关责任。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十、联系方式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招生办公室电话：</w:t>
      </w:r>
      <w:r>
        <w:rPr>
          <w:rFonts w:ascii="Microsoft YaHei" w:eastAsia="Microsoft YaHei" w:hAnsi="Microsoft YaHei" w:cs="Microsoft YaHei"/>
          <w:color w:val="515A6E"/>
          <w:sz w:val="21"/>
          <w:szCs w:val="21"/>
        </w:rPr>
        <w:t>0888—5135636、5135638</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515A6E"/>
          <w:sz w:val="21"/>
          <w:szCs w:val="21"/>
        </w:rPr>
      </w:pPr>
      <w:r>
        <w:rPr>
          <w:rFonts w:ascii="Microsoft YaHei" w:eastAsia="Microsoft YaHei" w:hAnsi="Microsoft YaHei" w:cs="Microsoft YaHei"/>
          <w:color w:val="515A6E"/>
          <w:sz w:val="21"/>
          <w:szCs w:val="21"/>
        </w:rPr>
        <w:t>官方</w:t>
      </w:r>
      <w:r>
        <w:rPr>
          <w:rFonts w:ascii="Microsoft YaHei" w:eastAsia="Microsoft YaHei" w:hAnsi="Microsoft YaHei" w:cs="Microsoft YaHei"/>
          <w:color w:val="515A6E"/>
          <w:sz w:val="21"/>
          <w:szCs w:val="21"/>
        </w:rPr>
        <w:t>QQ：</w:t>
      </w:r>
      <w:r>
        <w:rPr>
          <w:rFonts w:ascii="Microsoft YaHei" w:eastAsia="Microsoft YaHei" w:hAnsi="Microsoft YaHei" w:cs="Microsoft YaHei"/>
          <w:color w:val="515A6E"/>
          <w:sz w:val="21"/>
          <w:szCs w:val="21"/>
        </w:rPr>
        <w:t>1806807186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电子</w:t>
      </w:r>
      <w:r>
        <w:rPr>
          <w:rFonts w:ascii="Microsoft YaHei" w:eastAsia="Microsoft YaHei" w:hAnsi="Microsoft YaHei" w:cs="Microsoft YaHei"/>
          <w:b/>
          <w:bCs/>
          <w:color w:val="515A6E"/>
          <w:sz w:val="21"/>
          <w:szCs w:val="21"/>
        </w:rPr>
        <w:t>邮箱</w:t>
      </w:r>
      <w:r>
        <w:rPr>
          <w:rFonts w:ascii="Microsoft YaHei" w:eastAsia="Microsoft YaHei" w:hAnsi="Microsoft YaHei" w:cs="Microsoft YaHei"/>
          <w:b/>
          <w:bCs/>
          <w:color w:val="515A6E"/>
          <w:sz w:val="21"/>
          <w:szCs w:val="21"/>
        </w:rPr>
        <w:t>：</w:t>
      </w:r>
      <w:r>
        <w:rPr>
          <w:rFonts w:ascii="Microsoft YaHei" w:eastAsia="Microsoft YaHei" w:hAnsi="Microsoft YaHei" w:cs="Microsoft YaHei"/>
          <w:color w:val="515A6E"/>
          <w:sz w:val="21"/>
          <w:szCs w:val="21"/>
        </w:rPr>
        <w:t>ljwhlyxyzsb@163.com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学</w:t>
      </w:r>
      <w:r>
        <w:rPr>
          <w:rFonts w:ascii="Microsoft YaHei" w:eastAsia="Microsoft YaHei" w:hAnsi="Microsoft YaHei" w:cs="Microsoft YaHei"/>
          <w:b/>
          <w:bCs/>
          <w:color w:val="515A6E"/>
          <w:sz w:val="21"/>
          <w:szCs w:val="21"/>
        </w:rPr>
        <w:t>校官网</w:t>
      </w:r>
      <w:r>
        <w:rPr>
          <w:rFonts w:ascii="Microsoft YaHei" w:eastAsia="Microsoft YaHei" w:hAnsi="Microsoft YaHei" w:cs="Microsoft YaHei"/>
          <w:b/>
          <w:bCs/>
          <w:color w:val="515A6E"/>
          <w:sz w:val="21"/>
          <w:szCs w:val="21"/>
        </w:rPr>
        <w:t>：</w:t>
      </w:r>
      <w:r>
        <w:rPr>
          <w:rFonts w:ascii="Microsoft YaHei" w:eastAsia="Microsoft YaHei" w:hAnsi="Microsoft YaHei" w:cs="Microsoft YaHei"/>
          <w:color w:val="515A6E"/>
          <w:sz w:val="21"/>
          <w:szCs w:val="21"/>
        </w:rPr>
        <w:t>http://www.lywhxy.com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学校</w:t>
      </w:r>
      <w:r>
        <w:rPr>
          <w:rFonts w:ascii="Microsoft YaHei" w:eastAsia="Microsoft YaHei" w:hAnsi="Microsoft YaHei" w:cs="Microsoft YaHei"/>
          <w:b/>
          <w:bCs/>
          <w:color w:val="515A6E"/>
          <w:sz w:val="21"/>
          <w:szCs w:val="21"/>
        </w:rPr>
        <w:t>地址：</w:t>
      </w:r>
      <w:r>
        <w:rPr>
          <w:rFonts w:ascii="Microsoft YaHei" w:eastAsia="Microsoft YaHei" w:hAnsi="Microsoft YaHei" w:cs="Microsoft YaHei"/>
          <w:color w:val="515A6E"/>
          <w:sz w:val="21"/>
          <w:szCs w:val="21"/>
        </w:rPr>
        <w:t>云南省丽江市古城区玉泉路</w:t>
      </w:r>
      <w:r>
        <w:rPr>
          <w:rFonts w:ascii="Microsoft YaHei" w:eastAsia="Microsoft YaHei" w:hAnsi="Microsoft YaHei" w:cs="Microsoft YaHei"/>
          <w:color w:val="515A6E"/>
          <w:sz w:val="21"/>
          <w:szCs w:val="21"/>
        </w:rPr>
        <w:t>1号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学校</w:t>
      </w:r>
      <w:r>
        <w:rPr>
          <w:rFonts w:ascii="Microsoft YaHei" w:eastAsia="Microsoft YaHei" w:hAnsi="Microsoft YaHei" w:cs="Microsoft YaHei"/>
          <w:b/>
          <w:bCs/>
          <w:color w:val="515A6E"/>
          <w:sz w:val="21"/>
          <w:szCs w:val="21"/>
        </w:rPr>
        <w:t>邮编：</w:t>
      </w:r>
      <w:r>
        <w:rPr>
          <w:rFonts w:ascii="Microsoft YaHei" w:eastAsia="Microsoft YaHei" w:hAnsi="Microsoft YaHei" w:cs="Microsoft YaHei"/>
          <w:color w:val="515A6E"/>
          <w:sz w:val="21"/>
          <w:szCs w:val="21"/>
        </w:rPr>
        <w:t>674199</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昆明文理学院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文山学院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昆明文理学院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9.html" TargetMode="External" /><Relationship Id="rId11" Type="http://schemas.openxmlformats.org/officeDocument/2006/relationships/hyperlink" Target="http://www.gk114.com/a/gxzs/zszc/yunnan/2022/0609/22728.html" TargetMode="External" /><Relationship Id="rId12" Type="http://schemas.openxmlformats.org/officeDocument/2006/relationships/hyperlink" Target="http://www.gk114.com/a/gxzs/zszc/yunnan/2022/0609/22727.html" TargetMode="External" /><Relationship Id="rId13" Type="http://schemas.openxmlformats.org/officeDocument/2006/relationships/hyperlink" Target="http://www.gk114.com/a/gxzs/zszc/yunnan/2022/0609/22726.html" TargetMode="External" /><Relationship Id="rId14" Type="http://schemas.openxmlformats.org/officeDocument/2006/relationships/hyperlink" Target="http://www.gk114.com/a/gxzs/zszc/yunnan/2022/0609/22725.html" TargetMode="External" /><Relationship Id="rId15" Type="http://schemas.openxmlformats.org/officeDocument/2006/relationships/hyperlink" Target="http://www.gk114.com/a/gxzs/zszc/yunnan/2021/0605/19718.html" TargetMode="External" /><Relationship Id="rId16" Type="http://schemas.openxmlformats.org/officeDocument/2006/relationships/hyperlink" Target="http://www.gk114.com/plus/view.php?aid=9721"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yunnan/2022/0609/22722.html" TargetMode="External" /><Relationship Id="rId5" Type="http://schemas.openxmlformats.org/officeDocument/2006/relationships/hyperlink" Target="http://www.gk114.com/a/gxzs/zszc/yunnan/2022/0609/22724.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31.html" TargetMode="External" /><Relationship Id="rId9" Type="http://schemas.openxmlformats.org/officeDocument/2006/relationships/hyperlink" Target="http://www.gk114.com/a/gxzs/zszc/yunnan/2022/0609/2273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