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九江职业大学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一、学校全称：九江职业大学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江西省示范性高职院校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二、院校代码：</w:t>
      </w:r>
      <w:r>
        <w:rPr>
          <w:rFonts w:ascii="Times New Roman" w:eastAsia="Times New Roman" w:hAnsi="Times New Roman" w:cs="Times New Roman"/>
        </w:rPr>
        <w:t>11505</w:t>
      </w:r>
      <w:r>
        <w:rPr>
          <w:rFonts w:ascii="SimSun" w:eastAsia="SimSun" w:hAnsi="SimSun" w:cs="SimSun"/>
        </w:rPr>
        <w:t>（国标码）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三、学校性质：公办（全日制）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五、校址及办学地点：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江西省九江市濂溪大道</w:t>
      </w:r>
      <w:r>
        <w:rPr>
          <w:rFonts w:ascii="Times New Roman" w:eastAsia="Times New Roman" w:hAnsi="Times New Roman" w:cs="Times New Roman"/>
        </w:rPr>
        <w:t>88</w:t>
      </w:r>
      <w:r>
        <w:rPr>
          <w:rFonts w:ascii="SimSun" w:eastAsia="SimSun" w:hAnsi="SimSun" w:cs="SimSun"/>
        </w:rPr>
        <w:t>号（濂溪校区）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江西省九江市九瑞大道</w:t>
      </w:r>
      <w:r>
        <w:rPr>
          <w:rFonts w:ascii="Times New Roman" w:eastAsia="Times New Roman" w:hAnsi="Times New Roman" w:cs="Times New Roman"/>
        </w:rPr>
        <w:t>91</w:t>
      </w:r>
      <w:r>
        <w:rPr>
          <w:rFonts w:ascii="SimSun" w:eastAsia="SimSun" w:hAnsi="SimSun" w:cs="SimSun"/>
        </w:rPr>
        <w:t>号（鹤问湖校区）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六、计划分配原则和办法：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根据学校办学条件，按照优化生源结构，促进区域均衡，向中西部地区生源大省倾斜的原则，结合近年来各地生源情况和毕业生就业情况，合理编制招生计划。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严格按阳光招生规定，贯彻公平竞争，公正选拔，公开透明的原则，德、智、体、美、劳全面考核，综合评价，择优录取。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按照考生报考志愿进行录取，专业根据相关规定及学校招生情况适当调剂。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录取男女比例不限。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艺术、体育类专业：考生录取在文化、专业考试成绩均上线的前提下，按文化成绩从高到低的录取规定执行。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招生体检标准按教育部、卫生部、中国残疾人联合会颁布的《普通高等学校招生体检工作指导意见》执行。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考生应试外语语种不限。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八、录取结果公布渠道，按照当地招生主管部门规定的方式公布录取结果，学校负责寄发录取通知书。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九、资格复查：新生入学后，学校将在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个月内进行入学资格审查，合格者取得学籍，不符合录取条件的将予以退回。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十、收费标准：学校收费严格按省财政厅、教育厅、物价局规定审批的收费标准，执行各专业学费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学年；学生公寓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或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学年（四人空调间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十一、助学政策：奖学金、助学金按国家、省教育行政主管部门的规定执行，同时对家庭特困的学生实行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奖、贷、助、补、减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五位一体扶贫助困的方式给予帮助。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十二、附则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本《章程》若有与国家相关政策、规定不符之处，以国家有关政策、规定为准。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本章程由九江职业大学招生处负责解释。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十三、联系方式：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电话：</w:t>
      </w:r>
      <w:r>
        <w:rPr>
          <w:rFonts w:ascii="Times New Roman" w:eastAsia="Times New Roman" w:hAnsi="Times New Roman" w:cs="Times New Roman"/>
        </w:rPr>
        <w:t>0792-8375558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8377677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8189297    </w:t>
      </w: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0792-8371775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网址：</w:t>
      </w:r>
      <w:r>
        <w:rPr>
          <w:rFonts w:ascii="Times New Roman" w:eastAsia="Times New Roman" w:hAnsi="Times New Roman" w:cs="Times New Roman"/>
        </w:rPr>
        <w:t>www.jjvu.jx.cn       </w:t>
      </w: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332000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号：</w:t>
      </w:r>
      <w:r>
        <w:rPr>
          <w:rFonts w:ascii="Times New Roman" w:eastAsia="Times New Roman" w:hAnsi="Times New Roman" w:cs="Times New Roman"/>
        </w:rPr>
        <w:t>800087558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326302328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1176991226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南昌工程学院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九江职业技术学院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吉安职业技术学院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江西司法警官职业学院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九江职业技术学院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江西工业职业技术学院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井冈山大学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江西师范大学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年本科生招生章程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江西中医药大学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景德镇陶瓷大学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南昌航空大学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华东交通大学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江西高校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萍乡学院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jiangxi/2019/0222/6693.html" TargetMode="External" /><Relationship Id="rId11" Type="http://schemas.openxmlformats.org/officeDocument/2006/relationships/hyperlink" Target="http://www.gk114.com/a/gxzs/zszc/jiangxi/2019/0222/6691.html" TargetMode="External" /><Relationship Id="rId12" Type="http://schemas.openxmlformats.org/officeDocument/2006/relationships/hyperlink" Target="http://www.gk114.com/a/gxzs/zszc/jiangxi/2019/0222/6690.html" TargetMode="External" /><Relationship Id="rId13" Type="http://schemas.openxmlformats.org/officeDocument/2006/relationships/hyperlink" Target="http://www.gk114.com/a/gxzs/zszc/jiangxi/2019/0222/6689.html" TargetMode="External" /><Relationship Id="rId14" Type="http://schemas.openxmlformats.org/officeDocument/2006/relationships/hyperlink" Target="http://www.gk114.com/a/gxzs/zszc/jiangxi/2019/0222/6688.html" TargetMode="External" /><Relationship Id="rId15" Type="http://schemas.openxmlformats.org/officeDocument/2006/relationships/hyperlink" Target="http://www.gk114.com/a/gxzs/zszc/jiangxi/2019/0222/6687.html" TargetMode="External" /><Relationship Id="rId16" Type="http://schemas.openxmlformats.org/officeDocument/2006/relationships/hyperlink" Target="http://www.gk114.com/a/gxzs/zszc/jiangxi/2019/0222/6696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jiangxi/2019/0222/6697.html" TargetMode="External" /><Relationship Id="rId5" Type="http://schemas.openxmlformats.org/officeDocument/2006/relationships/hyperlink" Target="http://www.gk114.com/a/gxzs/zszc/jiangxi/2019/0222/6699.html" TargetMode="External" /><Relationship Id="rId6" Type="http://schemas.openxmlformats.org/officeDocument/2006/relationships/hyperlink" Target="http://www.gk114.com/a/gxzs/zszc/jiangxi/" TargetMode="External" /><Relationship Id="rId7" Type="http://schemas.openxmlformats.org/officeDocument/2006/relationships/hyperlink" Target="http://www.gk114.com/a/gxzs/zszc/jiangxi/2020/0620/16876.html" TargetMode="External" /><Relationship Id="rId8" Type="http://schemas.openxmlformats.org/officeDocument/2006/relationships/hyperlink" Target="http://www.gk114.com/a/gxzs/zszc/jiangxi/2019/0222/6701.html" TargetMode="External" /><Relationship Id="rId9" Type="http://schemas.openxmlformats.org/officeDocument/2006/relationships/hyperlink" Target="http://www.gk114.com/a/gxzs/zszc/jiangxi/2019/0222/669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