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云南交通职业技术学院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校名、校址、办学层次、办学类型和颁发证书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学校全称：云南交通职业技术学院（国家示范性高等职业院校）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12357</w:t>
      </w:r>
      <w:r>
        <w:rPr>
          <w:rFonts w:ascii="SimSun" w:eastAsia="SimSun" w:hAnsi="SimSun" w:cs="SimSun"/>
        </w:rPr>
        <w:t>（国标）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w:t>
      </w:r>
      <w:r>
        <w:rPr>
          <w:rFonts w:ascii="SimSun" w:eastAsia="SimSun" w:hAnsi="SimSun" w:cs="SimSun"/>
        </w:rPr>
        <w:t>昆明市呈贡区万青路大学城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办学类型：全日制公办普通高等学校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颁发证书：学生学完规定课程考核合格或修满规定学分后准予毕业，由云南交通职业技术学院颁发国家承认学历的普通高等学校专科毕业证书（统一网上电子注册）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招生专业、招生计划、收费标准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招生专业、招生计划：见各省（市、区）招生办公室公布的招生计划及学校招生信息网。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收费标准：按云南省物价局核定标准收取。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学校实行计算机网上远程录取。我校在招生录取过程中，严格执行国家各项招生政策，落实招生工作</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，做到公开、公平、公正，让考生和家长放心。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平行志愿初次投档（或按顺序志愿投档的第一志愿）未录满时，可接收征集志愿（或按顺序志愿投档的非第一志愿）；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在同一投档批次，对进档考生的专业安排，学校录取按</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原则进行，即先录取第一志愿专业的考生，从高分到低分安排专业。第一志愿专业处理完后，将所有未定专业的考生按其第二志愿专业分类</w:t>
      </w:r>
      <w:r>
        <w:rPr>
          <w:rFonts w:ascii="Times New Roman" w:eastAsia="Times New Roman" w:hAnsi="Times New Roman" w:cs="Times New Roman"/>
        </w:rPr>
        <w:t xml:space="preserve">, </w:t>
      </w:r>
      <w:r>
        <w:rPr>
          <w:rFonts w:ascii="SimSun" w:eastAsia="SimSun" w:hAnsi="SimSun" w:cs="SimSun"/>
        </w:rPr>
        <w:t>从高分到低分安排专业。以此类推，直至安排完所有专业，接收非第一志愿考生，专业志愿之间不设分数级差。注：在第一专业志愿生源不足的情况下，再考虑第二专业志愿的考生并按从高分到低分录取专业，以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在同一投档批次，若考生所报专业志愿不能满足的，服从专业调剂的考生，调剂到未录满专业，不服从调剂者，作退档处理。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英语类专业只招收英语语种的考生。其余招生专业，外语语种不限，新生进校后，我校所有教育教学圴为英语。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报考艺术类专业的考生，文化成绩和艺术专业成绩须达到生源省（市）要求的分数线。我校在艺术类招生录取时，按艺术专业成绩从高分到低分择优录取，不招色弱色盲者。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对加分或降低分数要求投档考生的处理：执行各省（市、区）的相关政策规定。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空中乘务（</w:t>
      </w:r>
      <w:r>
        <w:rPr>
          <w:rFonts w:ascii="Times New Roman" w:eastAsia="Times New Roman" w:hAnsi="Times New Roman" w:cs="Times New Roman"/>
        </w:rPr>
        <w:t>600405</w:t>
      </w:r>
      <w:r>
        <w:rPr>
          <w:rFonts w:ascii="SimSun" w:eastAsia="SimSun" w:hAnsi="SimSun" w:cs="SimSun"/>
        </w:rPr>
        <w:t>）专业报考录取特别要求：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五官端正、身材匀称、无明显的</w:t>
      </w:r>
      <w:r>
        <w:rPr>
          <w:rFonts w:ascii="Times New Roman" w:eastAsia="Times New Roman" w:hAnsi="Times New Roman" w:cs="Times New Roman"/>
        </w:rPr>
        <w:t>“O”</w:t>
      </w:r>
      <w:r>
        <w:rPr>
          <w:rFonts w:ascii="SimSun" w:eastAsia="SimSun" w:hAnsi="SimSun" w:cs="SimSun"/>
        </w:rPr>
        <w:t>型腿和</w:t>
      </w:r>
      <w:r>
        <w:rPr>
          <w:rFonts w:ascii="Times New Roman" w:eastAsia="Times New Roman" w:hAnsi="Times New Roman" w:cs="Times New Roman"/>
        </w:rPr>
        <w:t>“X”</w:t>
      </w:r>
      <w:r>
        <w:rPr>
          <w:rFonts w:ascii="SimSun" w:eastAsia="SimSun" w:hAnsi="SimSun" w:cs="SimSun"/>
        </w:rPr>
        <w:t>型腿，无骨关节疾病或畸形；身体裸露部位无明显疤痕，全身无纹身、无烟疤、无自残性疤痕；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视力：女生矫正视力不低于</w:t>
      </w:r>
      <w:r>
        <w:rPr>
          <w:rFonts w:ascii="Times New Roman" w:eastAsia="Times New Roman" w:hAnsi="Times New Roman" w:cs="Times New Roman"/>
        </w:rPr>
        <w:t>C</w:t>
      </w:r>
      <w:r>
        <w:rPr>
          <w:rFonts w:ascii="SimSun" w:eastAsia="SimSun" w:hAnsi="SimSun" w:cs="SimSun"/>
        </w:rPr>
        <w:t>字表</w:t>
      </w:r>
      <w:r>
        <w:rPr>
          <w:rFonts w:ascii="Times New Roman" w:eastAsia="Times New Roman" w:hAnsi="Times New Roman" w:cs="Times New Roman"/>
        </w:rPr>
        <w:t>0.5</w:t>
      </w:r>
      <w:r>
        <w:rPr>
          <w:rFonts w:ascii="SimSun" w:eastAsia="SimSun" w:hAnsi="SimSun" w:cs="SimSun"/>
        </w:rPr>
        <w:t>；男生裸眼视力及矫正视力达到</w:t>
      </w:r>
      <w:r>
        <w:rPr>
          <w:rFonts w:ascii="Times New Roman" w:eastAsia="Times New Roman" w:hAnsi="Times New Roman" w:cs="Times New Roman"/>
        </w:rPr>
        <w:t>C</w:t>
      </w:r>
      <w:r>
        <w:rPr>
          <w:rFonts w:ascii="SimSun" w:eastAsia="SimSun" w:hAnsi="SimSun" w:cs="SimSun"/>
        </w:rPr>
        <w:t>字表</w:t>
      </w:r>
      <w:r>
        <w:rPr>
          <w:rFonts w:ascii="Times New Roman" w:eastAsia="Times New Roman" w:hAnsi="Times New Roman" w:cs="Times New Roman"/>
        </w:rPr>
        <w:t>0.7</w:t>
      </w:r>
      <w:r>
        <w:rPr>
          <w:rFonts w:ascii="SimSun" w:eastAsia="SimSun" w:hAnsi="SimSun" w:cs="SimSun"/>
        </w:rPr>
        <w:t>以上即可（凡视力不达标的考生须提前配好矫正眼镜参加民航专业体检）；无斜视、无色盲、色弱；体检要求符合中国民用航空局颁布的乘务员体检标准；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年龄不超过二十周岁，即</w:t>
      </w:r>
      <w:r>
        <w:rPr>
          <w:rFonts w:ascii="Times New Roman" w:eastAsia="Times New Roman" w:hAnsi="Times New Roman" w:cs="Times New Roman"/>
        </w:rPr>
        <w:t>1999</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日后出生；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身高要求：男生身高</w:t>
      </w:r>
      <w:r>
        <w:rPr>
          <w:rFonts w:ascii="Times New Roman" w:eastAsia="Times New Roman" w:hAnsi="Times New Roman" w:cs="Times New Roman"/>
        </w:rPr>
        <w:t>4300px-4625px</w:t>
      </w:r>
      <w:r>
        <w:rPr>
          <w:rFonts w:ascii="SimSun" w:eastAsia="SimSun" w:hAnsi="SimSun" w:cs="SimSun"/>
        </w:rPr>
        <w:t>，女生身高</w:t>
      </w:r>
      <w:r>
        <w:rPr>
          <w:rFonts w:ascii="Times New Roman" w:eastAsia="Times New Roman" w:hAnsi="Times New Roman" w:cs="Times New Roman"/>
        </w:rPr>
        <w:t>4050px-4375px</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民航安全技术管理（</w:t>
      </w:r>
      <w:r>
        <w:rPr>
          <w:rFonts w:ascii="Times New Roman" w:eastAsia="Times New Roman" w:hAnsi="Times New Roman" w:cs="Times New Roman"/>
        </w:rPr>
        <w:t>600406</w:t>
      </w:r>
      <w:r>
        <w:rPr>
          <w:rFonts w:ascii="SimSun" w:eastAsia="SimSun" w:hAnsi="SimSun" w:cs="SimSun"/>
        </w:rPr>
        <w:t>）专业报考录取特别要求：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五官端正、身材匀称、形象气质好、身体裸露部位无明显疤痕、无纹身；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年龄不超过二十周岁，即</w:t>
      </w:r>
      <w:r>
        <w:rPr>
          <w:rFonts w:ascii="Times New Roman" w:eastAsia="Times New Roman" w:hAnsi="Times New Roman" w:cs="Times New Roman"/>
        </w:rPr>
        <w:t>1999</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日后出生；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身高要求：男生身高不低于</w:t>
      </w:r>
      <w:r>
        <w:rPr>
          <w:rFonts w:ascii="Times New Roman" w:eastAsia="Times New Roman" w:hAnsi="Times New Roman" w:cs="Times New Roman"/>
        </w:rPr>
        <w:t>4250px</w:t>
      </w:r>
      <w:r>
        <w:rPr>
          <w:rFonts w:ascii="SimSun" w:eastAsia="SimSun" w:hAnsi="SimSun" w:cs="SimSun"/>
        </w:rPr>
        <w:t>，女生身高不低于</w:t>
      </w:r>
      <w:r>
        <w:rPr>
          <w:rFonts w:ascii="Times New Roman" w:eastAsia="Times New Roman" w:hAnsi="Times New Roman" w:cs="Times New Roman"/>
        </w:rPr>
        <w:t>4000px</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城市轨道交通运营管理（</w:t>
      </w:r>
      <w:r>
        <w:rPr>
          <w:rFonts w:ascii="Times New Roman" w:eastAsia="Times New Roman" w:hAnsi="Times New Roman" w:cs="Times New Roman"/>
        </w:rPr>
        <w:t>600606</w:t>
      </w:r>
      <w:r>
        <w:rPr>
          <w:rFonts w:ascii="SimSun" w:eastAsia="SimSun" w:hAnsi="SimSun" w:cs="SimSun"/>
        </w:rPr>
        <w:t>）专业招生报考录取条件：男生身高</w:t>
      </w:r>
      <w:r>
        <w:rPr>
          <w:rFonts w:ascii="Times New Roman" w:eastAsia="Times New Roman" w:hAnsi="Times New Roman" w:cs="Times New Roman"/>
        </w:rPr>
        <w:t>168 cm</w:t>
      </w:r>
      <w:r>
        <w:rPr>
          <w:rFonts w:ascii="SimSun" w:eastAsia="SimSun" w:hAnsi="SimSun" w:cs="SimSun"/>
        </w:rPr>
        <w:t>以上，女生身高</w:t>
      </w:r>
      <w:r>
        <w:rPr>
          <w:rFonts w:ascii="Times New Roman" w:eastAsia="Times New Roman" w:hAnsi="Times New Roman" w:cs="Times New Roman"/>
        </w:rPr>
        <w:t>160 cm</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城市轨道交通车辆技术（</w:t>
      </w:r>
      <w:r>
        <w:rPr>
          <w:rFonts w:ascii="Times New Roman" w:eastAsia="Times New Roman" w:hAnsi="Times New Roman" w:cs="Times New Roman"/>
        </w:rPr>
        <w:t>600601</w:t>
      </w:r>
      <w:r>
        <w:rPr>
          <w:rFonts w:ascii="SimSun" w:eastAsia="SimSun" w:hAnsi="SimSun" w:cs="SimSun"/>
        </w:rPr>
        <w:t>）专业招生报考录取条件：只招收男生。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飞行器维修技术（</w:t>
      </w:r>
      <w:r>
        <w:rPr>
          <w:rFonts w:ascii="Times New Roman" w:eastAsia="Times New Roman" w:hAnsi="Times New Roman" w:cs="Times New Roman"/>
        </w:rPr>
        <w:t>560602</w:t>
      </w:r>
      <w:r>
        <w:rPr>
          <w:rFonts w:ascii="SimSun" w:eastAsia="SimSun" w:hAnsi="SimSun" w:cs="SimSun"/>
        </w:rPr>
        <w:t>）和飞机机电设备维修（</w:t>
      </w:r>
      <w:r>
        <w:rPr>
          <w:rFonts w:ascii="Times New Roman" w:eastAsia="Times New Roman" w:hAnsi="Times New Roman" w:cs="Times New Roman"/>
        </w:rPr>
        <w:t>600409</w:t>
      </w:r>
      <w:r>
        <w:rPr>
          <w:rFonts w:ascii="SimSun" w:eastAsia="SimSun" w:hAnsi="SimSun" w:cs="SimSun"/>
        </w:rPr>
        <w:t>）报考要求：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只招收男生；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政治思想素质：热爱祖国，热爱人民，拥护党的路线、方针、政策，遵守国家宪法和法律，热爱民航事业，有较强的责任心、服务社会意识和团结协作精神等；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无犯罪记录，入学时考生需出具无违法犯罪记录证明（请到户籍地派出所开具）；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无色盲与色弱者；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面部、颈部、手部等外露部位无明显纹身者；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不招收乙肝表面抗原阳性及转氨酶不正常者；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无精神病史者。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身体健康状况要求：按教育部和有关部门制定的《普通高等学校招生体检工作指导意见》及有关补充规定执行，并按招生有关规定对考生身体例行复检。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招生办公室和联系方式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学校招生办公室地址：昆明市呈贡大学城云南交通职</w:t>
      </w:r>
      <w:r>
        <w:rPr>
          <w:rFonts w:ascii="Times New Roman" w:eastAsia="Times New Roman" w:hAnsi="Times New Roman" w:cs="Times New Roman"/>
        </w:rPr>
        <w:t xml:space="preserve">                          </w:t>
      </w:r>
      <w:r>
        <w:rPr>
          <w:rFonts w:ascii="SimSun" w:eastAsia="SimSun" w:hAnsi="SimSun" w:cs="SimSun"/>
        </w:rPr>
        <w:t>业技术学院招生与就业指导处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0871—65926906 65926909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www.ynjtc.com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650500 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本章程若与国家法律、法规和有关政策相抵触，以国家法律、法规和有关政策为准。若发布虚假或误导性信息，本学校承担相关责任。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本章程由云南交通职业技术学院招生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与就业指导处负责解释。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文山学院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云南农业职业技术学院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保山学院二〇二〇年招生章程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云南工贸职业技术学院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6.html" TargetMode="External" /><Relationship Id="rId11" Type="http://schemas.openxmlformats.org/officeDocument/2006/relationships/hyperlink" Target="http://www.gk114.com/a/gxzs/zszc/yunnan/2022/0609/22723.html" TargetMode="External" /><Relationship Id="rId12" Type="http://schemas.openxmlformats.org/officeDocument/2006/relationships/hyperlink" Target="http://www.gk114.com/a/gxzs/zszc/yunnan/2022/0609/22720.html" TargetMode="External" /><Relationship Id="rId13" Type="http://schemas.openxmlformats.org/officeDocument/2006/relationships/hyperlink" Target="http://www.gk114.com/a/gxzs/zszc/yunnan/2021/0603/19708.html" TargetMode="External" /><Relationship Id="rId14" Type="http://schemas.openxmlformats.org/officeDocument/2006/relationships/hyperlink" Target="http://www.gk114.com/a/gxzs/zszc/yunnan/2020/0620/16877.html" TargetMode="External" /><Relationship Id="rId15" Type="http://schemas.openxmlformats.org/officeDocument/2006/relationships/hyperlink" Target="http://www.gk114.com/a/gxzs/zszc/yunnan/2019/0611/9734.html" TargetMode="External" /><Relationship Id="rId16" Type="http://schemas.openxmlformats.org/officeDocument/2006/relationships/hyperlink" Target="http://www.gk114.com/a/gxzs/zszc/yunnan/2019/0611/9732.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668.html" TargetMode="External" /><Relationship Id="rId5" Type="http://schemas.openxmlformats.org/officeDocument/2006/relationships/hyperlink" Target="http://www.gk114.com/a/gxzs/zszc/yunnan/2019/0611/9670.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28.html" TargetMode="External" /><Relationship Id="rId9" Type="http://schemas.openxmlformats.org/officeDocument/2006/relationships/hyperlink" Target="http://www.gk114.com/a/gxzs/zszc/yunnan/2022/0609/227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