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云南大学滇池学院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一、学校性质及地址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云南大学滇池学院是</w:t>
      </w:r>
      <w:r>
        <w:rPr>
          <w:rFonts w:ascii="Times New Roman" w:eastAsia="Times New Roman" w:hAnsi="Times New Roman" w:cs="Times New Roman"/>
        </w:rPr>
        <w:t>2001</w:t>
      </w:r>
      <w:r>
        <w:rPr>
          <w:rFonts w:ascii="SimSun" w:eastAsia="SimSun" w:hAnsi="SimSun" w:cs="SimSun"/>
        </w:rPr>
        <w:t>年由云南大学申办并获教育部批准的独立学院；是一所以培养高素质应用型人才为目标的全日制普通本科高等学校。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学校现有两个校区，分别是昆明滇池国家旅游度假区校区和昆明杨林校区，</w:t>
      </w:r>
      <w:r>
        <w:rPr>
          <w:rFonts w:ascii="Times New Roman" w:eastAsia="Times New Roman" w:hAnsi="Times New Roman" w:cs="Times New Roman"/>
        </w:rPr>
        <w:t xml:space="preserve"> 2019</w:t>
      </w:r>
      <w:r>
        <w:rPr>
          <w:rFonts w:ascii="SimSun" w:eastAsia="SimSun" w:hAnsi="SimSun" w:cs="SimSun"/>
        </w:rPr>
        <w:t>级社会体育指导与管理、休闲体育等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个专业新生入驻昆明滇池国家旅游度假区校区，其余专业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级新生入驻昆明杨林校区。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二、学科及办学类型、层次、学制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学校今年招收的</w:t>
      </w:r>
      <w:r>
        <w:rPr>
          <w:rFonts w:ascii="Times New Roman" w:eastAsia="Times New Roman" w:hAnsi="Times New Roman" w:cs="Times New Roman"/>
        </w:rPr>
        <w:t>47</w:t>
      </w:r>
      <w:r>
        <w:rPr>
          <w:rFonts w:ascii="SimSun" w:eastAsia="SimSun" w:hAnsi="SimSun" w:cs="SimSun"/>
        </w:rPr>
        <w:t>个本科专业涉及经、法、教育、文、理、工、管、艺术八大学科门类，招生人数及专业以各省招办正式公布数据为准。办学类型为普通高等学校（独立学院）；国标码为：</w:t>
      </w:r>
      <w:r>
        <w:rPr>
          <w:rFonts w:ascii="Times New Roman" w:eastAsia="Times New Roman" w:hAnsi="Times New Roman" w:cs="Times New Roman"/>
        </w:rPr>
        <w:t>13326</w:t>
      </w:r>
      <w:r>
        <w:rPr>
          <w:rFonts w:ascii="SimSun" w:eastAsia="SimSun" w:hAnsi="SimSun" w:cs="SimSun"/>
        </w:rPr>
        <w:t>；办学层次为本科；学制：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建筑学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城乡规划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两个专业学制为五年，其他专业为四年。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在同一批次志愿中，按分数优先原则录取；分数相同的，按专业志愿优先原则录取；分数和专业志愿相同的，理工类专业按数学成绩高者优先录取，文史类专业按语文成绩高者优先录取，外语类专业按外语成绩高者优先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（二）对不实行平行志愿投档的省份，优先录取第一志愿报考的考生；第一志愿生源不足时，接收后续志愿考生。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（三）无专业志愿分数级差的要求。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（四）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建筑学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城乡规划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两个专业要求考生有一定的美术基础，不招收色盲、色弱的考生。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（五）除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英语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专业高考外语限英语并要求有英语口试成绩外（若所在省份无全省英语口语统考，则不要求有英语口试成绩），其他招生专业高考外语语种不限。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（六）上海市、浙江省的录取规则和招生计划以当地招生主管部门的规定为准。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（七）应、往届考生录取时一视同仁。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（八）所有专业男女比例不限。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（九）体检标准执行教育部、卫生部颁布的《普通高等学校招生体检工作指导意见》。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（十）</w:t>
      </w:r>
      <w:r>
        <w:rPr>
          <w:rFonts w:ascii="Times New Roman" w:eastAsia="Times New Roman" w:hAnsi="Times New Roman" w:cs="Times New Roman"/>
        </w:rPr>
        <w:t xml:space="preserve"> “</w:t>
      </w:r>
      <w:r>
        <w:rPr>
          <w:rFonts w:ascii="SimSun" w:eastAsia="SimSun" w:hAnsi="SimSun" w:cs="SimSun"/>
        </w:rPr>
        <w:t>艺术类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体育类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专业成绩认定及录取原则：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考生生源地统一组织统考或联考的专业，专业成绩认可生源地统考或联考成绩，在专业和文化成绩双上线的情况下，按专业成绩高低择优录取，若考生专业成绩相同，优先录取文化成绩较高者；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若考生生源地未统一组织统考或联考的专业，专业成绩认可其他本科院校在该省、市、自治区单独组织考试的专业成绩，专业成绩合格后，按文化成绩高低择优录取，若考生文化成绩相同，优先录取专业成绩较高者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年新生执行向云南省物价局、教育厅备案的学费、住宿费标准，标准如下：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（一）学科门类为文学、教育学的本科专业学费标准：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汉语言文学、汉语国际教育、新闻学、广播电视学、广告学、英语、日语、泰语、社会体育指导与管理、休闲体育等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SimSun" w:eastAsia="SimSun" w:hAnsi="SimSun" w:cs="SimSun"/>
        </w:rPr>
        <w:t>个专业收费标准为：</w:t>
      </w:r>
      <w:r>
        <w:rPr>
          <w:rFonts w:ascii="Times New Roman" w:eastAsia="Times New Roman" w:hAnsi="Times New Roman" w:cs="Times New Roman"/>
        </w:rPr>
        <w:t>16000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（二）学科门类为经济学、法学、管理学、理学、工学的本科专业学费标准：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经济学、金融学、国际经济与贸易、法学、社会工作、工商管理、市场营销、人力资源管理、行政管理、物流管理、旅游管理、会计学、财务管理、数学与应用数学、电子信息工程、通信工程、计算机科学与技术、软件工程、网络工程、信息安全、物联网工程、数据科学与大数据技术、土木工程、建筑学、城乡规划、工程管理、工程造价等</w:t>
      </w:r>
      <w:r>
        <w:rPr>
          <w:rFonts w:ascii="Times New Roman" w:eastAsia="Times New Roman" w:hAnsi="Times New Roman" w:cs="Times New Roman"/>
        </w:rPr>
        <w:t>27</w:t>
      </w:r>
      <w:r>
        <w:rPr>
          <w:rFonts w:ascii="SimSun" w:eastAsia="SimSun" w:hAnsi="SimSun" w:cs="SimSun"/>
        </w:rPr>
        <w:t>个专业收费标准为：</w:t>
      </w:r>
      <w:r>
        <w:rPr>
          <w:rFonts w:ascii="Times New Roman" w:eastAsia="Times New Roman" w:hAnsi="Times New Roman" w:cs="Times New Roman"/>
        </w:rPr>
        <w:t>18000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（三）学科门类为艺术学的本科专业学费标准：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音乐表演、舞蹈学、播音与主持艺术、动画、绘画、视觉传达设计、环境设计、产品设计、服装与服饰设计、数字媒体艺术等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SimSun" w:eastAsia="SimSun" w:hAnsi="SimSun" w:cs="SimSun"/>
        </w:rPr>
        <w:t>个专业收费标准为：</w:t>
      </w:r>
      <w:r>
        <w:rPr>
          <w:rFonts w:ascii="Times New Roman" w:eastAsia="Times New Roman" w:hAnsi="Times New Roman" w:cs="Times New Roman"/>
        </w:rPr>
        <w:t>24500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注：少数民族预科升学后学费按升学当年学费标准执行。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（四）住宿费标准：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．学生公寓：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人间：</w:t>
      </w:r>
      <w:r>
        <w:rPr>
          <w:rFonts w:ascii="Times New Roman" w:eastAsia="Times New Roman" w:hAnsi="Times New Roman" w:cs="Times New Roman"/>
        </w:rPr>
        <w:t>1200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学年；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6</w:t>
      </w:r>
      <w:r>
        <w:rPr>
          <w:rFonts w:ascii="SimSun" w:eastAsia="SimSun" w:hAnsi="SimSun" w:cs="SimSun"/>
        </w:rPr>
        <w:t>人间：</w:t>
      </w:r>
      <w:r>
        <w:rPr>
          <w:rFonts w:ascii="Times New Roman" w:eastAsia="Times New Roman" w:hAnsi="Times New Roman" w:cs="Times New Roman"/>
        </w:rPr>
        <w:t>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．普通宿舍：</w:t>
      </w:r>
      <w:r>
        <w:rPr>
          <w:rFonts w:ascii="Times New Roman" w:eastAsia="Times New Roman" w:hAnsi="Times New Roman" w:cs="Times New Roman"/>
        </w:rPr>
        <w:t>300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五、毕业证书及学位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根据教育部有关规定，对符合毕业条件的毕业生，颁发云南大学滇池学院普通高等学校本科毕业证书；对符合学位授予条件的毕业生，按照国家有关规定由云南大学滇池学院颁发学士学位证书。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>0871</w:t>
      </w:r>
      <w:r>
        <w:rPr>
          <w:rFonts w:ascii="SimSun" w:eastAsia="SimSun" w:hAnsi="SimSun" w:cs="SimSun"/>
        </w:rPr>
        <w:t>－</w:t>
      </w:r>
      <w:r>
        <w:rPr>
          <w:rFonts w:ascii="Times New Roman" w:eastAsia="Times New Roman" w:hAnsi="Times New Roman" w:cs="Times New Roman"/>
        </w:rPr>
        <w:t>64316805</w:t>
      </w:r>
      <w:r>
        <w:rPr>
          <w:rFonts w:ascii="SimSun" w:eastAsia="SimSun" w:hAnsi="SimSun" w:cs="SimSun"/>
        </w:rPr>
        <w:t>（招就处）、</w:t>
      </w:r>
      <w:r>
        <w:rPr>
          <w:rFonts w:ascii="Times New Roman" w:eastAsia="Times New Roman" w:hAnsi="Times New Roman" w:cs="Times New Roman"/>
        </w:rPr>
        <w:t>0871</w:t>
      </w:r>
      <w:r>
        <w:rPr>
          <w:rFonts w:ascii="SimSun" w:eastAsia="SimSun" w:hAnsi="SimSun" w:cs="SimSun"/>
        </w:rPr>
        <w:t>－</w:t>
      </w:r>
      <w:r>
        <w:rPr>
          <w:rFonts w:ascii="Times New Roman" w:eastAsia="Times New Roman" w:hAnsi="Times New Roman" w:cs="Times New Roman"/>
        </w:rPr>
        <w:t>64315177</w:t>
      </w:r>
      <w:r>
        <w:rPr>
          <w:rFonts w:ascii="SimSun" w:eastAsia="SimSun" w:hAnsi="SimSun" w:cs="SimSun"/>
        </w:rPr>
        <w:t>（党政办）、</w:t>
      </w:r>
      <w:r>
        <w:rPr>
          <w:rFonts w:ascii="Times New Roman" w:eastAsia="Times New Roman" w:hAnsi="Times New Roman" w:cs="Times New Roman"/>
        </w:rPr>
        <w:t>0871</w:t>
      </w:r>
      <w:r>
        <w:rPr>
          <w:rFonts w:ascii="SimSun" w:eastAsia="SimSun" w:hAnsi="SimSun" w:cs="SimSun"/>
        </w:rPr>
        <w:t>－</w:t>
      </w:r>
      <w:r>
        <w:rPr>
          <w:rFonts w:ascii="Times New Roman" w:eastAsia="Times New Roman" w:hAnsi="Times New Roman" w:cs="Times New Roman"/>
        </w:rPr>
        <w:t>64315261</w:t>
      </w:r>
      <w:r>
        <w:rPr>
          <w:rFonts w:ascii="SimSun" w:eastAsia="SimSun" w:hAnsi="SimSun" w:cs="SimSun"/>
        </w:rPr>
        <w:t>（教务处）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传真：</w:t>
      </w:r>
      <w:r>
        <w:rPr>
          <w:rFonts w:ascii="Times New Roman" w:eastAsia="Times New Roman" w:hAnsi="Times New Roman" w:cs="Times New Roman"/>
        </w:rPr>
        <w:t>0871</w:t>
      </w:r>
      <w:r>
        <w:rPr>
          <w:rFonts w:ascii="SimSun" w:eastAsia="SimSun" w:hAnsi="SimSun" w:cs="SimSun"/>
        </w:rPr>
        <w:t>－</w:t>
      </w:r>
      <w:r>
        <w:rPr>
          <w:rFonts w:ascii="Times New Roman" w:eastAsia="Times New Roman" w:hAnsi="Times New Roman" w:cs="Times New Roman"/>
        </w:rPr>
        <w:t>64313233</w:t>
      </w:r>
      <w:r>
        <w:rPr>
          <w:rFonts w:ascii="SimSun" w:eastAsia="SimSun" w:hAnsi="SimSun" w:cs="SimSun"/>
        </w:rPr>
        <w:t>（招就处）、</w:t>
      </w:r>
      <w:r>
        <w:rPr>
          <w:rFonts w:ascii="Times New Roman" w:eastAsia="Times New Roman" w:hAnsi="Times New Roman" w:cs="Times New Roman"/>
        </w:rPr>
        <w:t>0871</w:t>
      </w:r>
      <w:r>
        <w:rPr>
          <w:rFonts w:ascii="SimSun" w:eastAsia="SimSun" w:hAnsi="SimSun" w:cs="SimSun"/>
        </w:rPr>
        <w:t>－</w:t>
      </w:r>
      <w:r>
        <w:rPr>
          <w:rFonts w:ascii="Times New Roman" w:eastAsia="Times New Roman" w:hAnsi="Times New Roman" w:cs="Times New Roman"/>
        </w:rPr>
        <w:t>64315176</w:t>
      </w:r>
      <w:r>
        <w:rPr>
          <w:rFonts w:ascii="SimSun" w:eastAsia="SimSun" w:hAnsi="SimSun" w:cs="SimSun"/>
        </w:rPr>
        <w:t>（党政办）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网址：</w:t>
      </w:r>
      <w:r>
        <w:rPr>
          <w:rFonts w:ascii="Times New Roman" w:eastAsia="Times New Roman" w:hAnsi="Times New Roman" w:cs="Times New Roman"/>
        </w:rPr>
        <w:t xml:space="preserve">https://www.ynudcc.cn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国家旅游度假区校区地址：云南省昆明滇池国家旅游度假区红塔东路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650228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杨林校区地址：云南省昆明市嵩明职教基地文轩路</w:t>
      </w:r>
      <w:r>
        <w:rPr>
          <w:rFonts w:ascii="Times New Roman" w:eastAsia="Times New Roman" w:hAnsi="Times New Roman" w:cs="Times New Roman"/>
        </w:rPr>
        <w:t>     </w:t>
      </w: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651701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注：本章程若与国家法律法规或上级部门政策相悖时，以国家法律法规和上级部门政策为准。如发布虚假信息或误导性信息，本校愿承担相关责任。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玉溪农业职业技术学院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云南师范大学商学院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云南艺术学院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年本科招生专业考试公告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云南经济管理学院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云南大学滇池学院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年普高类招生章程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云南艺术学院文华学院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昆明医科大学海源学院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丽江文化旅游学院（原云南大学旅游文化学院）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昆明理工大学津桥学院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云南工商学院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滇西应用技术大学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安徽中医药大学举办第十九届青年教师教学基本功竞赛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楚雄医药高等专科学校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楚雄医药高等专科学校欢迎您！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yunnan/2022/0609/22726.html" TargetMode="External" /><Relationship Id="rId11" Type="http://schemas.openxmlformats.org/officeDocument/2006/relationships/hyperlink" Target="http://www.gk114.com/a/gxzs/zszc/yunnan/2022/0609/22725.html" TargetMode="External" /><Relationship Id="rId12" Type="http://schemas.openxmlformats.org/officeDocument/2006/relationships/hyperlink" Target="http://www.gk114.com/a/gxzs/zszc/yunnan/2022/0609/22723.html" TargetMode="External" /><Relationship Id="rId13" Type="http://schemas.openxmlformats.org/officeDocument/2006/relationships/hyperlink" Target="http://www.gk114.com/a/gxzs/zszc/yunnan/2022/0609/22721.html" TargetMode="External" /><Relationship Id="rId14" Type="http://schemas.openxmlformats.org/officeDocument/2006/relationships/hyperlink" Target="http://www.gk114.com/a/gxzs/zszc/yunnan/2022/0609/22720.html" TargetMode="External" /><Relationship Id="rId15" Type="http://schemas.openxmlformats.org/officeDocument/2006/relationships/hyperlink" Target="http://www.gk114.com/a/gxzs/zszc/yunnan/2022/0609/22718.html" TargetMode="External" /><Relationship Id="rId16" Type="http://schemas.openxmlformats.org/officeDocument/2006/relationships/hyperlink" Target="http://www.gk114.com/a/gxzs/zszc/yunnan/2021/0605/19719.html" TargetMode="External" /><Relationship Id="rId17" Type="http://schemas.openxmlformats.org/officeDocument/2006/relationships/hyperlink" Target="http://www.gk114.com/a/gxzs/zszc/yunnan/2021/0605/19718.html" TargetMode="External" /><Relationship Id="rId18" Type="http://schemas.openxmlformats.org/officeDocument/2006/relationships/hyperlink" Target="http://www.gk114.com/plus/view.php?aid=9721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yunnan/2019/0611/9674.html" TargetMode="External" /><Relationship Id="rId5" Type="http://schemas.openxmlformats.org/officeDocument/2006/relationships/hyperlink" Target="http://www.gk114.com/a/gxzs/zszc/yunnan/2019/0611/9676.html" TargetMode="External" /><Relationship Id="rId6" Type="http://schemas.openxmlformats.org/officeDocument/2006/relationships/hyperlink" Target="http://www.gk114.com/a/gxzs/zszc/yunnan/" TargetMode="External" /><Relationship Id="rId7" Type="http://schemas.openxmlformats.org/officeDocument/2006/relationships/hyperlink" Target="http://www.gk114.com/a/gxzs/zszc/yunnan/2022/1225/23945.html" TargetMode="External" /><Relationship Id="rId8" Type="http://schemas.openxmlformats.org/officeDocument/2006/relationships/hyperlink" Target="http://www.gk114.com/a/gxzs/zszc/yunnan/2022/0609/22728.html" TargetMode="External" /><Relationship Id="rId9" Type="http://schemas.openxmlformats.org/officeDocument/2006/relationships/hyperlink" Target="http://www.gk114.com/a/gxzs/zszc/yunnan/2022/0609/2272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