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云南民族大学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年普高招生章程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为保证云南民族大学普高招生录取工作做到公开、公平、公正、择优，根据《中华人民共和国教育法》、《中华人民共和国高等教育法》和教育部关于普通高等学校招生工作相关规定，特制定本章程。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学校全称为云南民族大学（国标代码：</w:t>
      </w:r>
      <w:r>
        <w:rPr>
          <w:rFonts w:ascii="Times New Roman" w:eastAsia="Times New Roman" w:hAnsi="Times New Roman" w:cs="Times New Roman"/>
        </w:rPr>
        <w:t>10691</w:t>
      </w:r>
      <w:r>
        <w:rPr>
          <w:rFonts w:ascii="SimSun" w:eastAsia="SimSun" w:hAnsi="SimSun" w:cs="SimSun"/>
        </w:rPr>
        <w:t>），英文名称为</w:t>
      </w:r>
      <w:r>
        <w:rPr>
          <w:rFonts w:ascii="Times New Roman" w:eastAsia="Times New Roman" w:hAnsi="Times New Roman" w:cs="Times New Roman"/>
        </w:rPr>
        <w:t>Yunnan Minzu University</w:t>
      </w:r>
      <w:r>
        <w:rPr>
          <w:rFonts w:ascii="SimSun" w:eastAsia="SimSun" w:hAnsi="SimSun" w:cs="SimSun"/>
        </w:rPr>
        <w:t>，成立于</w:t>
      </w:r>
      <w:r>
        <w:rPr>
          <w:rFonts w:ascii="Times New Roman" w:eastAsia="Times New Roman" w:hAnsi="Times New Roman" w:cs="Times New Roman"/>
        </w:rPr>
        <w:t>1951</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月，是一所培养各民族高级专门人才的综合性大学，是国家民族事务委员会、教育部与云南省人民政府共建的省属重点大学。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学校登记地址：云南省昆明市呈贡区月华街</w:t>
      </w:r>
      <w:r>
        <w:rPr>
          <w:rFonts w:ascii="Times New Roman" w:eastAsia="Times New Roman" w:hAnsi="Times New Roman" w:cs="Times New Roman"/>
        </w:rPr>
        <w:t>2929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http://www.ymu.edu.cn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学校实行一校多区办学，设有雨花校区（云南省昆明市呈贡区月华街</w:t>
      </w:r>
      <w:r>
        <w:rPr>
          <w:rFonts w:ascii="Times New Roman" w:eastAsia="Times New Roman" w:hAnsi="Times New Roman" w:cs="Times New Roman"/>
        </w:rPr>
        <w:t>2929</w:t>
      </w:r>
      <w:r>
        <w:rPr>
          <w:rFonts w:ascii="SimSun" w:eastAsia="SimSun" w:hAnsi="SimSun" w:cs="SimSun"/>
        </w:rPr>
        <w:t>号）、莲华校区（云南省昆明市一二一大街</w:t>
      </w:r>
      <w:r>
        <w:rPr>
          <w:rFonts w:ascii="Times New Roman" w:eastAsia="Times New Roman" w:hAnsi="Times New Roman" w:cs="Times New Roman"/>
        </w:rPr>
        <w:t>134</w:t>
      </w:r>
      <w:r>
        <w:rPr>
          <w:rFonts w:ascii="SimSun" w:eastAsia="SimSun" w:hAnsi="SimSun" w:cs="SimSun"/>
        </w:rPr>
        <w:t>号）、丰宁校区（云南省昆明市五华区近华浦路</w:t>
      </w:r>
      <w:r>
        <w:rPr>
          <w:rFonts w:ascii="Times New Roman" w:eastAsia="Times New Roman" w:hAnsi="Times New Roman" w:cs="Times New Roman"/>
        </w:rPr>
        <w:t>642</w:t>
      </w:r>
      <w:r>
        <w:rPr>
          <w:rFonts w:ascii="SimSun" w:eastAsia="SimSun" w:hAnsi="SimSun" w:cs="SimSun"/>
        </w:rPr>
        <w:t>号）、九龙池校区（云南省玉溪市）、香格里拉职业技术学院（云南省迪庆州）、德宏师范高等专科学校办学点（云南省德宏州）等多个培养点。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云南民族大学面向全国招收各民族考生。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本章程适用于云南民族大学</w:t>
      </w:r>
      <w:r>
        <w:rPr>
          <w:rFonts w:ascii="Times New Roman" w:eastAsia="Times New Roman" w:hAnsi="Times New Roman" w:cs="Times New Roman"/>
        </w:rPr>
        <w:t>2019</w:t>
      </w:r>
      <w:r>
        <w:rPr>
          <w:rFonts w:ascii="SimSun" w:eastAsia="SimSun" w:hAnsi="SimSun" w:cs="SimSun"/>
        </w:rPr>
        <w:t>年全日制普通本科、专科、本科预科招生录取工作。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进档考生按</w:t>
      </w:r>
      <w:r>
        <w:rPr>
          <w:rFonts w:ascii="Times New Roman" w:eastAsia="Times New Roman" w:hAnsi="Times New Roman" w:cs="Times New Roman"/>
        </w:rPr>
        <w:t>“</w:t>
      </w:r>
      <w:r>
        <w:rPr>
          <w:rFonts w:ascii="SimSun" w:eastAsia="SimSun" w:hAnsi="SimSun" w:cs="SimSun"/>
        </w:rPr>
        <w:t>高考投档成绩优先，遵循志愿</w:t>
      </w:r>
      <w:r>
        <w:rPr>
          <w:rFonts w:ascii="Times New Roman" w:eastAsia="Times New Roman" w:hAnsi="Times New Roman" w:cs="Times New Roman"/>
        </w:rPr>
        <w:t>”</w:t>
      </w:r>
      <w:r>
        <w:rPr>
          <w:rFonts w:ascii="SimSun" w:eastAsia="SimSun" w:hAnsi="SimSun" w:cs="SimSun"/>
        </w:rPr>
        <w:t>的原则安排专业，各专业志愿间不设</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。如考生所报专业志愿均未能录取，符合调剂的，调剂到未录满专业；不符合调剂的，作退档处理。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投档成绩相同的，优先录取少数民族考生。同投档成绩、同为少数民族的，依次按语文、数学、外语、综合成绩顺序择优录取。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在云南省招生若需征集志愿时，二本批次文史类、理工类只征集少数民族考生（中外合作办学专业除外）。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认可各省级生源地的政策性加分。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除公共事业管理（国防教育与管理方向）只招男生外，其它专业无性别限制。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部分专业加试要求。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艺术类、体育类专业须参加生源地省级招生部门组织的专业考试且成绩合格。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外语类专业需参加生源地省级招生部门组织的外语口语测试且成绩合格。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民族班专业须参加我校组织的本民族语言口语测试且成绩合格，或参加藏文加试。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本条上述专业外，不作加试要求。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第十一条除外语类专业考生外语语种限英语外（日语专业外语语种也可为日语），其余专业不限外语语种。但学生入学后公共外语课教学只开设大学英语。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艺术类、体育类专业，在文化考试与专业考试成绩合格的前提下，按专业分从高分到低分的顺序择优录取。专业成绩相同的，优先录取少数民族考生。同专业成绩、同为少数民族的，优先录取文化成绩较高者。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少数民族本科预科只招收云南省、广西壮族自治区、新疆维吾尔自治区、西藏自治区、黑龙江省、甘肃省、青海省少数民族考生。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体检标准按教育部、卫生部、中国残疾人联合会联发的《普通高等学校招生体检工作指导意见》及有关补充规定执行。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其中，舞蹈学专业普高招生体格检查身高男生不低于</w:t>
      </w:r>
      <w:r>
        <w:rPr>
          <w:rFonts w:ascii="Times New Roman" w:eastAsia="Times New Roman" w:hAnsi="Times New Roman" w:cs="Times New Roman"/>
        </w:rPr>
        <w:t>167</w:t>
      </w:r>
      <w:r>
        <w:rPr>
          <w:rFonts w:ascii="SimSun" w:eastAsia="SimSun" w:hAnsi="SimSun" w:cs="SimSun"/>
        </w:rPr>
        <w:t>厘米，女生不低于</w:t>
      </w:r>
      <w:r>
        <w:rPr>
          <w:rFonts w:ascii="Times New Roman" w:eastAsia="Times New Roman" w:hAnsi="Times New Roman" w:cs="Times New Roman"/>
        </w:rPr>
        <w:t>157</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有选考科目要求的，须符合我校在各生源地省级招生管理部门公布的专业选考科目要求。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第十六条江苏省按</w:t>
      </w:r>
      <w:r>
        <w:rPr>
          <w:rFonts w:ascii="Times New Roman" w:eastAsia="Times New Roman" w:hAnsi="Times New Roman" w:cs="Times New Roman"/>
        </w:rPr>
        <w:t>“</w:t>
      </w:r>
      <w:r>
        <w:rPr>
          <w:rFonts w:ascii="SimSun" w:eastAsia="SimSun" w:hAnsi="SimSun" w:cs="SimSun"/>
        </w:rPr>
        <w:t>先高考投档成绩后等级</w:t>
      </w:r>
      <w:r>
        <w:rPr>
          <w:rFonts w:ascii="Times New Roman" w:eastAsia="Times New Roman" w:hAnsi="Times New Roman" w:cs="Times New Roman"/>
        </w:rPr>
        <w:t>”</w:t>
      </w:r>
      <w:r>
        <w:rPr>
          <w:rFonts w:ascii="SimSun" w:eastAsia="SimSun" w:hAnsi="SimSun" w:cs="SimSun"/>
        </w:rPr>
        <w:t>的规则录取。考生</w:t>
      </w:r>
      <w:r>
        <w:rPr>
          <w:rFonts w:ascii="Times New Roman" w:eastAsia="Times New Roman" w:hAnsi="Times New Roman" w:cs="Times New Roman"/>
        </w:rPr>
        <w:t>2</w:t>
      </w:r>
      <w:r>
        <w:rPr>
          <w:rFonts w:ascii="SimSun" w:eastAsia="SimSun" w:hAnsi="SimSun" w:cs="SimSun"/>
        </w:rPr>
        <w:t>门选测科目均不能低于</w:t>
      </w:r>
      <w:r>
        <w:rPr>
          <w:rFonts w:ascii="Times New Roman" w:eastAsia="Times New Roman" w:hAnsi="Times New Roman" w:cs="Times New Roman"/>
        </w:rPr>
        <w:t>B</w:t>
      </w:r>
      <w:r>
        <w:rPr>
          <w:rFonts w:ascii="SimSun" w:eastAsia="SimSun" w:hAnsi="SimSun" w:cs="SimSun"/>
        </w:rPr>
        <w:t>级。当高考投档成绩相同时，优先录取选测科目等级较高者。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w:t>
      </w:r>
      <w:r>
        <w:rPr>
          <w:rFonts w:ascii="SimSun" w:eastAsia="SimSun" w:hAnsi="SimSun" w:cs="SimSun"/>
        </w:rPr>
        <w:t>全国联招</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依据台湾地区大学入学考试学科能力测验成绩招收台湾高中毕业生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武术单招</w:t>
      </w:r>
      <w:r>
        <w:rPr>
          <w:rFonts w:ascii="Times New Roman" w:eastAsia="Times New Roman" w:hAnsi="Times New Roman" w:cs="Times New Roman"/>
        </w:rPr>
        <w:t>”</w:t>
      </w:r>
      <w:r>
        <w:rPr>
          <w:rFonts w:ascii="SimSun" w:eastAsia="SimSun" w:hAnsi="SimSun" w:cs="SimSun"/>
        </w:rPr>
        <w:t>等招生工作事宜按照我校已公布的招生办法执行。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第十八条招生专业和招生计划以各省级招生部门公布的数据为准。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各专业收费标准按云南省发展和改革委员会、云南省财政厅、云南省教育厅规定的收费标准执行。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我校确定的录取名单经生源地省级招生主管部门批准后，即向考生发放录取通知书。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和云南省招生规定，录取的新生应持录取通知书和学校规定的有关证件，按期到校办理入学手续。因故不能按期入学者，应当向所属学院请假，假期一般不得超过两周。未经请假或请假逾期者，除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学生完成学校教学计划规定的课程及学分，成绩合格者颁发云南民族大学毕业证书，符合学士学位授予条件者授予学士学位并颁发证书。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其中，武术与民族传统体育（太极拳方向）颁发武术与民族传统体育专业毕业证和学位证。社会体育指导与管理（瑜伽方向）颁发社会体育指导与管理专业毕业证和学位证。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第二十三条优秀考生报考云南民族大学并被录取入学的，学校将给予相应奖励。具体奖励办法和条件另行在云南民族大学招生网公布。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第二十四条家庭经济困难学生报考云南民族大学并被录取入学的，可根据评审条件程序申请国家生源地信用助学贷款，政府、社会、学校设立的助学金。具体申请办法和条件另行在云南民族大学招生网公布。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云南民族大学普高全日制本科、专科、本科预科招生的唯一职能部门为云南民族大学招生办公室。地址：云南省昆明市一二一大街</w:t>
      </w:r>
      <w:r>
        <w:rPr>
          <w:rFonts w:ascii="Times New Roman" w:eastAsia="Times New Roman" w:hAnsi="Times New Roman" w:cs="Times New Roman"/>
        </w:rPr>
        <w:t>134</w:t>
      </w:r>
      <w:r>
        <w:rPr>
          <w:rFonts w:ascii="SimSun" w:eastAsia="SimSun" w:hAnsi="SimSun" w:cs="SimSun"/>
        </w:rPr>
        <w:t>号；邮编：</w:t>
      </w:r>
      <w:r>
        <w:rPr>
          <w:rFonts w:ascii="Times New Roman" w:eastAsia="Times New Roman" w:hAnsi="Times New Roman" w:cs="Times New Roman"/>
        </w:rPr>
        <w:t>650031</w:t>
      </w:r>
      <w:r>
        <w:rPr>
          <w:rFonts w:ascii="SimSun" w:eastAsia="SimSun" w:hAnsi="SimSun" w:cs="SimSun"/>
        </w:rPr>
        <w:t>；联系电话（传真）：</w:t>
      </w:r>
      <w:r>
        <w:rPr>
          <w:rFonts w:ascii="Times New Roman" w:eastAsia="Times New Roman" w:hAnsi="Times New Roman" w:cs="Times New Roman"/>
        </w:rPr>
        <w:t>0871-65172133</w:t>
      </w:r>
      <w:r>
        <w:rPr>
          <w:rFonts w:ascii="SimSun" w:eastAsia="SimSun" w:hAnsi="SimSun" w:cs="SimSun"/>
        </w:rPr>
        <w:t>；招生网：</w:t>
      </w:r>
      <w:r>
        <w:rPr>
          <w:rFonts w:ascii="Times New Roman" w:eastAsia="Times New Roman" w:hAnsi="Times New Roman" w:cs="Times New Roman"/>
        </w:rPr>
        <w:t>http://zsjyc.ynni.edu.cn</w:t>
      </w:r>
      <w:r>
        <w:rPr>
          <w:rFonts w:ascii="SimSun" w:eastAsia="SimSun" w:hAnsi="SimSun" w:cs="SimSun"/>
        </w:rPr>
        <w:t>；申诉电话：</w:t>
      </w:r>
      <w:r>
        <w:rPr>
          <w:rFonts w:ascii="Times New Roman" w:eastAsia="Times New Roman" w:hAnsi="Times New Roman" w:cs="Times New Roman"/>
        </w:rPr>
        <w:t>0871-65911117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本章程若与国家法律、法规或上级部门的政策相悖时，以国家法律、法规和上级部门政策为准。如发布虚假或误导性信息，本校愿承担相关责任。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本章程由云南民族大学招生办公室负责解释。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楚雄师范学院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安徽中医药大学举办第十九届青年教师教学基本功竞赛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5.html" TargetMode="External" /><Relationship Id="rId12" Type="http://schemas.openxmlformats.org/officeDocument/2006/relationships/hyperlink" Target="http://www.gk114.com/a/gxzs/zszc/yunnan/2022/0609/22723.html" TargetMode="External" /><Relationship Id="rId13" Type="http://schemas.openxmlformats.org/officeDocument/2006/relationships/hyperlink" Target="http://www.gk114.com/a/gxzs/zszc/yunnan/2022/0609/22721.html" TargetMode="External" /><Relationship Id="rId14" Type="http://schemas.openxmlformats.org/officeDocument/2006/relationships/hyperlink" Target="http://www.gk114.com/a/gxzs/zszc/yunnan/2022/0609/22720.html" TargetMode="External" /><Relationship Id="rId15" Type="http://schemas.openxmlformats.org/officeDocument/2006/relationships/hyperlink" Target="http://www.gk114.com/a/gxzs/zszc/yunnan/2022/0609/22718.html" TargetMode="External" /><Relationship Id="rId16" Type="http://schemas.openxmlformats.org/officeDocument/2006/relationships/hyperlink" Target="http://www.gk114.com/a/gxzs/zszc/yunnan/2021/0605/19719.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3.html" TargetMode="External" /><Relationship Id="rId5" Type="http://schemas.openxmlformats.org/officeDocument/2006/relationships/hyperlink" Target="http://www.gk114.com/a/gxzs/zszc/yunnan/2019/0611/9705.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