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云南能源职业技术学院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2019</w:t>
      </w:r>
      <w:r>
        <w:rPr>
          <w:rFonts w:ascii="SimSun" w:eastAsia="SimSun" w:hAnsi="SimSun" w:cs="SimSun"/>
          <w:kern w:val="36"/>
          <w:sz w:val="48"/>
          <w:szCs w:val="48"/>
        </w:rPr>
        <w:t>年三年制大专招生章程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一、学校基本信息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学校名称：云南能源职业技术学院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13136 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学校地址：云南省曲靖市职教园区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办学层次：公办高职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费：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按照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公平、公正、公开、择优的原则，对参加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年高考的考生做好招生录取工作。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学校采用分数优先、遵循志愿原则，严格按文化总分顺序，从高分到低分录取。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除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煤矿开采技术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专业限招男生外，其他专业无男女比例限制。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外语种要求：英语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学生体检标准遵照《普通高等学校招生体检工作指导意见》执行。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学生完成规定学业经审查达到毕业标准的，颁发在教育部注册的大专毕业证书。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三、奖、助学金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学校在校学生享受奖学金制度：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元、国家励志奖学金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元；国家一等助学金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元、国家二等助学金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）省政府奖学金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元、省政府励志奖学金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）学校学年奖学金：一等奖学金</w:t>
      </w:r>
      <w:r>
        <w:rPr>
          <w:rFonts w:ascii="Times New Roman" w:eastAsia="Times New Roman" w:hAnsi="Times New Roman" w:cs="Times New Roman"/>
        </w:rPr>
        <w:t>1800</w:t>
      </w:r>
      <w:r>
        <w:rPr>
          <w:rFonts w:ascii="SimSun" w:eastAsia="SimSun" w:hAnsi="SimSun" w:cs="SimSun"/>
        </w:rPr>
        <w:t>元、二等奖学金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元、三等奖学金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学校对家庭经济困难的学生，采取以下资助办法：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）助学贷款：根据国家政策相关规定，困难学生可在生源地申请贷款用于完成学业。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）对特困生给予生活困难补助或减免学费，每年约有</w:t>
      </w:r>
      <w:r>
        <w:rPr>
          <w:rFonts w:ascii="Times New Roman" w:eastAsia="Times New Roman" w:hAnsi="Times New Roman" w:cs="Times New Roman"/>
        </w:rPr>
        <w:t>700—2000</w:t>
      </w:r>
      <w:r>
        <w:rPr>
          <w:rFonts w:ascii="SimSun" w:eastAsia="SimSun" w:hAnsi="SimSun" w:cs="SimSun"/>
        </w:rPr>
        <w:t>元的资助。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）设立勤工助学岗位。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四、云南省大中型水库库区移民高考考生补助政策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根据《国务院关于完善大中型水库移民后期扶持政策的意见》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国发</w:t>
      </w:r>
      <w:r>
        <w:rPr>
          <w:rFonts w:ascii="Times New Roman" w:eastAsia="Times New Roman" w:hAnsi="Times New Roman" w:cs="Times New Roman"/>
        </w:rPr>
        <w:t>[2006]17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、《云南省财政厅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云南省移民开发局关于印发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SimSun" w:eastAsia="SimSun" w:hAnsi="SimSun" w:cs="SimSun"/>
        </w:rPr>
        <w:t>云南省大中型水库移民后期扶持培训资金管理暂行办法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SimSun" w:eastAsia="SimSun" w:hAnsi="SimSun" w:cs="SimSun"/>
        </w:rPr>
        <w:t>的通知》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云财企</w:t>
      </w:r>
      <w:r>
        <w:rPr>
          <w:rFonts w:ascii="Times New Roman" w:eastAsia="Times New Roman" w:hAnsi="Times New Roman" w:cs="Times New Roman"/>
        </w:rPr>
        <w:t>[2014]226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等国家和省有关文件精神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按照云南省财政厅、云南省移民开发局批复，指定学校为水库库区移民考生招生单位，符合条件的库区移民高考考生，录取进校后，每人每年省财政补助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五、就业特色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学校高度重视毕业生就业工作，</w:t>
      </w:r>
      <w:r>
        <w:rPr>
          <w:rFonts w:ascii="Times New Roman" w:eastAsia="Times New Roman" w:hAnsi="Times New Roman" w:cs="Times New Roman"/>
        </w:rPr>
        <w:t>2012</w:t>
      </w:r>
      <w:r>
        <w:rPr>
          <w:rFonts w:ascii="SimSun" w:eastAsia="SimSun" w:hAnsi="SimSun" w:cs="SimSun"/>
        </w:rPr>
        <w:t>年被省教育厅评为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毕业生就业典型经验高校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 2014</w:t>
      </w:r>
      <w:r>
        <w:rPr>
          <w:rFonts w:ascii="SimSun" w:eastAsia="SimSun" w:hAnsi="SimSun" w:cs="SimSun"/>
        </w:rPr>
        <w:t>年荣获教育部等五部委颁发的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全国职业教育先进单位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云南省高校毕业生就业创业工作创新奖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全省创新创业典型经验高校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学校每年定期在校内举办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毕业生供需见面会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，与省内、外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多家企事业单位达成长久用人协议，涉及行业有煤炭，电力、新型能源、煤炭深加工、汽修、制造、房地产、钢铁、测绘、化工、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SimSun" w:eastAsia="SimSun" w:hAnsi="SimSun" w:cs="SimSun"/>
        </w:rPr>
        <w:t>、广告等。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招生电话：</w:t>
      </w:r>
      <w:r>
        <w:rPr>
          <w:rFonts w:ascii="Times New Roman" w:eastAsia="Times New Roman" w:hAnsi="Times New Roman" w:cs="Times New Roman"/>
        </w:rPr>
        <w:t>0874-3181871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3181873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0874-3513237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655001           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http://www.ynny.cn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微信公众号：云南能源职业技术学院招生就业处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本章程若与国家法律法规或上级部门政策相悖时，以国家法律法规和上级政策为准。如发布虚假信息或误导性信息，本院愿承担相关责任。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　　　　　　　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昆明艺术职业学院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云南大学旅游文化学院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3/19708.html" TargetMode="External" /><Relationship Id="rId14" Type="http://schemas.openxmlformats.org/officeDocument/2006/relationships/hyperlink" Target="http://www.gk114.com/a/gxzs/zszc/yunnan/2020/0620/16877.html" TargetMode="External" /><Relationship Id="rId15" Type="http://schemas.openxmlformats.org/officeDocument/2006/relationships/hyperlink" Target="http://www.gk114.com/a/gxzs/zszc/yunnan/2019/0611/9734.html" TargetMode="External" /><Relationship Id="rId16" Type="http://schemas.openxmlformats.org/officeDocument/2006/relationships/hyperlink" Target="http://www.gk114.com/a/gxzs/zszc/yunnan/2019/0611/9732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713.html" TargetMode="External" /><Relationship Id="rId5" Type="http://schemas.openxmlformats.org/officeDocument/2006/relationships/hyperlink" Target="http://www.gk114.com/a/gxzs/zszc/yunnan/2019/0611/9715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