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云南财经职业学院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为了保证招生工作顺利进行，切实维护学校和考生的合法权益，根据《中华人民共和国教育法》、《中华人民共和国高等教育法》等法律、法规之规定，按照教育部关于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年本专科招生工作的有关要求，结合学校实际，制定本章程。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云南财经职业学院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，是国家公办、全日制普通高等（专科）职业院校。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学校位于云南省昆明市五华区龙泉路</w:t>
      </w:r>
      <w:r>
        <w:rPr>
          <w:rFonts w:ascii="Times New Roman" w:eastAsia="Times New Roman" w:hAnsi="Times New Roman" w:cs="Times New Roman"/>
        </w:rPr>
        <w:t>408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云南财经职业学院国标代码为：</w:t>
      </w:r>
      <w:r>
        <w:rPr>
          <w:rFonts w:ascii="Times New Roman" w:eastAsia="Times New Roman" w:hAnsi="Times New Roman" w:cs="Times New Roman"/>
        </w:rPr>
        <w:t>14550</w:t>
      </w:r>
      <w:r>
        <w:rPr>
          <w:rFonts w:ascii="SimSun" w:eastAsia="SimSun" w:hAnsi="SimSun" w:cs="SimSun"/>
        </w:rPr>
        <w:t>，云南省招生代码为</w:t>
      </w:r>
      <w:r>
        <w:rPr>
          <w:rFonts w:ascii="Times New Roman" w:eastAsia="Times New Roman" w:hAnsi="Times New Roman" w:cs="Times New Roman"/>
        </w:rPr>
        <w:t>:5377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办学层次和学制：公办高职（专科），学制三年。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学校成立招生工作领导小组，负责制定招生政策，研究、决定招生重大事宜，发挥民主监督和管理方面的作用。招生就业处为招生工作常设机构，在招生工作领导小组的领导下，负责组织和完成招生日常工作。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录取原则要求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招生录取工作严格遵循公平、公正、公开的原则，严格执行国家的招生政策，落实招生工作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。学校监审部门对招生工作实施全程监督。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云南财经职业学院专业录取原则为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分数优先，遵循志愿，专业之间不设级差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。对于进档考生，根据考生考试成绩按照志愿先后，从高分到低分择优录取。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对不实行平行志愿投档的省份，优先录取第一志愿报考的考生；第一志愿生源不足时，接收第二志愿考生。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专业志愿不能满足的考生，服从专业调剂者，调剂到相关专业，不服从调剂者，予以退档。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各专业男女生比例不限。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对学生的体检要求按照教育部、卫生部、中国残疾人联合会印发的《普通高等学校招生体检工作指导意见》及有关补充规定执行。录取的考生在入学三个月内按国家招生规定进行复查，经复查发现不符合招生条件或违规的考生，将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学校已建立较为完备的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奖、助、贷、勤、补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五位一体的资助体系。家庭经济困难新生可以通过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入学，符合条件的学生可按照相应政策申请国家生源地助学贷款、国家助学金、勤工助学、孤残学生补贴、临时困难补助以及各项社会助学金等，成绩优异的高年级同学可申请国家励志奖学金、省政府励志奖学金、校级自立奖学金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收费标准、学历证书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云南财经职业学院招生专业，按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生收费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具体收费标准刊登在各省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市、自治区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《普高招生计划版》。严格按照云南省发改委、云南省物价局、云南省财政厅和云南省教育厅共同核定的收费标准收费。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学生学完规定的课程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考核合格或修满规定的学分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由学校颁发普通高等院校专科毕业证书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并上报国家教育部进行电子注册。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招生办公室地址和联系方式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招生办公室地址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昆明市龙泉路</w:t>
      </w:r>
      <w:r>
        <w:rPr>
          <w:rFonts w:ascii="Times New Roman" w:eastAsia="Times New Roman" w:hAnsi="Times New Roman" w:cs="Times New Roman"/>
        </w:rPr>
        <w:t>408</w:t>
      </w:r>
      <w:r>
        <w:rPr>
          <w:rFonts w:ascii="SimSun" w:eastAsia="SimSun" w:hAnsi="SimSun" w:cs="SimSun"/>
        </w:rPr>
        <w:t>号办公楼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楼</w:t>
      </w:r>
      <w:r>
        <w:rPr>
          <w:rFonts w:ascii="Times New Roman" w:eastAsia="Times New Roman" w:hAnsi="Times New Roman" w:cs="Times New Roman"/>
        </w:rPr>
        <w:t>408</w:t>
      </w:r>
      <w:r>
        <w:rPr>
          <w:rFonts w:ascii="SimSun" w:eastAsia="SimSun" w:hAnsi="SimSun" w:cs="SimSun"/>
        </w:rPr>
        <w:t>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 http://www.ynczy.cn/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>:  0871—65841605   0871—65810290(</w:t>
      </w:r>
      <w:r>
        <w:rPr>
          <w:rFonts w:ascii="SimSun" w:eastAsia="SimSun" w:hAnsi="SimSun" w:cs="SimSun"/>
        </w:rPr>
        <w:t>传真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通信地址：云南省五华区龙泉路</w:t>
      </w:r>
      <w:r>
        <w:rPr>
          <w:rFonts w:ascii="Times New Roman" w:eastAsia="Times New Roman" w:hAnsi="Times New Roman" w:cs="Times New Roman"/>
        </w:rPr>
        <w:t>408</w:t>
      </w:r>
      <w:r>
        <w:rPr>
          <w:rFonts w:ascii="SimSun" w:eastAsia="SimSun" w:hAnsi="SimSun" w:cs="SimSun"/>
        </w:rPr>
        <w:t>号云南财经职业学院招生就业处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</w:t>
      </w:r>
      <w:r>
        <w:rPr>
          <w:rFonts w:ascii="Times New Roman" w:eastAsia="Times New Roman" w:hAnsi="Times New Roman" w:cs="Times New Roman"/>
        </w:rPr>
        <w:t xml:space="preserve">:650222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电子邮件地址：</w:t>
      </w:r>
      <w:r>
        <w:rPr>
          <w:rFonts w:ascii="Times New Roman" w:eastAsia="Times New Roman" w:hAnsi="Times New Roman" w:cs="Times New Roman"/>
        </w:rPr>
        <w:t xml:space="preserve">czyzsjyc@163.com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学校纪检监察部门申诉举报电话：</w:t>
      </w:r>
      <w:r>
        <w:rPr>
          <w:rFonts w:ascii="Times New Roman" w:eastAsia="Times New Roman" w:hAnsi="Times New Roman" w:cs="Times New Roman"/>
        </w:rPr>
        <w:t xml:space="preserve">0871-65813822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云南财经职业学院未委托任何中介机构或个人进行招生录取工作，任何以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云南财经职业学院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名义进行非法招生宣传等活动的中介机构或个人，我校保留依法追究其责任的权利。本章程通过我校招生信息网向社会发布，对于各种媒体节选公布的章程内容，如理解有误，以我校公布的完整的招生章程为准。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以往有关招生工作的政策、规定如与本章程相抵触，以本章程为准，原政策、规定即时废止；若与国家法律法规或上级部门政策相悖时，以国家法律法规或上级有关政策为准；如遇国家法律、法规、规章和上级有关政策变化，以变化后的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本章程的解释权属于云南财经职业学院招生就业处。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本章程自公布之日起施行。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年云南外事外语职业学院招生章程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年昭通卫生职业学院招生章程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年本科招生专业考试公告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云南经济管理学院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云南大学滇池学院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年普高类招生章程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云南艺术学院文华学院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丽江文化旅游学院（原云南大学旅游文化学院）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云南工商学院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云南师范大学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保山学院二〇二〇年招生章程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云南医药健康职业学院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云南工贸职业技术学院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楚雄医药高等专科学校欢迎您！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22/0609/22726.html" TargetMode="External" /><Relationship Id="rId11" Type="http://schemas.openxmlformats.org/officeDocument/2006/relationships/hyperlink" Target="http://www.gk114.com/a/gxzs/zszc/yunnan/2022/0609/22723.html" TargetMode="External" /><Relationship Id="rId12" Type="http://schemas.openxmlformats.org/officeDocument/2006/relationships/hyperlink" Target="http://www.gk114.com/a/gxzs/zszc/yunnan/2022/0609/22720.html" TargetMode="External" /><Relationship Id="rId13" Type="http://schemas.openxmlformats.org/officeDocument/2006/relationships/hyperlink" Target="http://www.gk114.com/a/gxzs/zszc/yunnan/2021/0603/19708.html" TargetMode="External" /><Relationship Id="rId14" Type="http://schemas.openxmlformats.org/officeDocument/2006/relationships/hyperlink" Target="http://www.gk114.com/a/gxzs/zszc/yunnan/2020/0620/16877.html" TargetMode="External" /><Relationship Id="rId15" Type="http://schemas.openxmlformats.org/officeDocument/2006/relationships/hyperlink" Target="http://www.gk114.com/a/gxzs/zszc/yunnan/2019/0611/9734.html" TargetMode="External" /><Relationship Id="rId16" Type="http://schemas.openxmlformats.org/officeDocument/2006/relationships/hyperlink" Target="http://www.gk114.com/a/gxzs/zszc/yunnan/2019/0611/9732.html" TargetMode="External" /><Relationship Id="rId17" Type="http://schemas.openxmlformats.org/officeDocument/2006/relationships/hyperlink" Target="http://www.gk114.com/a/gxzs/zszc/yunnan/2021/0605/19718.html" TargetMode="External" /><Relationship Id="rId18" Type="http://schemas.openxmlformats.org/officeDocument/2006/relationships/hyperlink" Target="http://www.gk114.com/plus/view.php?aid=9721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yunnan/2019/0611/9690.html" TargetMode="External" /><Relationship Id="rId5" Type="http://schemas.openxmlformats.org/officeDocument/2006/relationships/hyperlink" Target="http://www.gk114.com/a/gxzs/zszc/yunnan/2019/0611/9692.html" TargetMode="External" /><Relationship Id="rId6" Type="http://schemas.openxmlformats.org/officeDocument/2006/relationships/hyperlink" Target="http://www.gk114.com/a/gxzs/zszc/yunnan/" TargetMode="External" /><Relationship Id="rId7" Type="http://schemas.openxmlformats.org/officeDocument/2006/relationships/hyperlink" Target="http://www.gk114.com/a/gxzs/zszc/yunnan/2022/1225/23945.html" TargetMode="External" /><Relationship Id="rId8" Type="http://schemas.openxmlformats.org/officeDocument/2006/relationships/hyperlink" Target="http://www.gk114.com/a/gxzs/zszc/yunnan/2022/0609/22728.html" TargetMode="External" /><Relationship Id="rId9" Type="http://schemas.openxmlformats.org/officeDocument/2006/relationships/hyperlink" Target="http://www.gk114.com/a/gxzs/zszc/yunnan/2022/0609/227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