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伊犁职业技术学院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为规范学院全日制普通招生工作，根据《中华人民共和国教育法》《中华人民共和国高等教育法》和教育部及自治区教育厅有关高校招生的规定，结合学校的实际，特制定本章程。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学校全称：伊犁职业技术学院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办学性质：公办全日制普通高等职业技术学校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12975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办学层次：普通高职（专科）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学校地址：新疆伊宁市胜利路</w:t>
      </w:r>
      <w:r>
        <w:rPr>
          <w:rFonts w:ascii="Times New Roman" w:eastAsia="Times New Roman" w:hAnsi="Times New Roman" w:cs="Times New Roman"/>
        </w:rPr>
        <w:t>179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基本情况：伊犁职业技术学院是经自治区人民政府批准，国家教育部备案，具有独立颁发普通高等教育学历（高职）资格的普通公办高等职业技术学校。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设立由学校领导和相关职能部门负责人组成的招生工作领导小组，全面负责贯彻执行教育部、自治区教育厅和伊犁州教育主管部门的有关招生工作政策，负责制定招生章程、招生规定和实施细则，确定招生规模和调整专业招生计划，领导和监督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学校招生与就业指导办公室是组织和实施招生工作的常设机构，具体负责有关招生工作。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工作委员会设立由学校领导、纪检人员、教师代表、学生代表、校友代表、社会行风监督员组成招生工作督查小组，对招生工作实施全过程全，方位监督。在录取期间，成立录检组、信访组，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学院分专业招生计划及有关要求详见新疆维吾尔自治区教育考试院公布的《新疆维吾尔自治区</w:t>
      </w:r>
      <w:r>
        <w:rPr>
          <w:rFonts w:ascii="Times New Roman" w:eastAsia="Times New Roman" w:hAnsi="Times New Roman" w:cs="Times New Roman"/>
        </w:rPr>
        <w:t>2020</w:t>
      </w:r>
      <w:r>
        <w:rPr>
          <w:rFonts w:ascii="SimSun" w:eastAsia="SimSun" w:hAnsi="SimSun" w:cs="SimSun"/>
        </w:rPr>
        <w:t>年普通高等学校招生专业目录》。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执行教育部和各省（自治区、直辖市）招生主管部门制定的录取政策和有关规定。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依据国家教育部普通高等学校招生工作的通知精神，本着公平、公正、公开的原则，坚持政治思想素质和德智体美劳综合衡量能力，择优录取。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优先录取第一志愿考生，如第一志愿生源不足，可录取非第一志愿考生；进档考生，按照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安排专业；各计划类型统考科目成绩总分相同时，则按单科成绩顺序及分数从高到低排序。普通类、单列类考生单科成绩排序为：文史类考生按照语文、文科综合、数学、外语成绩从高到低排序；理工类考生按照数学、理科综合、语文、外语成绩从高到低排序。双语类、民语言类考生单科成绩排序为：文史类考生按照语文、文科综合、文科数学、民族语文成绩从高到低排序；理工类考生按照理科数学、理科综合、语文、民族语文成绩从高到低排序；三校生考生优先依次按照语文、数学、政治理论录取分数高的考生。所有志愿都无法满足的，如果服从调剂，将调剂录取到相应专业，不服从调剂的，则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对报考我院服装与服饰设计专业（制版方向）的考生，须有各省（自治区、直辖市）统考的专业考试（美术类）合格证，再按普通高考文化课成绩从高到低依次录取。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报考运动训练专业的考生，须参加生源省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招生考试机构统一组织的体育专项测试。在文化课成绩达到</w:t>
      </w:r>
      <w:r>
        <w:rPr>
          <w:rFonts w:ascii="Times New Roman" w:eastAsia="Times New Roman" w:hAnsi="Times New Roman" w:cs="Times New Roman"/>
        </w:rPr>
        <w:t>2020</w:t>
      </w:r>
      <w:r>
        <w:rPr>
          <w:rFonts w:ascii="SimSun" w:eastAsia="SimSun" w:hAnsi="SimSun" w:cs="SimSun"/>
        </w:rPr>
        <w:t>年该省市区最低控制线的基础上，按照该省体育类统考成绩占</w:t>
      </w:r>
      <w:r>
        <w:rPr>
          <w:rFonts w:ascii="Times New Roman" w:eastAsia="Times New Roman" w:hAnsi="Times New Roman" w:cs="Times New Roman"/>
        </w:rPr>
        <w:t>70%</w:t>
      </w:r>
      <w:r>
        <w:rPr>
          <w:rFonts w:ascii="SimSun" w:eastAsia="SimSun" w:hAnsi="SimSun" w:cs="SimSun"/>
        </w:rPr>
        <w:t>，文化课成绩占</w:t>
      </w:r>
      <w:r>
        <w:rPr>
          <w:rFonts w:ascii="Times New Roman" w:eastAsia="Times New Roman" w:hAnsi="Times New Roman" w:cs="Times New Roman"/>
        </w:rPr>
        <w:t>30%</w:t>
      </w:r>
      <w:r>
        <w:rPr>
          <w:rFonts w:ascii="SimSun" w:eastAsia="SimSun" w:hAnsi="SimSun" w:cs="SimSun"/>
        </w:rPr>
        <w:t>的比例计算总评成绩，并按总评成绩从高到低择优录取。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报考我院民语言类普通文理科及双语类文理科各专业的考生数学科目成绩必须高于</w:t>
      </w:r>
      <w:r>
        <w:rPr>
          <w:rFonts w:ascii="Times New Roman" w:eastAsia="Times New Roman" w:hAnsi="Times New Roman" w:cs="Times New Roman"/>
        </w:rPr>
        <w:t>20</w:t>
      </w:r>
      <w:r>
        <w:rPr>
          <w:rFonts w:ascii="SimSun" w:eastAsia="SimSun" w:hAnsi="SimSun" w:cs="SimSun"/>
        </w:rPr>
        <w:t>分，语文科目成绩高于</w:t>
      </w:r>
      <w:r>
        <w:rPr>
          <w:rFonts w:ascii="Times New Roman" w:eastAsia="Times New Roman" w:hAnsi="Times New Roman" w:cs="Times New Roman"/>
        </w:rPr>
        <w:t>30</w:t>
      </w:r>
      <w:r>
        <w:rPr>
          <w:rFonts w:ascii="SimSun" w:eastAsia="SimSun" w:hAnsi="SimSun" w:cs="SimSun"/>
        </w:rPr>
        <w:t>分（单考单招除外）。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执行《普通高等学校招生体检工作指导意见》及教育部</w:t>
      </w:r>
      <w:r>
        <w:rPr>
          <w:rFonts w:ascii="Times New Roman" w:eastAsia="Times New Roman" w:hAnsi="Times New Roman" w:cs="Times New Roman"/>
        </w:rPr>
        <w:t>[2010]2</w:t>
      </w:r>
      <w:r>
        <w:rPr>
          <w:rFonts w:ascii="SimSun" w:eastAsia="SimSun" w:hAnsi="SimSun" w:cs="SimSun"/>
        </w:rPr>
        <w:t>号文件的有关规定。新生报到后，学校根据《伊犁职业技术学院学生学籍管理规定》的规定组织学生进行体检复查及资格审查，不符合条件者及弄虚作假者将取消入学资格或学籍。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我校办理入学手续。因故不能按期入学者，应当向学院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根据国家规定，学生入学后必须交纳学费、住宿费和其他杂费。根据</w:t>
      </w:r>
      <w:r>
        <w:rPr>
          <w:rFonts w:ascii="Times New Roman" w:eastAsia="Times New Roman" w:hAnsi="Times New Roman" w:cs="Times New Roman"/>
        </w:rPr>
        <w:t>[</w:t>
      </w:r>
      <w:r>
        <w:rPr>
          <w:rFonts w:ascii="SimSun" w:eastAsia="SimSun" w:hAnsi="SimSun" w:cs="SimSun"/>
        </w:rPr>
        <w:t>新价非字（</w:t>
      </w:r>
      <w:r>
        <w:rPr>
          <w:rFonts w:ascii="Times New Roman" w:eastAsia="Times New Roman" w:hAnsi="Times New Roman" w:cs="Times New Roman"/>
        </w:rPr>
        <w:t>2000</w:t>
      </w:r>
      <w:r>
        <w:rPr>
          <w:rFonts w:ascii="SimSun" w:eastAsia="SimSun" w:hAnsi="SimSun" w:cs="SimSun"/>
        </w:rPr>
        <w:t>）</w:t>
      </w:r>
      <w:r>
        <w:rPr>
          <w:rFonts w:ascii="Times New Roman" w:eastAsia="Times New Roman" w:hAnsi="Times New Roman" w:cs="Times New Roman"/>
        </w:rPr>
        <w:t>28</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文、</w:t>
      </w:r>
      <w:r>
        <w:rPr>
          <w:rFonts w:ascii="Times New Roman" w:eastAsia="Times New Roman" w:hAnsi="Times New Roman" w:cs="Times New Roman"/>
        </w:rPr>
        <w:t>[</w:t>
      </w:r>
      <w:r>
        <w:rPr>
          <w:rFonts w:ascii="SimSun" w:eastAsia="SimSun" w:hAnsi="SimSun" w:cs="SimSun"/>
        </w:rPr>
        <w:t>新价非字（</w:t>
      </w:r>
      <w:r>
        <w:rPr>
          <w:rFonts w:ascii="Times New Roman" w:eastAsia="Times New Roman" w:hAnsi="Times New Roman" w:cs="Times New Roman"/>
        </w:rPr>
        <w:t>2000</w:t>
      </w:r>
      <w:r>
        <w:rPr>
          <w:rFonts w:ascii="SimSun" w:eastAsia="SimSun" w:hAnsi="SimSun" w:cs="SimSun"/>
        </w:rPr>
        <w:t>）</w:t>
      </w:r>
      <w:r>
        <w:rPr>
          <w:rFonts w:ascii="Times New Roman" w:eastAsia="Times New Roman" w:hAnsi="Times New Roman" w:cs="Times New Roman"/>
        </w:rPr>
        <w:t>29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文规定，伊犁职业技术学院</w:t>
      </w:r>
      <w:r>
        <w:rPr>
          <w:rFonts w:ascii="Times New Roman" w:eastAsia="Times New Roman" w:hAnsi="Times New Roman" w:cs="Times New Roman"/>
        </w:rPr>
        <w:t>2020</w:t>
      </w:r>
      <w:r>
        <w:rPr>
          <w:rFonts w:ascii="SimSun" w:eastAsia="SimSun" w:hAnsi="SimSun" w:cs="SimSun"/>
        </w:rPr>
        <w:t>年各类新生学费收费标准如下（元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年）：高职各专业：学费</w:t>
      </w:r>
      <w:r>
        <w:rPr>
          <w:rFonts w:ascii="Times New Roman" w:eastAsia="Times New Roman" w:hAnsi="Times New Roman" w:cs="Times New Roman"/>
        </w:rPr>
        <w:t xml:space="preserve"> 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毕业生学历、就业及升学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学习期满，成绩合格，颁发教育部电子注册的伊犁职业技术学院全日制普通大专毕业证书，同时参加相关考试获得职业资格证书及英语、计算机相关等级证书。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学生毕业后由我校负责推荐工作，并由自治区人社厅发放报到证；毕业生也可自主择业，实行双向选择。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优秀毕业生直升本选拔工作按照教育部、自治区教育厅有关规定执行。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招生专业详见各省区市考试院公布的专业及计划数。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国家奖学金：国家奖学金由中央政府出资设立，用于奖励高校全日制本专科（含高职）学生中特别优秀的二年级以上（含二年级）普通高校在校生，资助标准每生每年</w:t>
      </w:r>
      <w:r>
        <w:rPr>
          <w:rFonts w:ascii="Times New Roman" w:eastAsia="Times New Roman" w:hAnsi="Times New Roman" w:cs="Times New Roman"/>
        </w:rPr>
        <w:t>8000</w:t>
      </w:r>
      <w:r>
        <w:rPr>
          <w:rFonts w:ascii="SimSun" w:eastAsia="SimSun" w:hAnsi="SimSun" w:cs="SimSun"/>
        </w:rPr>
        <w:t>元。学生无论家庭经济是否困难，只要符合规定条件，均可获得国家奖学金。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同一学年内，获得国家奖学金的家庭经济困难学生可以同时申请并获得国家助学金，但不能同时获得国家励志奖学金。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国家励志奖学金：中央和地方政府共同出资设立国家励志奖学金，奖励资助品学兼优、家庭经济困难的二年级以上</w:t>
      </w:r>
      <w:r>
        <w:rPr>
          <w:rFonts w:ascii="Times New Roman" w:eastAsia="Times New Roman" w:hAnsi="Times New Roman" w:cs="Times New Roman"/>
        </w:rPr>
        <w:t>(</w:t>
      </w:r>
      <w:r>
        <w:rPr>
          <w:rFonts w:ascii="SimSun" w:eastAsia="SimSun" w:hAnsi="SimSun" w:cs="SimSun"/>
        </w:rPr>
        <w:t>含二年级</w:t>
      </w:r>
      <w:r>
        <w:rPr>
          <w:rFonts w:ascii="Times New Roman" w:eastAsia="Times New Roman" w:hAnsi="Times New Roman" w:cs="Times New Roman"/>
        </w:rPr>
        <w:t>)</w:t>
      </w:r>
      <w:r>
        <w:rPr>
          <w:rFonts w:ascii="SimSun" w:eastAsia="SimSun" w:hAnsi="SimSun" w:cs="SimSun"/>
        </w:rPr>
        <w:t>的全日制普通高校在校生。每生每年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同一学年内，申请国家励志奖学金的学生可以同时申请并获得国家助学金，但不能同时获得国家奖学金。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自治区人民政府高校励志奖学金：自治区人民政府出资设立自治区人民政府高校励志奖学金，奖励资助品学兼优、家庭经济困难的二年级以上</w:t>
      </w:r>
      <w:r>
        <w:rPr>
          <w:rFonts w:ascii="Times New Roman" w:eastAsia="Times New Roman" w:hAnsi="Times New Roman" w:cs="Times New Roman"/>
        </w:rPr>
        <w:t>(</w:t>
      </w:r>
      <w:r>
        <w:rPr>
          <w:rFonts w:ascii="SimSun" w:eastAsia="SimSun" w:hAnsi="SimSun" w:cs="SimSun"/>
        </w:rPr>
        <w:t>含二年级</w:t>
      </w:r>
      <w:r>
        <w:rPr>
          <w:rFonts w:ascii="Times New Roman" w:eastAsia="Times New Roman" w:hAnsi="Times New Roman" w:cs="Times New Roman"/>
        </w:rPr>
        <w:t>)</w:t>
      </w:r>
      <w:r>
        <w:rPr>
          <w:rFonts w:ascii="SimSun" w:eastAsia="SimSun" w:hAnsi="SimSun" w:cs="SimSun"/>
        </w:rPr>
        <w:t>的全日制普通高校在校生。自治区人民政府高校励志奖学金每生每年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国家助学金：中央和地方政府共同出资设立高校国家助学金，主要资助家庭经济困难的全日制普通高校在校学生的生活费用开支。国家助学金资助面平均约占高职在校学生总数的</w:t>
      </w:r>
      <w:r>
        <w:rPr>
          <w:rFonts w:ascii="Times New Roman" w:eastAsia="Times New Roman" w:hAnsi="Times New Roman" w:cs="Times New Roman"/>
        </w:rPr>
        <w:t>20%</w:t>
      </w:r>
      <w:r>
        <w:rPr>
          <w:rFonts w:ascii="SimSun" w:eastAsia="SimSun" w:hAnsi="SimSun" w:cs="SimSun"/>
        </w:rPr>
        <w:t>。平均每生每年</w:t>
      </w:r>
      <w:r>
        <w:rPr>
          <w:rFonts w:ascii="Times New Roman" w:eastAsia="Times New Roman" w:hAnsi="Times New Roman" w:cs="Times New Roman"/>
        </w:rPr>
        <w:t>3000</w:t>
      </w:r>
      <w:r>
        <w:rPr>
          <w:rFonts w:ascii="SimSun" w:eastAsia="SimSun" w:hAnsi="SimSun" w:cs="SimSun"/>
        </w:rPr>
        <w:t>元。一等</w:t>
      </w:r>
      <w:r>
        <w:rPr>
          <w:rFonts w:ascii="Times New Roman" w:eastAsia="Times New Roman" w:hAnsi="Times New Roman" w:cs="Times New Roman"/>
        </w:rPr>
        <w:t>4000</w:t>
      </w:r>
      <w:r>
        <w:rPr>
          <w:rFonts w:ascii="SimSun" w:eastAsia="SimSun" w:hAnsi="SimSun" w:cs="SimSun"/>
        </w:rPr>
        <w:t>元，二等</w:t>
      </w:r>
      <w:r>
        <w:rPr>
          <w:rFonts w:ascii="Times New Roman" w:eastAsia="Times New Roman" w:hAnsi="Times New Roman" w:cs="Times New Roman"/>
        </w:rPr>
        <w:t>3000</w:t>
      </w:r>
      <w:r>
        <w:rPr>
          <w:rFonts w:ascii="SimSun" w:eastAsia="SimSun" w:hAnsi="SimSun" w:cs="SimSun"/>
        </w:rPr>
        <w:t>元，三等</w:t>
      </w:r>
      <w:r>
        <w:rPr>
          <w:rFonts w:ascii="Times New Roman" w:eastAsia="Times New Roman" w:hAnsi="Times New Roman" w:cs="Times New Roman"/>
        </w:rPr>
        <w:t>2000</w:t>
      </w:r>
      <w:r>
        <w:rPr>
          <w:rFonts w:ascii="SimSun" w:eastAsia="SimSun" w:hAnsi="SimSun" w:cs="SimSun"/>
        </w:rPr>
        <w:t>元。同一学年内，申请并获得国家助学金的学生，可同时申请并获得国家奖学金或国家励志奖学金。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自治区人民政府助学金：自治区人民政府助学金平均每生每年</w:t>
      </w:r>
      <w:r>
        <w:rPr>
          <w:rFonts w:ascii="Times New Roman" w:eastAsia="Times New Roman" w:hAnsi="Times New Roman" w:cs="Times New Roman"/>
        </w:rPr>
        <w:t>2000</w:t>
      </w:r>
      <w:r>
        <w:rPr>
          <w:rFonts w:ascii="SimSun" w:eastAsia="SimSun" w:hAnsi="SimSun" w:cs="SimSun"/>
        </w:rPr>
        <w:t>元。一等</w:t>
      </w:r>
      <w:r>
        <w:rPr>
          <w:rFonts w:ascii="Times New Roman" w:eastAsia="Times New Roman" w:hAnsi="Times New Roman" w:cs="Times New Roman"/>
        </w:rPr>
        <w:t>3000</w:t>
      </w:r>
      <w:r>
        <w:rPr>
          <w:rFonts w:ascii="SimSun" w:eastAsia="SimSun" w:hAnsi="SimSun" w:cs="SimSun"/>
        </w:rPr>
        <w:t>元，二等</w:t>
      </w:r>
      <w:r>
        <w:rPr>
          <w:rFonts w:ascii="Times New Roman" w:eastAsia="Times New Roman" w:hAnsi="Times New Roman" w:cs="Times New Roman"/>
        </w:rPr>
        <w:t>2000</w:t>
      </w:r>
      <w:r>
        <w:rPr>
          <w:rFonts w:ascii="SimSun" w:eastAsia="SimSun" w:hAnsi="SimSun" w:cs="SimSun"/>
        </w:rPr>
        <w:t>元，三等</w:t>
      </w:r>
      <w:r>
        <w:rPr>
          <w:rFonts w:ascii="Times New Roman" w:eastAsia="Times New Roman" w:hAnsi="Times New Roman" w:cs="Times New Roman"/>
        </w:rPr>
        <w:t>1000</w:t>
      </w:r>
      <w:r>
        <w:rPr>
          <w:rFonts w:ascii="SimSun" w:eastAsia="SimSun" w:hAnsi="SimSun" w:cs="SimSun"/>
        </w:rPr>
        <w:t>元。同一学年内，国家高校助学金与自治区人民政府高校一至三等助学金不能重复享受。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民语言类考生另预科一年，预科阶段免学费及住宿费。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国家生源地助学贷款：国家生源地助学贷款是由政府主导，金融机构向高校家庭经济困难学生提供的信用助学贷款，帮助解决在校期间的学习和生活费用。我校采用生源地信用助学贷款。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毕业生基层就业学费补偿：毕业生到艰苦边远地区基层单位就业，服务期在</w:t>
      </w:r>
      <w:r>
        <w:rPr>
          <w:rFonts w:ascii="Times New Roman" w:eastAsia="Times New Roman" w:hAnsi="Times New Roman" w:cs="Times New Roman"/>
        </w:rPr>
        <w:t>3</w:t>
      </w:r>
      <w:r>
        <w:rPr>
          <w:rFonts w:ascii="SimSun" w:eastAsia="SimSun" w:hAnsi="SimSun" w:cs="SimSun"/>
        </w:rPr>
        <w:t>年以上的</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3</w:t>
      </w:r>
      <w:r>
        <w:rPr>
          <w:rFonts w:ascii="SimSun" w:eastAsia="SimSun" w:hAnsi="SimSun" w:cs="SimSun"/>
        </w:rPr>
        <w:t>年签订相应合同或协议即可报名</w:t>
      </w:r>
      <w:r>
        <w:rPr>
          <w:rFonts w:ascii="Times New Roman" w:eastAsia="Times New Roman" w:hAnsi="Times New Roman" w:cs="Times New Roman"/>
        </w:rPr>
        <w:t>)</w:t>
      </w:r>
      <w:r>
        <w:rPr>
          <w:rFonts w:ascii="SimSun" w:eastAsia="SimSun" w:hAnsi="SimSun" w:cs="SimSun"/>
        </w:rPr>
        <w:t>，可享受国家</w:t>
      </w:r>
      <w:r>
        <w:rPr>
          <w:rFonts w:ascii="Times New Roman" w:eastAsia="Times New Roman" w:hAnsi="Times New Roman" w:cs="Times New Roman"/>
        </w:rPr>
        <w:t>(</w:t>
      </w:r>
      <w:r>
        <w:rPr>
          <w:rFonts w:ascii="SimSun" w:eastAsia="SimSun" w:hAnsi="SimSun" w:cs="SimSun"/>
        </w:rPr>
        <w:t>学历规定学制内学费</w:t>
      </w:r>
      <w:r>
        <w:rPr>
          <w:rFonts w:ascii="Times New Roman" w:eastAsia="Times New Roman" w:hAnsi="Times New Roman" w:cs="Times New Roman"/>
        </w:rPr>
        <w:t>)</w:t>
      </w:r>
      <w:r>
        <w:rPr>
          <w:rFonts w:ascii="SimSun" w:eastAsia="SimSun" w:hAnsi="SimSun" w:cs="SimSun"/>
        </w:rPr>
        <w:t>补偿或助学贷款代偿。每年代偿或补偿学费总额，分</w:t>
      </w:r>
      <w:r>
        <w:rPr>
          <w:rFonts w:ascii="Times New Roman" w:eastAsia="Times New Roman" w:hAnsi="Times New Roman" w:cs="Times New Roman"/>
        </w:rPr>
        <w:t>3</w:t>
      </w:r>
      <w:r>
        <w:rPr>
          <w:rFonts w:ascii="SimSun" w:eastAsia="SimSun" w:hAnsi="SimSun" w:cs="SimSun"/>
        </w:rPr>
        <w:t>年代偿完毕。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应征入伍服义务兵役学费补偿：从</w:t>
      </w:r>
      <w:r>
        <w:rPr>
          <w:rFonts w:ascii="Times New Roman" w:eastAsia="Times New Roman" w:hAnsi="Times New Roman" w:cs="Times New Roman"/>
        </w:rPr>
        <w:t>2011</w:t>
      </w:r>
      <w:r>
        <w:rPr>
          <w:rFonts w:ascii="SimSun" w:eastAsia="SimSun" w:hAnsi="SimSun" w:cs="SimSun"/>
        </w:rPr>
        <w:t>年秋季学期起，国家对应征入伍服义务兵役的高校在校生进行学费补偿</w:t>
      </w:r>
      <w:r>
        <w:rPr>
          <w:rFonts w:ascii="Times New Roman" w:eastAsia="Times New Roman" w:hAnsi="Times New Roman" w:cs="Times New Roman"/>
        </w:rPr>
        <w:t>(</w:t>
      </w:r>
      <w:r>
        <w:rPr>
          <w:rFonts w:ascii="SimSun" w:eastAsia="SimSun" w:hAnsi="SimSun" w:cs="SimSun"/>
        </w:rPr>
        <w:t>或贷款代偿</w:t>
      </w:r>
      <w:r>
        <w:rPr>
          <w:rFonts w:ascii="Times New Roman" w:eastAsia="Times New Roman" w:hAnsi="Times New Roman" w:cs="Times New Roman"/>
        </w:rPr>
        <w:t>)</w:t>
      </w:r>
      <w:r>
        <w:rPr>
          <w:rFonts w:ascii="SimSun" w:eastAsia="SimSun" w:hAnsi="SimSun" w:cs="SimSun"/>
        </w:rPr>
        <w:t>；对退役后复学的原校对在校生给予学费资助。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勤工助学：我校设立了校内勤工助学岗位，学生可申请勤工助学，其劳动报酬根据工作量大小、工作强度、工作时间、工作要求来确定，实行包干制，包干价原则上确定为：</w:t>
      </w:r>
      <w:r>
        <w:rPr>
          <w:rFonts w:ascii="Times New Roman" w:eastAsia="Times New Roman" w:hAnsi="Times New Roman" w:cs="Times New Roman"/>
        </w:rPr>
        <w:t>100-1000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不允许任何社会中介机构或个人介入伊犁职业技术学院招生工作，不收取赞助等任何不合理费用，自觉接受纪检、监察及社会舆论的监督。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录取结果公布：我校通过校园网（</w:t>
      </w:r>
      <w:r>
        <w:rPr>
          <w:rFonts w:ascii="Times New Roman" w:eastAsia="Times New Roman" w:hAnsi="Times New Roman" w:cs="Times New Roman"/>
        </w:rPr>
        <w:t>http://www.ylzyjs.cn</w:t>
      </w:r>
      <w:r>
        <w:rPr>
          <w:rFonts w:ascii="SimSun" w:eastAsia="SimSun" w:hAnsi="SimSun" w:cs="SimSun"/>
        </w:rPr>
        <w:t>）及时公布录取信息，考生也可通过我校咨询电话查询录取结果，还可通过各省、区、市招办公布的录取查询方式查询。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根据最终录取结果填写录取通知书连同报到须知，以邮政局特快专递形式寄送给考生。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0999-8056441    0999-8055366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w:t>
      </w:r>
      <w:r>
        <w:rPr>
          <w:rFonts w:ascii="Times New Roman" w:eastAsia="Times New Roman" w:hAnsi="Times New Roman" w:cs="Times New Roman"/>
        </w:rPr>
        <w:t xml:space="preserve">0999-8055091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0999-8055925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http://www.ylzyjs.cn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 ylzyjsxyzsb17@163.com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本章程解释权由伊犁职业技术学院授权学校招生与就业指导办公室负责解释。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本章程自公布之日起实施。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昌吉职业技术学院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615/19933.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9.html" TargetMode="External" /><Relationship Id="rId16" Type="http://schemas.openxmlformats.org/officeDocument/2006/relationships/hyperlink" Target="http://www.gk114.com/a/gxzs/zszc/xinjiang/2021/0224/187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14.html" TargetMode="External" /><Relationship Id="rId5" Type="http://schemas.openxmlformats.org/officeDocument/2006/relationships/hyperlink" Target="http://www.gk114.com/a/gxzs/zszc/xinjiang/2021/0224/18716.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