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4152013054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学校地址：贵州省六盘水市钟山区钟山大道西段</w:t>
      </w:r>
      <w:r>
        <w:rPr>
          <w:rFonts w:ascii="Times New Roman" w:eastAsia="Times New Roman" w:hAnsi="Times New Roman" w:cs="Times New Roman"/>
        </w:rPr>
        <w:t>1119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六盘水职业技术学院是经贵州省人民政府批准成立，国家教育部备案的公办全日制普通高等学校。学院现占地面积</w:t>
      </w:r>
      <w:r>
        <w:rPr>
          <w:rFonts w:ascii="Times New Roman" w:eastAsia="Times New Roman" w:hAnsi="Times New Roman" w:cs="Times New Roman"/>
        </w:rPr>
        <w:t>500</w:t>
      </w:r>
      <w:r>
        <w:rPr>
          <w:rFonts w:ascii="SimSun" w:eastAsia="SimSun" w:hAnsi="SimSun" w:cs="SimSun"/>
        </w:rPr>
        <w:t>余亩，建筑面积</w:t>
      </w:r>
      <w:r>
        <w:rPr>
          <w:rFonts w:ascii="Times New Roman" w:eastAsia="Times New Roman" w:hAnsi="Times New Roman" w:cs="Times New Roman"/>
        </w:rPr>
        <w:t>16.13</w:t>
      </w:r>
      <w:r>
        <w:rPr>
          <w:rFonts w:ascii="SimSun" w:eastAsia="SimSun" w:hAnsi="SimSun" w:cs="SimSun"/>
        </w:rPr>
        <w:t>万平方米。拥有纸质藏书</w:t>
      </w:r>
      <w:r>
        <w:rPr>
          <w:rFonts w:ascii="Times New Roman" w:eastAsia="Times New Roman" w:hAnsi="Times New Roman" w:cs="Times New Roman"/>
        </w:rPr>
        <w:t>48.9</w:t>
      </w:r>
      <w:r>
        <w:rPr>
          <w:rFonts w:ascii="SimSun" w:eastAsia="SimSun" w:hAnsi="SimSun" w:cs="SimSun"/>
        </w:rPr>
        <w:t>万册，电子图书</w:t>
      </w:r>
      <w:r>
        <w:rPr>
          <w:rFonts w:ascii="Times New Roman" w:eastAsia="Times New Roman" w:hAnsi="Times New Roman" w:cs="Times New Roman"/>
        </w:rPr>
        <w:t>65</w:t>
      </w:r>
      <w:r>
        <w:rPr>
          <w:rFonts w:ascii="SimSun" w:eastAsia="SimSun" w:hAnsi="SimSun" w:cs="SimSun"/>
        </w:rPr>
        <w:t>万册，多媒体教室</w:t>
      </w:r>
      <w:r>
        <w:rPr>
          <w:rFonts w:ascii="Times New Roman" w:eastAsia="Times New Roman" w:hAnsi="Times New Roman" w:cs="Times New Roman"/>
        </w:rPr>
        <w:t>108</w:t>
      </w:r>
      <w:r>
        <w:rPr>
          <w:rFonts w:ascii="SimSun" w:eastAsia="SimSun" w:hAnsi="SimSun" w:cs="SimSun"/>
        </w:rPr>
        <w:t>间，教学用计算机</w:t>
      </w:r>
      <w:r>
        <w:rPr>
          <w:rFonts w:ascii="Times New Roman" w:eastAsia="Times New Roman" w:hAnsi="Times New Roman" w:cs="Times New Roman"/>
        </w:rPr>
        <w:t>2400</w:t>
      </w:r>
      <w:r>
        <w:rPr>
          <w:rFonts w:ascii="SimSun" w:eastAsia="SimSun" w:hAnsi="SimSun" w:cs="SimSun"/>
        </w:rPr>
        <w:t>余台，校内实训基地</w:t>
      </w:r>
      <w:r>
        <w:rPr>
          <w:rFonts w:ascii="Times New Roman" w:eastAsia="Times New Roman" w:hAnsi="Times New Roman" w:cs="Times New Roman"/>
        </w:rPr>
        <w:t>21</w:t>
      </w:r>
      <w:r>
        <w:rPr>
          <w:rFonts w:ascii="SimSun" w:eastAsia="SimSun" w:hAnsi="SimSun" w:cs="SimSun"/>
        </w:rPr>
        <w:t>个，校外实习实训基地</w:t>
      </w:r>
      <w:r>
        <w:rPr>
          <w:rFonts w:ascii="Times New Roman" w:eastAsia="Times New Roman" w:hAnsi="Times New Roman" w:cs="Times New Roman"/>
        </w:rPr>
        <w:t>188</w:t>
      </w:r>
      <w:r>
        <w:rPr>
          <w:rFonts w:ascii="SimSun" w:eastAsia="SimSun" w:hAnsi="SimSun" w:cs="SimSun"/>
        </w:rPr>
        <w:t>个，教学仪器设备总值</w:t>
      </w:r>
      <w:r>
        <w:rPr>
          <w:rFonts w:ascii="Times New Roman" w:eastAsia="Times New Roman" w:hAnsi="Times New Roman" w:cs="Times New Roman"/>
        </w:rPr>
        <w:t>1.1</w:t>
      </w:r>
      <w:r>
        <w:rPr>
          <w:rFonts w:ascii="SimSun" w:eastAsia="SimSun" w:hAnsi="SimSun" w:cs="SimSun"/>
        </w:rPr>
        <w:t>亿元。全日制在校生</w:t>
      </w:r>
      <w:r>
        <w:rPr>
          <w:rFonts w:ascii="Times New Roman" w:eastAsia="Times New Roman" w:hAnsi="Times New Roman" w:cs="Times New Roman"/>
        </w:rPr>
        <w:t>8000</w:t>
      </w:r>
      <w:r>
        <w:rPr>
          <w:rFonts w:ascii="SimSun" w:eastAsia="SimSun" w:hAnsi="SimSun" w:cs="SimSun"/>
        </w:rPr>
        <w:t>余人，毕业生就业率</w:t>
      </w:r>
      <w:r>
        <w:rPr>
          <w:rFonts w:ascii="Times New Roman" w:eastAsia="Times New Roman" w:hAnsi="Times New Roman" w:cs="Times New Roman"/>
        </w:rPr>
        <w:t>93%</w:t>
      </w:r>
      <w:r>
        <w:rPr>
          <w:rFonts w:ascii="SimSun" w:eastAsia="SimSun" w:hAnsi="SimSun" w:cs="SimSun"/>
        </w:rPr>
        <w:t>以上，专业对口率</w:t>
      </w:r>
      <w:r>
        <w:rPr>
          <w:rFonts w:ascii="Times New Roman" w:eastAsia="Times New Roman" w:hAnsi="Times New Roman" w:cs="Times New Roman"/>
        </w:rPr>
        <w:t>82.33%</w:t>
      </w:r>
      <w:r>
        <w:rPr>
          <w:rFonts w:ascii="SimSun" w:eastAsia="SimSun" w:hAnsi="SimSun" w:cs="SimSun"/>
        </w:rPr>
        <w:t>，用人单位对毕业生满意度</w:t>
      </w:r>
      <w:r>
        <w:rPr>
          <w:rFonts w:ascii="Times New Roman" w:eastAsia="Times New Roman" w:hAnsi="Times New Roman" w:cs="Times New Roman"/>
        </w:rPr>
        <w:t>95%</w:t>
      </w:r>
      <w:r>
        <w:rPr>
          <w:rFonts w:ascii="SimSun" w:eastAsia="SimSun" w:hAnsi="SimSun" w:cs="SimSun"/>
        </w:rPr>
        <w:t>以上。现有教职工</w:t>
      </w:r>
      <w:r>
        <w:rPr>
          <w:rFonts w:ascii="Times New Roman" w:eastAsia="Times New Roman" w:hAnsi="Times New Roman" w:cs="Times New Roman"/>
        </w:rPr>
        <w:t>501</w:t>
      </w:r>
      <w:r>
        <w:rPr>
          <w:rFonts w:ascii="SimSun" w:eastAsia="SimSun" w:hAnsi="SimSun" w:cs="SimSun"/>
        </w:rPr>
        <w:t>人，专任教师</w:t>
      </w:r>
      <w:r>
        <w:rPr>
          <w:rFonts w:ascii="Times New Roman" w:eastAsia="Times New Roman" w:hAnsi="Times New Roman" w:cs="Times New Roman"/>
        </w:rPr>
        <w:t>325</w:t>
      </w:r>
      <w:r>
        <w:rPr>
          <w:rFonts w:ascii="SimSun" w:eastAsia="SimSun" w:hAnsi="SimSun" w:cs="SimSun"/>
        </w:rPr>
        <w:t>人，具有正高职称专业技术人员</w:t>
      </w:r>
      <w:r>
        <w:rPr>
          <w:rFonts w:ascii="Times New Roman" w:eastAsia="Times New Roman" w:hAnsi="Times New Roman" w:cs="Times New Roman"/>
        </w:rPr>
        <w:t>6</w:t>
      </w:r>
      <w:r>
        <w:rPr>
          <w:rFonts w:ascii="SimSun" w:eastAsia="SimSun" w:hAnsi="SimSun" w:cs="SimSun"/>
        </w:rPr>
        <w:t>人，副高职称专业技术人员</w:t>
      </w:r>
      <w:r>
        <w:rPr>
          <w:rFonts w:ascii="Times New Roman" w:eastAsia="Times New Roman" w:hAnsi="Times New Roman" w:cs="Times New Roman"/>
        </w:rPr>
        <w:t>116</w:t>
      </w:r>
      <w:r>
        <w:rPr>
          <w:rFonts w:ascii="SimSun" w:eastAsia="SimSun" w:hAnsi="SimSun" w:cs="SimSun"/>
        </w:rPr>
        <w:t>人，硕士研究生学历</w:t>
      </w:r>
      <w:r>
        <w:rPr>
          <w:rFonts w:ascii="Times New Roman" w:eastAsia="Times New Roman" w:hAnsi="Times New Roman" w:cs="Times New Roman"/>
        </w:rPr>
        <w:t>74</w:t>
      </w:r>
      <w:r>
        <w:rPr>
          <w:rFonts w:ascii="SimSun" w:eastAsia="SimSun" w:hAnsi="SimSun" w:cs="SimSun"/>
        </w:rPr>
        <w:t>人，双师素质教师</w:t>
      </w:r>
      <w:r>
        <w:rPr>
          <w:rFonts w:ascii="Times New Roman" w:eastAsia="Times New Roman" w:hAnsi="Times New Roman" w:cs="Times New Roman"/>
        </w:rPr>
        <w:t>150</w:t>
      </w:r>
      <w:r>
        <w:rPr>
          <w:rFonts w:ascii="SimSun" w:eastAsia="SimSun" w:hAnsi="SimSun" w:cs="SimSun"/>
        </w:rPr>
        <w:t>人，贵州省职教名师</w:t>
      </w:r>
      <w:r>
        <w:rPr>
          <w:rFonts w:ascii="Times New Roman" w:eastAsia="Times New Roman" w:hAnsi="Times New Roman" w:cs="Times New Roman"/>
        </w:rPr>
        <w:t>2</w:t>
      </w:r>
      <w:r>
        <w:rPr>
          <w:rFonts w:ascii="SimSun" w:eastAsia="SimSun" w:hAnsi="SimSun" w:cs="SimSun"/>
        </w:rPr>
        <w:t>人，省级优秀教学团队</w:t>
      </w:r>
      <w:r>
        <w:rPr>
          <w:rFonts w:ascii="Times New Roman" w:eastAsia="Times New Roman" w:hAnsi="Times New Roman" w:cs="Times New Roman"/>
        </w:rPr>
        <w:t>1</w:t>
      </w:r>
      <w:r>
        <w:rPr>
          <w:rFonts w:ascii="SimSun" w:eastAsia="SimSun" w:hAnsi="SimSun" w:cs="SimSun"/>
        </w:rPr>
        <w:t>个。建有医学、护理、财经、商务管理、生物工程、工业、社会科学、信息工程共</w:t>
      </w:r>
      <w:r>
        <w:rPr>
          <w:rFonts w:ascii="Times New Roman" w:eastAsia="Times New Roman" w:hAnsi="Times New Roman" w:cs="Times New Roman"/>
        </w:rPr>
        <w:t>8</w:t>
      </w:r>
      <w:r>
        <w:rPr>
          <w:rFonts w:ascii="SimSun" w:eastAsia="SimSun" w:hAnsi="SimSun" w:cs="SimSun"/>
        </w:rPr>
        <w:t>个系，高职专业</w:t>
      </w:r>
      <w:r>
        <w:rPr>
          <w:rFonts w:ascii="Times New Roman" w:eastAsia="Times New Roman" w:hAnsi="Times New Roman" w:cs="Times New Roman"/>
        </w:rPr>
        <w:t>54</w:t>
      </w:r>
      <w:r>
        <w:rPr>
          <w:rFonts w:ascii="SimSun" w:eastAsia="SimSun" w:hAnsi="SimSun" w:cs="SimSun"/>
        </w:rPr>
        <w:t>个，建成省级骨干专业</w:t>
      </w:r>
      <w:r>
        <w:rPr>
          <w:rFonts w:ascii="Times New Roman" w:eastAsia="Times New Roman" w:hAnsi="Times New Roman" w:cs="Times New Roman"/>
        </w:rPr>
        <w:t>3</w:t>
      </w:r>
      <w:r>
        <w:rPr>
          <w:rFonts w:ascii="SimSun" w:eastAsia="SimSun" w:hAnsi="SimSun" w:cs="SimSun"/>
        </w:rPr>
        <w:t>个、重点专业群</w:t>
      </w:r>
      <w:r>
        <w:rPr>
          <w:rFonts w:ascii="Times New Roman" w:eastAsia="Times New Roman" w:hAnsi="Times New Roman" w:cs="Times New Roman"/>
        </w:rPr>
        <w:t>1</w:t>
      </w:r>
      <w:r>
        <w:rPr>
          <w:rFonts w:ascii="SimSun" w:eastAsia="SimSun" w:hAnsi="SimSun" w:cs="SimSun"/>
        </w:rPr>
        <w:t>个。会计专业</w:t>
      </w:r>
      <w:r>
        <w:rPr>
          <w:rFonts w:ascii="Times New Roman" w:eastAsia="Times New Roman" w:hAnsi="Times New Roman" w:cs="Times New Roman"/>
        </w:rPr>
        <w:t>2019</w:t>
      </w:r>
      <w:r>
        <w:rPr>
          <w:rFonts w:ascii="SimSun" w:eastAsia="SimSun" w:hAnsi="SimSun" w:cs="SimSun"/>
        </w:rPr>
        <w:t>年获批为贵州省骨干专业，同时获批为教育部《高等职业教育创新发展行动计划（</w:t>
      </w:r>
      <w:r>
        <w:rPr>
          <w:rFonts w:ascii="Times New Roman" w:eastAsia="Times New Roman" w:hAnsi="Times New Roman" w:cs="Times New Roman"/>
        </w:rPr>
        <w:t>2015-2018</w:t>
      </w:r>
      <w:r>
        <w:rPr>
          <w:rFonts w:ascii="SimSun" w:eastAsia="SimSun" w:hAnsi="SimSun" w:cs="SimSun"/>
        </w:rPr>
        <w:t>）》骨干专业。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学院一直致力于专业建设和教学改革，强化学生专业知识、专业技能和综合能力的培养，全面推进人才培养质量提升。近</w:t>
      </w:r>
      <w:r>
        <w:rPr>
          <w:rFonts w:ascii="Times New Roman" w:eastAsia="Times New Roman" w:hAnsi="Times New Roman" w:cs="Times New Roman"/>
        </w:rPr>
        <w:t>3</w:t>
      </w:r>
      <w:r>
        <w:rPr>
          <w:rFonts w:ascii="SimSun" w:eastAsia="SimSun" w:hAnsi="SimSun" w:cs="SimSun"/>
        </w:rPr>
        <w:t>年来，</w:t>
      </w:r>
      <w:r>
        <w:rPr>
          <w:rFonts w:ascii="Times New Roman" w:eastAsia="Times New Roman" w:hAnsi="Times New Roman" w:cs="Times New Roman"/>
        </w:rPr>
        <w:t>400</w:t>
      </w:r>
      <w:r>
        <w:rPr>
          <w:rFonts w:ascii="SimSun" w:eastAsia="SimSun" w:hAnsi="SimSun" w:cs="SimSun"/>
        </w:rPr>
        <w:t>余名师生参加全国、全省技能大赛，获国家级和省级三等奖以上</w:t>
      </w:r>
      <w:r>
        <w:rPr>
          <w:rFonts w:ascii="Times New Roman" w:eastAsia="Times New Roman" w:hAnsi="Times New Roman" w:cs="Times New Roman"/>
        </w:rPr>
        <w:t>88</w:t>
      </w:r>
      <w:r>
        <w:rPr>
          <w:rFonts w:ascii="SimSun" w:eastAsia="SimSun" w:hAnsi="SimSun" w:cs="SimSun"/>
        </w:rPr>
        <w:t>项。基本形成了办学规模适应、专业结构合理、教学设备先进、教师队伍稳定、服务能力较强、具有发展潜力的地方高职院校。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站在新时代，面向新未来，乘着国家大力发展职业教育的东风，学院秉持</w:t>
      </w:r>
      <w:r>
        <w:rPr>
          <w:rFonts w:ascii="Times New Roman" w:eastAsia="Times New Roman" w:hAnsi="Times New Roman" w:cs="Times New Roman"/>
        </w:rPr>
        <w:t>“</w:t>
      </w:r>
      <w:r>
        <w:rPr>
          <w:rFonts w:ascii="SimSun" w:eastAsia="SimSun" w:hAnsi="SimSun" w:cs="SimSun"/>
        </w:rPr>
        <w:t>厚德精技﹒服务社会</w:t>
      </w:r>
      <w:r>
        <w:rPr>
          <w:rFonts w:ascii="Times New Roman" w:eastAsia="Times New Roman" w:hAnsi="Times New Roman" w:cs="Times New Roman"/>
        </w:rPr>
        <w:t>”</w:t>
      </w:r>
      <w:r>
        <w:rPr>
          <w:rFonts w:ascii="SimSun" w:eastAsia="SimSun" w:hAnsi="SimSun" w:cs="SimSun"/>
        </w:rPr>
        <w:t>的校训，积极探索与创新技能型人才培养模式，大力推进以提高教学质量和学生综合素质为核心的教育教学改革，努力为社会培养合格的高素质技术技能型人才。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二、招生计划详见各省</w:t>
      </w:r>
      <w:r>
        <w:rPr>
          <w:rFonts w:ascii="Times New Roman" w:eastAsia="Times New Roman" w:hAnsi="Times New Roman" w:cs="Times New Roman"/>
        </w:rPr>
        <w:t>2020</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三、录取工作体制、原则、要求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招办监督</w:t>
      </w:r>
      <w:r>
        <w:rPr>
          <w:rFonts w:ascii="Times New Roman" w:eastAsia="Times New Roman" w:hAnsi="Times New Roman" w:cs="Times New Roman"/>
        </w:rPr>
        <w:t>”</w:t>
      </w:r>
      <w:r>
        <w:rPr>
          <w:rFonts w:ascii="SimSun" w:eastAsia="SimSun" w:hAnsi="SimSun" w:cs="SimSun"/>
        </w:rPr>
        <w:t>的录取工作体制，即：在符合高校招生报名条件、考试成绩达到投档分数线的考生中，由学院根据</w:t>
      </w:r>
      <w:r>
        <w:rPr>
          <w:rFonts w:ascii="Times New Roman" w:eastAsia="Times New Roman" w:hAnsi="Times New Roman" w:cs="Times New Roman"/>
        </w:rPr>
        <w:t>“</w:t>
      </w:r>
      <w:r>
        <w:rPr>
          <w:rFonts w:ascii="SimSun" w:eastAsia="SimSun" w:hAnsi="SimSun" w:cs="SimSun"/>
        </w:rPr>
        <w:t>从高分到低分择优录取</w:t>
      </w:r>
      <w:r>
        <w:rPr>
          <w:rFonts w:ascii="Times New Roman" w:eastAsia="Times New Roman" w:hAnsi="Times New Roman" w:cs="Times New Roman"/>
        </w:rPr>
        <w:t>”</w:t>
      </w:r>
      <w:r>
        <w:rPr>
          <w:rFonts w:ascii="SimSun" w:eastAsia="SimSun" w:hAnsi="SimSun" w:cs="SimSun"/>
        </w:rPr>
        <w:t>的原则，决定考生录取与否和录取的专业，同时负责对遗留问题的处理。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学院以省招生部门提供的考生电子档案作为录取依据。在投档范围内，优先录取第一志愿的考生，若第一志愿考生人数不足时，则按第二、第三</w:t>
      </w:r>
      <w:r>
        <w:rPr>
          <w:rFonts w:ascii="Times New Roman" w:eastAsia="Times New Roman" w:hAnsi="Times New Roman" w:cs="Times New Roman"/>
        </w:rPr>
        <w:t>……</w:t>
      </w:r>
      <w:r>
        <w:rPr>
          <w:rFonts w:ascii="SimSun" w:eastAsia="SimSun" w:hAnsi="SimSun" w:cs="SimSun"/>
        </w:rPr>
        <w:t>及服从调剂志愿顺序依次录取。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考生的高考上线成绩相同时，根据贵州省</w:t>
      </w:r>
      <w:r>
        <w:rPr>
          <w:rFonts w:ascii="Times New Roman" w:eastAsia="Times New Roman" w:hAnsi="Times New Roman" w:cs="Times New Roman"/>
        </w:rPr>
        <w:t>2020</w:t>
      </w:r>
      <w:r>
        <w:rPr>
          <w:rFonts w:ascii="SimSun" w:eastAsia="SimSun" w:hAnsi="SimSun" w:cs="SimSun"/>
        </w:rPr>
        <w:t>年普通高等学校录取新生工作规则的规定录取。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如生源不足，按贵州省招生委员会划定的降分线录取。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严格按照贵州省物价主管部门批准的学费、住宿费等收费项目及标准收费。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学院严格按有关规定评选国家级奖学金、国家励志奖学金、国家助学金、院级奖学金及</w:t>
      </w:r>
      <w:r>
        <w:rPr>
          <w:rFonts w:ascii="Times New Roman" w:eastAsia="Times New Roman" w:hAnsi="Times New Roman" w:cs="Times New Roman"/>
        </w:rPr>
        <w:t>“</w:t>
      </w:r>
      <w:r>
        <w:rPr>
          <w:rFonts w:ascii="SimSun" w:eastAsia="SimSun" w:hAnsi="SimSun" w:cs="SimSun"/>
        </w:rPr>
        <w:t>精准扶贫</w:t>
      </w:r>
      <w:r>
        <w:rPr>
          <w:rFonts w:ascii="Times New Roman" w:eastAsia="Times New Roman" w:hAnsi="Times New Roman" w:cs="Times New Roman"/>
        </w:rPr>
        <w:t>”</w:t>
      </w:r>
      <w:r>
        <w:rPr>
          <w:rFonts w:ascii="SimSun" w:eastAsia="SimSun" w:hAnsi="SimSun" w:cs="SimSun"/>
        </w:rPr>
        <w:t>相关政策资助，并开通了</w:t>
      </w:r>
      <w:r>
        <w:rPr>
          <w:rFonts w:ascii="Times New Roman" w:eastAsia="Times New Roman" w:hAnsi="Times New Roman" w:cs="Times New Roman"/>
        </w:rPr>
        <w:t>“</w:t>
      </w:r>
      <w:r>
        <w:rPr>
          <w:rFonts w:ascii="SimSun" w:eastAsia="SimSun" w:hAnsi="SimSun" w:cs="SimSun"/>
        </w:rPr>
        <w:t>国家助学贷款</w:t>
      </w:r>
      <w:r>
        <w:rPr>
          <w:rFonts w:ascii="Times New Roman" w:eastAsia="Times New Roman" w:hAnsi="Times New Roman" w:cs="Times New Roman"/>
        </w:rPr>
        <w:t>”</w:t>
      </w:r>
      <w:r>
        <w:rPr>
          <w:rFonts w:ascii="SimSun" w:eastAsia="SimSun" w:hAnsi="SimSun" w:cs="SimSun"/>
        </w:rPr>
        <w:t>绿色通道，为在校贫困大专学生申请并办理助学贷款手续。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录取期间，学院成立录取工作领导小组，负责部署和领导新生录取工作。领导小组下设以下机构：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纪检信访组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负责监督检查学院招生工作人员对教育部、省高校招生委员会制定的招生政策和规定的执行情况，受理来信来访来电等各类举报，检查和处理违纪、违章的人和事，做好信访接待工作。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录取检查组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负责省招生部门与学院之间录取工作的联络，审核和检查学院退档、录取考生情况、以及在录取过程中执行招生政策和招生计划的情况，确认学院最终录取名单。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信息技术组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负责计算机网络系统的建立，维护和运行，录取数据的组织、管理和安全保密，录取投档、信息预测、统计材料和新生录取名册的打印以及工作人员进行计算机操作培训和技术指导。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学生在规定的年限内，修完教学计划规定的内容，达到毕业要求，发给国家承认学历的、经教育部学籍、学历电子注册的六盘水职业技术学院高职专科毕业证书，并以此具印。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六盘水职业技术学院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贵州大学科技学院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4.html" TargetMode="External" /><Relationship Id="rId5" Type="http://schemas.openxmlformats.org/officeDocument/2006/relationships/hyperlink" Target="http://www.gk114.com/a/gxzs/zszc/guizhou/2020/0628/1713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