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兰州现代职业学院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kern w:val="36"/>
          <w:sz w:val="21"/>
          <w:szCs w:val="21"/>
        </w:rPr>
        <w:t>第一章 总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了保证兰州现代职业学院（以下简称学院）招生工作顺利进行，维护学院和考生的合法权益，使广大考生更清楚地了解学院具体录取规则，确保教育部招生有关信息公开工作要求和“30个不得”招生工作禁令落到实处，依据《中华人民共和国教育法》、《中华人民共和国高等教育法》、《中华人民共和国民办教育促进法》、教育部《普通高等学校招生工作规定》等法律、法规，结合学院具体情况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本章程适用于学院普通高校招生全国统一考试录取（普高招生录取）、普通高中生综合评价录取、中职升学考试录取和中高职衔接等招生工作。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学院招生工作实施“阳光工程”，贯彻“公平竞争、公正选拔、公开程序、全面考核、综合评价、择优录取”的原则。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学院招生录取工作坚持全程公开、信息透明，接受纪检监察部门、新闻媒体、考生及家长和社会各界的监督。</w:t>
      </w:r>
    </w:p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kern w:val="36"/>
          <w:sz w:val="21"/>
          <w:szCs w:val="21"/>
        </w:rPr>
        <w:t>第二章 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学院全称：兰州现代职业学院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学院代码：14594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办学层次：专科学历的三年制高等职业教育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学院地址：甘肃省兰州新区职教园区（兰州新区九龙江街500号）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办学性质：兰州现代职业学院是2016年2月25日甘肃省人民政府以甘政函〔2016〕31号文件批复同意设立的专科层次的普通高等职业学校，以实施全日制普通高等职业教育为主，学院由兰州市人民政府举办和管理。</w:t>
      </w:r>
    </w:p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kern w:val="36"/>
          <w:sz w:val="21"/>
          <w:szCs w:val="21"/>
        </w:rPr>
        <w:t>第三章 组织机构及人员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学院设立招生工作领导小组，具体负责协调有关部门拟定招生计划，研究招生相关政策，组织实施招生录取，讨论决定招生中的重大事宜。招生工作领导小组由学院领导班子和招生就业处负责人组成。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学院招生就业处具体负责招生的日常事务工作。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学院成立招生督察办公室对招生工作实施全程监督，并加强对招生录取过程中重点环节、重点岗位、重点时段的监督，以维护考生的合法权益。</w:t>
      </w:r>
    </w:p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kern w:val="36"/>
          <w:sz w:val="21"/>
          <w:szCs w:val="21"/>
        </w:rPr>
        <w:t>第四章 录 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学院招生工作在省招生委员会的领导下，实行“院校负责，省教育考试院监督”的录取体制。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普高招生录取工作坚持德智体美全面考核，以文化课统考成绩为主，公平竞争、择优录取的原则，遵循分数优先、志愿优先，依据高考成绩从高分到低分排序录取。学院招就处负责对未录取考生的解释及遗留问题的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普通高中生综合评价录取工作实行“文化素质+职业技能”。文化素质以考生普通高中生学业水平考试成绩为准；职业技能待学生报到入学后，由我校根据现有校企合作模式，结合现代学徒制试点专业、企业订单培养协议等技术技能型人才培养需求，按照学生的特长和意愿，由学校、企业组织职业适应性测试。最终按考核成绩，由高到低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中职升学考试录取实行“文化素质+职业技能”。文化素质包括公共基础和专业基础两部分。公共基础考试以语文、数学、英语和德育四门课程为主；专业基础考试按照省教育厅公布的考试大纲分为8个专业类别（农林牧渔类、医药卫生类、工业类、土木水利类、信息技术类、财经商贸类、旅游服务类、教育与文化艺术类），以各专业的三门基础课程为主；职业技能以中职生在校期间参加国家、省、市、县（区）、校级职业院校学生技能大赛成绩为准（学生参加人力资源和社会保障部或教育部指定全国行业协会、教指委组织的职业技能大赛，其成绩可转换为相应职业技能测试成绩）。技能大赛成绩三年以内（含三年）有效，超过三年需重新测试。最终按考核成绩，由高到低择优录取，原则上不允许跨专业类别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录取名单经省教育考试院审批后，由学院招生就业处打印《普通高考录取通知书》，加盖学院招生专用章和院长签名后邮寄给考生。考生收到《通知书》后，凭《通知书》到毕业学校或市（县、区）招生办公室领取纸质档案，办理户籍迁移等手续；学院凭《普通高考录取通知书》和经省教育考试院核准备案的数据库核实资格后，按《新生报到须知》办理新生入学、注册手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不能按时报到的已录取考生，应向学院提出书面申请，经同意方可延期报到；对未经学院同意逾期不报到的考生，根据教育部有关规定视为自行放弃入学资格。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学院面向甘肃省招收普通高中毕业生和中职生，学制三年。学生学习期满并经考试合格，颁发国家承认学历的普通大专毕业证书。</w:t>
      </w:r>
    </w:p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kern w:val="36"/>
          <w:sz w:val="21"/>
          <w:szCs w:val="21"/>
        </w:rPr>
        <w:t>第五章 收费标准、助学金和助学贷款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学院收费标准按“甘发改收费[2016]1133号”文件执行：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学费：4500元/年·生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住宿费：1100元/年·生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部分校企合作专业学费标准届时将根据相关文件及批示予以收取。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依照国发[2007]13号文件精神，学生可享受国家助学金和奖学金，凡符合条件的学生还可以办理生源地国家信用助学贷款。</w:t>
      </w:r>
    </w:p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kern w:val="36"/>
          <w:sz w:val="21"/>
          <w:szCs w:val="21"/>
        </w:rPr>
        <w:t>第六章 招生联系方式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凡志愿报考兰州现代职业学院的考生，可登录学院官网或来电咨询我院办学情况和有关招生资讯。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通讯地址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：甘肃省兰州新区职教园区（兰州新区九龙江街500号）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邮政编码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：730300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学院官网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：https://www.lzmvc.edu.cn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微信公众号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：gs-lzmvc-dy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学院招生咨询电话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 0931-6515061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jc w:val="center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二级学院招生咨询电话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财经商贸学院： 0931-6515311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城市建设学院： 0931-6515266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教育艺术学院： 0931-6515227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理工学院： 0931-6515337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旅游学院： 0931-6515358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农林科技学院： 0931-6515159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卫生健康学院： 0931-6515203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本章程自通过之日起执行，由学院招生就业处负责解释。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兰州航空工业职工大学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9.html" TargetMode="External" /><Relationship Id="rId14" Type="http://schemas.openxmlformats.org/officeDocument/2006/relationships/hyperlink" Target="http://www.gk114.com/a/gxzs/zszc/gansu/2021/0623/20028.html" TargetMode="External" /><Relationship Id="rId15" Type="http://schemas.openxmlformats.org/officeDocument/2006/relationships/hyperlink" Target="http://www.gk114.com/a/gxzs/zszc/gansu/2021/0623/20027.html" TargetMode="External" /><Relationship Id="rId16" Type="http://schemas.openxmlformats.org/officeDocument/2006/relationships/hyperlink" Target="http://www.gk114.com/a/gxzs/zszc/gansu/2021/0623/20026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1/0621/19983.html" TargetMode="External" /><Relationship Id="rId5" Type="http://schemas.openxmlformats.org/officeDocument/2006/relationships/hyperlink" Target="http://www.gk114.com/a/gxzs/zszc/gansu/2021/0622/19988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