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兰州资源环境职业技术学院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依法治招，保证招生录取工作的公平、公正、公开，依据《中华人民共和国教育法》《中华人民共和国高等教育法》和教育部有关规定，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要求，按照稳中求进的工作总基调，进一步推动改革创新，加强规范管理，提升工作精细化水平，确保考试招生工作公平公正、规范有序。结合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本章程仅适用学院全日制普通专科（高职）招生工作。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学院名称：兰州资源环境职业技术学院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英文译名：</w:t>
      </w:r>
      <w:r>
        <w:rPr>
          <w:rFonts w:ascii="Times New Roman" w:eastAsia="Times New Roman" w:hAnsi="Times New Roman" w:cs="Times New Roman"/>
        </w:rPr>
        <w:t>LanzhouResources&amp;EnvironmentVoc-TechCollege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13933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办学地址：甘肃省兰州市城关区东岗镇窦家山</w:t>
      </w:r>
      <w:r>
        <w:rPr>
          <w:rFonts w:ascii="Times New Roman" w:eastAsia="Times New Roman" w:hAnsi="Times New Roman" w:cs="Times New Roman"/>
        </w:rPr>
        <w:t>36</w:t>
      </w:r>
      <w:r>
        <w:rPr>
          <w:rFonts w:ascii="SimSun" w:eastAsia="SimSun" w:hAnsi="SimSun" w:cs="SimSun"/>
        </w:rPr>
        <w:t>号，邮编：</w:t>
      </w:r>
      <w:r>
        <w:rPr>
          <w:rFonts w:ascii="Times New Roman" w:eastAsia="Times New Roman" w:hAnsi="Times New Roman" w:cs="Times New Roman"/>
        </w:rPr>
        <w:t>730021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2011</w:t>
      </w:r>
      <w:r>
        <w:rPr>
          <w:rFonts w:ascii="SimSun" w:eastAsia="SimSun" w:hAnsi="SimSun" w:cs="SimSun"/>
        </w:rPr>
        <w:t>年，被教育部、财政部确定为国家骨干高职院校；</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被解放军总参谋部、教育部确定为全国首批</w:t>
      </w:r>
      <w:r>
        <w:rPr>
          <w:rFonts w:ascii="Times New Roman" w:eastAsia="Times New Roman" w:hAnsi="Times New Roman" w:cs="Times New Roman"/>
        </w:rPr>
        <w:t>11</w:t>
      </w:r>
      <w:r>
        <w:rPr>
          <w:rFonts w:ascii="SimSun" w:eastAsia="SimSun" w:hAnsi="SimSun" w:cs="SimSun"/>
        </w:rPr>
        <w:t>所定向培养士官试点院校，被教育部确定为教育信息化试点单位；</w:t>
      </w:r>
      <w:r>
        <w:rPr>
          <w:rFonts w:ascii="Times New Roman" w:eastAsia="Times New Roman" w:hAnsi="Times New Roman" w:cs="Times New Roman"/>
        </w:rPr>
        <w:t>2014</w:t>
      </w:r>
      <w:r>
        <w:rPr>
          <w:rFonts w:ascii="SimSun" w:eastAsia="SimSun" w:hAnsi="SimSun" w:cs="SimSun"/>
        </w:rPr>
        <w:t>年，荣获第四届黄炎培职业教育奖；</w:t>
      </w:r>
      <w:r>
        <w:rPr>
          <w:rFonts w:ascii="Times New Roman" w:eastAsia="Times New Roman" w:hAnsi="Times New Roman" w:cs="Times New Roman"/>
        </w:rPr>
        <w:t>2015</w:t>
      </w:r>
      <w:r>
        <w:rPr>
          <w:rFonts w:ascii="SimSun" w:eastAsia="SimSun" w:hAnsi="SimSun" w:cs="SimSun"/>
        </w:rPr>
        <w:t>年，被教育部确定为全国首批现代学徒制试点单位；</w:t>
      </w:r>
      <w:r>
        <w:rPr>
          <w:rFonts w:ascii="Times New Roman" w:eastAsia="Times New Roman" w:hAnsi="Times New Roman" w:cs="Times New Roman"/>
        </w:rPr>
        <w:t>2016</w:t>
      </w:r>
      <w:r>
        <w:rPr>
          <w:rFonts w:ascii="SimSun" w:eastAsia="SimSun" w:hAnsi="SimSun" w:cs="SimSun"/>
        </w:rPr>
        <w:t>年，被甘肃省政府确定为</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大学项目建设院校，被教育部认定为</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年，被甘肃省人民政府、国家应急管理部（原国家安全生产监督管理总局）确定为省部共建院校，被省教育厅确定为甘肃省优质高职院校项目建设单位。</w:t>
      </w:r>
      <w:r>
        <w:rPr>
          <w:rFonts w:ascii="Times New Roman" w:eastAsia="Times New Roman" w:hAnsi="Times New Roman" w:cs="Times New Roman"/>
        </w:rPr>
        <w:t>2018</w:t>
      </w:r>
      <w:r>
        <w:rPr>
          <w:rFonts w:ascii="SimSun" w:eastAsia="SimSun" w:hAnsi="SimSun" w:cs="SimSun"/>
        </w:rPr>
        <w:t>年，被教育部遴选为全国职业院校实习管理</w:t>
      </w:r>
      <w:r>
        <w:rPr>
          <w:rFonts w:ascii="Times New Roman" w:eastAsia="Times New Roman" w:hAnsi="Times New Roman" w:cs="Times New Roman"/>
        </w:rPr>
        <w:t>50</w:t>
      </w:r>
      <w:r>
        <w:rPr>
          <w:rFonts w:ascii="SimSun" w:eastAsia="SimSun" w:hAnsi="SimSun" w:cs="SimSun"/>
        </w:rPr>
        <w:t>强院校。设有</w:t>
      </w:r>
      <w:r>
        <w:rPr>
          <w:rFonts w:ascii="Times New Roman" w:eastAsia="Times New Roman" w:hAnsi="Times New Roman" w:cs="Times New Roman"/>
        </w:rPr>
        <w:t>16</w:t>
      </w:r>
      <w:r>
        <w:rPr>
          <w:rFonts w:ascii="SimSun" w:eastAsia="SimSun" w:hAnsi="SimSun" w:cs="SimSun"/>
        </w:rPr>
        <w:t>个教学及附属单位，开设</w:t>
      </w:r>
      <w:r>
        <w:rPr>
          <w:rFonts w:ascii="Times New Roman" w:eastAsia="Times New Roman" w:hAnsi="Times New Roman" w:cs="Times New Roman"/>
        </w:rPr>
        <w:t>68</w:t>
      </w:r>
      <w:r>
        <w:rPr>
          <w:rFonts w:ascii="SimSun" w:eastAsia="SimSun" w:hAnsi="SimSun" w:cs="SimSun"/>
        </w:rPr>
        <w:t>个专业（</w:t>
      </w:r>
      <w:r>
        <w:rPr>
          <w:rFonts w:ascii="Times New Roman" w:eastAsia="Times New Roman" w:hAnsi="Times New Roman" w:cs="Times New Roman"/>
        </w:rPr>
        <w:t>13</w:t>
      </w:r>
      <w:r>
        <w:rPr>
          <w:rFonts w:ascii="SimSun" w:eastAsia="SimSun" w:hAnsi="SimSun" w:cs="SimSun"/>
        </w:rPr>
        <w:t>个方向）。学院以培养专业带头人和中青年骨干教师为重点，建立起了一支具有现代教育观念，师德高尚、数量充足、结构合理、素质优良、充满活力的师资队伍。其中省级教学名师</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名教师获全国</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红旗手称号，</w:t>
      </w:r>
      <w:r>
        <w:rPr>
          <w:rFonts w:ascii="Times New Roman" w:eastAsia="Times New Roman" w:hAnsi="Times New Roman" w:cs="Times New Roman"/>
        </w:rPr>
        <w:t>2</w:t>
      </w:r>
      <w:r>
        <w:rPr>
          <w:rFonts w:ascii="SimSun" w:eastAsia="SimSun" w:hAnsi="SimSun" w:cs="SimSun"/>
        </w:rPr>
        <w:t>名教师被评为省级劳模，</w:t>
      </w:r>
      <w:r>
        <w:rPr>
          <w:rFonts w:ascii="Times New Roman" w:eastAsia="Times New Roman" w:hAnsi="Times New Roman" w:cs="Times New Roman"/>
        </w:rPr>
        <w:t>6</w:t>
      </w:r>
      <w:r>
        <w:rPr>
          <w:rFonts w:ascii="SimSun" w:eastAsia="SimSun" w:hAnsi="SimSun" w:cs="SimSun"/>
        </w:rPr>
        <w:t>名教师获省级园丁奖，</w:t>
      </w:r>
      <w:r>
        <w:rPr>
          <w:rFonts w:ascii="Times New Roman" w:eastAsia="Times New Roman" w:hAnsi="Times New Roman" w:cs="Times New Roman"/>
        </w:rPr>
        <w:t>1</w:t>
      </w:r>
      <w:r>
        <w:rPr>
          <w:rFonts w:ascii="SimSun" w:eastAsia="SimSun" w:hAnsi="SimSun" w:cs="SimSun"/>
        </w:rPr>
        <w:t>名教师获全省</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红旗手称号，</w:t>
      </w:r>
      <w:r>
        <w:rPr>
          <w:rFonts w:ascii="Times New Roman" w:eastAsia="Times New Roman" w:hAnsi="Times New Roman" w:cs="Times New Roman"/>
        </w:rPr>
        <w:t>7</w:t>
      </w:r>
      <w:r>
        <w:rPr>
          <w:rFonts w:ascii="SimSun" w:eastAsia="SimSun" w:hAnsi="SimSun" w:cs="SimSun"/>
        </w:rPr>
        <w:t>名教师获省级青年教师成才奖，</w:t>
      </w:r>
      <w:r>
        <w:rPr>
          <w:rFonts w:ascii="Times New Roman" w:eastAsia="Times New Roman" w:hAnsi="Times New Roman" w:cs="Times New Roman"/>
        </w:rPr>
        <w:t>2</w:t>
      </w:r>
      <w:r>
        <w:rPr>
          <w:rFonts w:ascii="SimSun" w:eastAsia="SimSun" w:hAnsi="SimSun" w:cs="SimSun"/>
        </w:rPr>
        <w:t>名教师荣获甘肃省青年地质科技奖。专业课教师中</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素质教师比例在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2011</w:t>
      </w:r>
      <w:r>
        <w:rPr>
          <w:rFonts w:ascii="SimSun" w:eastAsia="SimSun" w:hAnsi="SimSun" w:cs="SimSun"/>
        </w:rPr>
        <w:t>年以来获省级教学成果一等奖</w:t>
      </w:r>
      <w:r>
        <w:rPr>
          <w:rFonts w:ascii="Times New Roman" w:eastAsia="Times New Roman" w:hAnsi="Times New Roman" w:cs="Times New Roman"/>
        </w:rPr>
        <w:t>7</w:t>
      </w:r>
      <w:r>
        <w:rPr>
          <w:rFonts w:ascii="SimSun" w:eastAsia="SimSun" w:hAnsi="SimSun" w:cs="SimSun"/>
        </w:rPr>
        <w:t>项、二等奖</w:t>
      </w:r>
      <w:r>
        <w:rPr>
          <w:rFonts w:ascii="Times New Roman" w:eastAsia="Times New Roman" w:hAnsi="Times New Roman" w:cs="Times New Roman"/>
        </w:rPr>
        <w:t>5</w:t>
      </w:r>
      <w:r>
        <w:rPr>
          <w:rFonts w:ascii="SimSun" w:eastAsia="SimSun" w:hAnsi="SimSun" w:cs="SimSun"/>
        </w:rPr>
        <w:t>项，</w:t>
      </w:r>
      <w:r>
        <w:rPr>
          <w:rFonts w:ascii="Times New Roman" w:eastAsia="Times New Roman" w:hAnsi="Times New Roman" w:cs="Times New Roman"/>
        </w:rPr>
        <w:t>2014</w:t>
      </w:r>
      <w:r>
        <w:rPr>
          <w:rFonts w:ascii="SimSun" w:eastAsia="SimSun" w:hAnsi="SimSun" w:cs="SimSun"/>
        </w:rPr>
        <w:t>年以来获国家级教学成果二等奖</w:t>
      </w:r>
      <w:r>
        <w:rPr>
          <w:rFonts w:ascii="Times New Roman" w:eastAsia="Times New Roman" w:hAnsi="Times New Roman" w:cs="Times New Roman"/>
        </w:rPr>
        <w:t>3</w:t>
      </w:r>
      <w:r>
        <w:rPr>
          <w:rFonts w:ascii="SimSun" w:eastAsia="SimSun" w:hAnsi="SimSun" w:cs="SimSun"/>
        </w:rPr>
        <w:t>项，主持国家级专业教学资源库</w:t>
      </w:r>
      <w:r>
        <w:rPr>
          <w:rFonts w:ascii="Times New Roman" w:eastAsia="Times New Roman" w:hAnsi="Times New Roman" w:cs="Times New Roman"/>
        </w:rPr>
        <w:t>1</w:t>
      </w:r>
      <w:r>
        <w:rPr>
          <w:rFonts w:ascii="SimSun" w:eastAsia="SimSun" w:hAnsi="SimSun" w:cs="SimSun"/>
        </w:rPr>
        <w:t>项。学院主要面向全国气象、民航、煤炭、地质、安全、冶金、水利、化工、珠宝等行业培养高素质技术技能型人才，学生就业主体单位为部队、国有大中型企业、大型民营企业和事业单位。毕业生一次性就业率连续多年排名全省高职高专院校前茅，</w:t>
      </w:r>
      <w:r>
        <w:rPr>
          <w:rFonts w:ascii="Times New Roman" w:eastAsia="Times New Roman" w:hAnsi="Times New Roman" w:cs="Times New Roman"/>
        </w:rPr>
        <w:t>2012</w:t>
      </w:r>
      <w:r>
        <w:rPr>
          <w:rFonts w:ascii="SimSun" w:eastAsia="SimSun" w:hAnsi="SimSun" w:cs="SimSun"/>
        </w:rPr>
        <w:t>年被省政府表彰为全省就业先进工作单位，荣获</w:t>
      </w:r>
      <w:r>
        <w:rPr>
          <w:rFonts w:ascii="Times New Roman" w:eastAsia="Times New Roman" w:hAnsi="Times New Roman" w:cs="Times New Roman"/>
        </w:rPr>
        <w:t>2014</w:t>
      </w:r>
      <w:r>
        <w:rPr>
          <w:rFonts w:ascii="SimSun" w:eastAsia="SimSun" w:hAnsi="SimSun" w:cs="SimSun"/>
        </w:rPr>
        <w:t>年全国职业院校就业竞争力示范校称号。普通高职在校生</w:t>
      </w:r>
      <w:r>
        <w:rPr>
          <w:rFonts w:ascii="Times New Roman" w:eastAsia="Times New Roman" w:hAnsi="Times New Roman" w:cs="Times New Roman"/>
        </w:rPr>
        <w:t>1.36</w:t>
      </w:r>
      <w:r>
        <w:rPr>
          <w:rFonts w:ascii="SimSun" w:eastAsia="SimSun" w:hAnsi="SimSun" w:cs="SimSun"/>
        </w:rPr>
        <w:t>万余人，成人学历教育</w:t>
      </w:r>
      <w:r>
        <w:rPr>
          <w:rFonts w:ascii="Times New Roman" w:eastAsia="Times New Roman" w:hAnsi="Times New Roman" w:cs="Times New Roman"/>
        </w:rPr>
        <w:t>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教育部等有关部门规定，成立以学院院长为主任，分管招生就业工作的副院长为副主任，招生工作处、教务处、审计（监察）处等相关部门负责人、教师、学生及校友代表为成员的招生工作委员会，全面负责贯彻执行教育部和有关省（区、市）招生委员会的有关招生政策，负责审定招生章程、招生计划、确定招生政策和规则，研究决定招生中的重大事宜。招生工作处是组织和实施招生及其相关工作的常设机构，具体负责处理学院招生日常工作。其主要工作职责是：严格执行教育部、有关省（市、自治区）招生主管部门、甘肃省教育厅有关招生工作中的相关规定和学院招生工作委员会的有关决议；拟定学院招生章程、招生计划和招生方案；开展招生宣传工作；编制分省分专业招生计划；负责录取工作，并协调和处理录取工作中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类型分两大类：普通高考招生、分类考试招生。其中普通高考招生包括普通文理生、定向培养士官生、建档立卡贫困专项、艺术（美术）类和中职生对口招生等类别；分类考试招生包括单独测试招生（建档立卡贫困生、贫困县、现代学徒制订单班招生、对口援建学校专项招生、国际合作班招生）和中高职一体化五年一贯制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学院招生录取工作在教育部领导下，在各省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招生委员会（考试院、招生办公室）统一组织下进行，执行教育部规定的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学院招生计划通过各省（市、自治区）招生主管部门、学院招生简章、学院招生信息网、学院微信公众平台、招生就业微信公众平台等形式向社会公布。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教育部当年颁布的《教育部关于做好普通高等学校招生工作的通知》和甘肃省教育厅当年颁布的《关于做好普通高等学校招生工作的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学院对考生的体检要求按照教育部、卫生部、中国残疾人联合会印发的《普通高等学校招生体检工作指导意见》及有关补充规定执行，定向培养士官生的政审和体检按照征集义务兵的规定执行。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学校同意并执行各省（区、市）教育行政部门、招生考试机构有关加分投档的政策规定。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普通高考录取按照各省（市、自治区）规定批次及办法进行录取。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分类考试招生按照甘肃省教育厅、甘肃省教育考试院和学院招生方案相关规定执行。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调整增加招生计划的同时，由学院招生工作委员会向各省（区）招生办提出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学院调阅考生档案的比例为</w:t>
      </w:r>
      <w:r>
        <w:rPr>
          <w:rFonts w:ascii="Times New Roman" w:eastAsia="Times New Roman" w:hAnsi="Times New Roman" w:cs="Times New Roman"/>
        </w:rPr>
        <w:t>100%-120%</w:t>
      </w:r>
      <w:r>
        <w:rPr>
          <w:rFonts w:ascii="SimSun" w:eastAsia="SimSun" w:hAnsi="SimSun" w:cs="SimSun"/>
        </w:rPr>
        <w:t>，根据各省（区、市）招生政策、投档方式、招生计划及生源情况的不同适当调整比例。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学院依据</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的原则，依照省级教育考试院所公布的最低录取控制线及投档原则，遵循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投档方式，按实际投档情况进行录取，经首轮投档后仍未满足招生计划，则按重新征集志愿再投档，直到满足专业招生计划为止。征集志愿仍不足则将剩余计划调剂到其他生源质量好的省份完成招生计划。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普通高考录取过程中学院实行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即遵循分数优先原则，按分数由高分到低分，结合考生专业志愿，择优安排专业录取。对于进档考生的专业安排，采取分数优先的原则，同一专业志愿考生按高考成绩由高分到低分择优录取。第一专业志愿不能满足的考生，按其第二专业志愿安排专业，仍不满足则按其第三专业志愿安排专业，依次类推。同等条件下参考相关科目成绩，相关科目成绩比较顺序：文史类考生依次比较文综、语文、外语、数学；理工类考生依次比较理综、数学、外语、语文。若所有专业志愿均不能满足但服从调剂者，可录取到计划未满额的专业；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艺术类招生：</w:t>
      </w:r>
      <w:r>
        <w:rPr>
          <w:rFonts w:ascii="Times New Roman" w:eastAsia="Times New Roman" w:hAnsi="Times New Roman" w:cs="Times New Roman"/>
        </w:rPr>
        <w:t>2019</w:t>
      </w:r>
      <w:r>
        <w:rPr>
          <w:rFonts w:ascii="SimSun" w:eastAsia="SimSun" w:hAnsi="SimSun" w:cs="SimSun"/>
        </w:rPr>
        <w:t>年，学院艺术类（美术）考生的专业课成绩统一使用省内统考成绩。考生文化成绩、专业考试成绩均达到合格线的情况下，按照专业考试成绩从高分到低分录取。如出现专业成绩相同的情况，则按照文化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对口中职招生：考试成绩从高分到低分录取。同等条件下，参考相关科目成绩，比较顺序为：专业基础、公共基础、专业技能。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定向培养士官招生录取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定向培养士官生招生录取工作严格执行中央军委政治工作部、国防动员部、教育部和甘肃省教育考试院有关规定，按照各省（市、自治区）规定批次及办法进行录取。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定向培养士官生招生严格按照中央军委政治工作部、国防动员部有关规定执行，招收参加</w:t>
      </w:r>
      <w:r>
        <w:rPr>
          <w:rFonts w:ascii="Times New Roman" w:eastAsia="Times New Roman" w:hAnsi="Times New Roman" w:cs="Times New Roman"/>
        </w:rPr>
        <w:t>2019</w:t>
      </w:r>
      <w:r>
        <w:rPr>
          <w:rFonts w:ascii="SimSun" w:eastAsia="SimSun" w:hAnsi="SimSun" w:cs="SimSun"/>
        </w:rPr>
        <w:t>年全国普通高校招生统一考试的普通高中应、往届毕业生，年龄不超过</w:t>
      </w:r>
      <w:r>
        <w:rPr>
          <w:rFonts w:ascii="Times New Roman" w:eastAsia="Times New Roman" w:hAnsi="Times New Roman" w:cs="Times New Roman"/>
        </w:rPr>
        <w:t>20</w:t>
      </w:r>
      <w:r>
        <w:rPr>
          <w:rFonts w:ascii="SimSun" w:eastAsia="SimSun" w:hAnsi="SimSun" w:cs="SimSun"/>
        </w:rPr>
        <w:t>周岁（截止当年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未婚，其政治、身体条件按照征集义务兵的规定执行。各专业招生人数、男女生数根据教育部和中央军委政治工作部、国防动员部联合下达的定向培养招生计划严格执行。除士官生招生外，学院各专业不限制男、女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收费及奖助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按照省发展和改革委员会、省财政厅文件（甘发改收费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652</w:t>
      </w:r>
      <w:r>
        <w:rPr>
          <w:rFonts w:ascii="SimSun" w:eastAsia="SimSun" w:hAnsi="SimSun" w:cs="SimSun"/>
        </w:rPr>
        <w:t>号、</w:t>
      </w:r>
      <w:r>
        <w:rPr>
          <w:rFonts w:ascii="Times New Roman" w:eastAsia="Times New Roman" w:hAnsi="Times New Roman" w:cs="Times New Roman"/>
        </w:rPr>
        <w:t>1133</w:t>
      </w:r>
      <w:r>
        <w:rPr>
          <w:rFonts w:ascii="SimSun" w:eastAsia="SimSun" w:hAnsi="SimSun" w:cs="SimSun"/>
        </w:rPr>
        <w:t>号）执行，普通生学费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学年，士官生学费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学年；现代学徒制订单班与普通生收费标准一致。在新生入学时如有新的收费标准，则按照物价部门的最新批复为准。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根据财政部、教育部、总参谋部《关于对直接招收为士官的高等学校学生施行国家资助的通知》（财教</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462</w:t>
      </w:r>
      <w:r>
        <w:rPr>
          <w:rFonts w:ascii="SimSun" w:eastAsia="SimSun" w:hAnsi="SimSun" w:cs="SimSun"/>
        </w:rPr>
        <w:t>号），国家对直接招收为士官的高等学校学生施行国家资助，入伍时对其在校期间缴纳的学费实行一次性补偿或获得的国家助学贷款实行代偿。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奖助贷政策：（</w:t>
      </w:r>
      <w:r>
        <w:rPr>
          <w:rFonts w:ascii="Times New Roman" w:eastAsia="Times New Roman" w:hAnsi="Times New Roman" w:cs="Times New Roman"/>
        </w:rPr>
        <w:t>1</w:t>
      </w:r>
      <w:r>
        <w:rPr>
          <w:rFonts w:ascii="SimSun" w:eastAsia="SimSun" w:hAnsi="SimSun" w:cs="SimSun"/>
        </w:rPr>
        <w:t>）获国家奖学金者</w:t>
      </w:r>
      <w:r>
        <w:rPr>
          <w:rFonts w:ascii="Times New Roman" w:eastAsia="Times New Roman" w:hAnsi="Times New Roman" w:cs="Times New Roman"/>
        </w:rPr>
        <w:t>8000</w:t>
      </w:r>
      <w:r>
        <w:rPr>
          <w:rFonts w:ascii="SimSun" w:eastAsia="SimSun" w:hAnsi="SimSun" w:cs="SimSun"/>
        </w:rPr>
        <w:t>元／学年，国家励志奖学金者</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学年，国家助学金人均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学年，国家级和学院奖学金、助学金等受奖助面超过</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）每年评定三好学生、优秀学生干部、优秀共青团干部、优秀共青团员；（</w:t>
      </w:r>
      <w:r>
        <w:rPr>
          <w:rFonts w:ascii="Times New Roman" w:eastAsia="Times New Roman" w:hAnsi="Times New Roman" w:cs="Times New Roman"/>
        </w:rPr>
        <w:t>3</w:t>
      </w:r>
      <w:r>
        <w:rPr>
          <w:rFonts w:ascii="SimSun" w:eastAsia="SimSun" w:hAnsi="SimSun" w:cs="SimSun"/>
        </w:rPr>
        <w:t>）对经济困难的学生，采取生源地助学贷款、勤工助学等形式给予资助；（</w:t>
      </w:r>
      <w:r>
        <w:rPr>
          <w:rFonts w:ascii="Times New Roman" w:eastAsia="Times New Roman" w:hAnsi="Times New Roman" w:cs="Times New Roman"/>
        </w:rPr>
        <w:t>4</w:t>
      </w:r>
      <w:r>
        <w:rPr>
          <w:rFonts w:ascii="SimSun" w:eastAsia="SimSun" w:hAnsi="SimSun" w:cs="SimSun"/>
        </w:rPr>
        <w:t>）对品学兼优、经济困难的学生，学院还设立一定的专项奖学金；（</w:t>
      </w:r>
      <w:r>
        <w:rPr>
          <w:rFonts w:ascii="Times New Roman" w:eastAsia="Times New Roman" w:hAnsi="Times New Roman" w:cs="Times New Roman"/>
        </w:rPr>
        <w:t>5</w:t>
      </w:r>
      <w:r>
        <w:rPr>
          <w:rFonts w:ascii="SimSun" w:eastAsia="SimSun" w:hAnsi="SimSun" w:cs="SimSun"/>
        </w:rPr>
        <w:t>）单设国防助学金，在校入伍学生可以直接享受；（</w:t>
      </w:r>
      <w:r>
        <w:rPr>
          <w:rFonts w:ascii="Times New Roman" w:eastAsia="Times New Roman" w:hAnsi="Times New Roman" w:cs="Times New Roman"/>
        </w:rPr>
        <w:t>6</w:t>
      </w:r>
      <w:r>
        <w:rPr>
          <w:rFonts w:ascii="SimSun" w:eastAsia="SimSun" w:hAnsi="SimSun" w:cs="SimSun"/>
        </w:rPr>
        <w:t>）精准扶贫：被确定为精准扶贫的学生可以享受助学金；（</w:t>
      </w: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雄镇强匠</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8</w:t>
      </w:r>
      <w:r>
        <w:rPr>
          <w:rFonts w:ascii="SimSun" w:eastAsia="SimSun" w:hAnsi="SimSun" w:cs="SimSun"/>
        </w:rPr>
        <w:t>）现代学徒制订单班有合作企业单设的奖助学金；（</w:t>
      </w:r>
      <w:r>
        <w:rPr>
          <w:rFonts w:ascii="Times New Roman" w:eastAsia="Times New Roman" w:hAnsi="Times New Roman" w:cs="Times New Roman"/>
        </w:rPr>
        <w:t>9</w:t>
      </w:r>
      <w:r>
        <w:rPr>
          <w:rFonts w:ascii="SimSun" w:eastAsia="SimSun" w:hAnsi="SimSun" w:cs="SimSun"/>
        </w:rPr>
        <w:t>）学院对口扶贫地区天水市麦积区建档立卡贫困学生和琥珀镇贫困学生，全部享受学费、住宿费和卧具费减免。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学院招生工作委员会、纪检监察部门全程参与监督招生工作。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学院以</w:t>
      </w:r>
      <w:r>
        <w:rPr>
          <w:rFonts w:ascii="Times New Roman" w:eastAsia="Times New Roman" w:hAnsi="Times New Roman" w:cs="Times New Roman"/>
        </w:rPr>
        <w:t>“</w:t>
      </w:r>
      <w:r>
        <w:rPr>
          <w:rFonts w:ascii="SimSun" w:eastAsia="SimSun" w:hAnsi="SimSun" w:cs="SimSun"/>
        </w:rPr>
        <w:t>公开报名条件，公开录取标准，公开录取结果</w:t>
      </w:r>
      <w:r>
        <w:rPr>
          <w:rFonts w:ascii="Times New Roman" w:eastAsia="Times New Roman" w:hAnsi="Times New Roman" w:cs="Times New Roman"/>
        </w:rPr>
        <w:t>”</w:t>
      </w:r>
      <w:r>
        <w:rPr>
          <w:rFonts w:ascii="SimSun" w:eastAsia="SimSun" w:hAnsi="SimSun" w:cs="SimSun"/>
        </w:rPr>
        <w:t>的方式，接受社会各界监督。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学院监督电话：（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8798186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复审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新生入学后，学院将对已录取报到的新生进行全面复查和体检，对其中不符合条件或弄虚作假、违规舞弊者，一律取消其入学资格，退回生源地，并报相关机构备案。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专业人数：参见各省（市、自治区）普通高校招生办公室公布的招生计划。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本校公共外语课及相关专业课不具备非英语语种开设条件，请非英语语种的考生谨慎填报。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学院简介、专业介绍等详细信息见当年招生简章或通过学院招生信息网查询。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录取结果按照教育部要求和各省（自治区）规定的形式公布，考生可登陆学院招生信息网查询。学院邮寄录取通知书。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第一学期末有一次申请转换专业的机会，具体细则按照《兰州资源环境职业技术学院转专业暂行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通讯地址：甘肃省兰州市城关区东岗镇窦家山</w:t>
      </w:r>
      <w:r>
        <w:rPr>
          <w:rFonts w:ascii="Times New Roman" w:eastAsia="Times New Roman" w:hAnsi="Times New Roman" w:cs="Times New Roman"/>
        </w:rPr>
        <w:t>36</w:t>
      </w:r>
      <w:r>
        <w:rPr>
          <w:rFonts w:ascii="SimSun" w:eastAsia="SimSun" w:hAnsi="SimSun" w:cs="SimSun"/>
        </w:rPr>
        <w:t>号（兰州资源环境职业技术学院招生工作处）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学院官方网址：</w:t>
      </w:r>
      <w:r>
        <w:rPr>
          <w:rFonts w:ascii="Times New Roman" w:eastAsia="Times New Roman" w:hAnsi="Times New Roman" w:cs="Times New Roman"/>
        </w:rPr>
        <w:t xml:space="preserve">http://www.lzre.edu.cn/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学院招生信息网址：</w:t>
      </w:r>
      <w:r>
        <w:rPr>
          <w:rFonts w:ascii="Times New Roman" w:eastAsia="Times New Roman" w:hAnsi="Times New Roman" w:cs="Times New Roman"/>
        </w:rPr>
        <w:t xml:space="preserve">http://zsc.lzre.edu.cn/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zsc@lzre.edu.cn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0931-8799489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咨询时间：工作日</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30—12</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t>14</w:t>
      </w:r>
      <w:r>
        <w:rPr>
          <w:rFonts w:ascii="SimSun" w:eastAsia="SimSun" w:hAnsi="SimSun" w:cs="SimSun"/>
        </w:rPr>
        <w:t>：</w:t>
      </w:r>
      <w:r>
        <w:rPr>
          <w:rFonts w:ascii="Times New Roman" w:eastAsia="Times New Roman" w:hAnsi="Times New Roman" w:cs="Times New Roman"/>
        </w:rPr>
        <w:t>30—17</w:t>
      </w:r>
      <w:r>
        <w:rPr>
          <w:rFonts w:ascii="SimSun" w:eastAsia="SimSun" w:hAnsi="SimSun" w:cs="SimSun"/>
        </w:rPr>
        <w:t>：</w:t>
      </w:r>
      <w:r>
        <w:rPr>
          <w:rFonts w:ascii="Times New Roman" w:eastAsia="Times New Roman" w:hAnsi="Times New Roman" w:cs="Times New Roman"/>
        </w:rPr>
        <w:t xml:space="preserve">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0931-8799137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w:t>
      </w:r>
      <w:r>
        <w:rPr>
          <w:rFonts w:ascii="Times New Roman" w:eastAsia="Times New Roman" w:hAnsi="Times New Roman" w:cs="Times New Roman"/>
        </w:rPr>
        <w:t xml:space="preserve">lzre1951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学院普通高考招生工作由招生工作处负责，校内其他单位组织的招生宣传须经招生工作处批准后方可实施。凡未经招生工作处批准，私自宣传导致的招生问题，后果由宣传单位自负。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本章程的解释权属学院招生工作处。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本章程自批准签发之日起生效执行。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2.html" TargetMode="External" /><Relationship Id="rId5" Type="http://schemas.openxmlformats.org/officeDocument/2006/relationships/hyperlink" Target="http://www.gk114.com/a/gxzs/zszc/gansu/2019/0609/955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