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兰州资源环境职业技术学院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以习近平新时代中国特色社会主义思想为指导，深入贯彻党的十九大和十九届二中三中四中全会精神，全面落实全国教育大会精神，贯彻党的教育方针，选拔和培养德智体美劳全面发展的社会主义建设者和接班人，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2020</w:t>
      </w:r>
      <w:r>
        <w:rPr>
          <w:rFonts w:ascii="SimSun" w:eastAsia="SimSun" w:hAnsi="SimSun" w:cs="SimSun"/>
        </w:rPr>
        <w:t>年全省高等职业教育考试招生工作实施方案》等文件精神，按照稳中求进的工作总基调，进一步推动改革创新，规范管理，确保考试招生工作公平公正，结合工作实际，特制定本章程。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的原则开展招生工作。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学院招生工作接受上级主管部门、纪检监察部门、新闻媒体、考生、家长以及社会各界的监督。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本章程仅适用学院全日制普通专科（高职）招生工作（不含高职扩招）。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学院名称：兰州资源环境职业技术学院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英文译名：</w:t>
      </w:r>
      <w:r>
        <w:rPr>
          <w:rFonts w:ascii="Times New Roman" w:eastAsia="Times New Roman" w:hAnsi="Times New Roman" w:cs="Times New Roman"/>
        </w:rPr>
        <w:t>LanzhouResources&amp;EnvironmentVoc-TechCollege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13933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学习形式：学制三年，全日制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办学地址：甘肃省兰州市城关区东岗镇窦家山</w:t>
      </w:r>
      <w:r>
        <w:rPr>
          <w:rFonts w:ascii="Times New Roman" w:eastAsia="Times New Roman" w:hAnsi="Times New Roman" w:cs="Times New Roman"/>
        </w:rPr>
        <w:t>36</w:t>
      </w:r>
      <w:r>
        <w:rPr>
          <w:rFonts w:ascii="SimSun" w:eastAsia="SimSun" w:hAnsi="SimSun" w:cs="SimSun"/>
        </w:rPr>
        <w:t>号，邮编：</w:t>
      </w:r>
      <w:r>
        <w:rPr>
          <w:rFonts w:ascii="Times New Roman" w:eastAsia="Times New Roman" w:hAnsi="Times New Roman" w:cs="Times New Roman"/>
        </w:rPr>
        <w:t xml:space="preserve">730021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实力：学院是中国特色高水平高职学校建设单位（甘肃唯一），国家骨干高职院校，国家优质专科高等职业院校，甘肃省人民政府、应急管理部（原国家安全生产监督管理总局）省部共建高职院校（甘肃唯一），全国首批部队定向培养士官院校</w:t>
      </w:r>
      <w:r>
        <w:rPr>
          <w:rFonts w:ascii="Times New Roman" w:eastAsia="Times New Roman" w:hAnsi="Times New Roman" w:cs="Times New Roman"/>
        </w:rPr>
        <w:t>(</w:t>
      </w:r>
      <w:r>
        <w:rPr>
          <w:rFonts w:ascii="SimSun" w:eastAsia="SimSun" w:hAnsi="SimSun" w:cs="SimSun"/>
        </w:rPr>
        <w:t>甘肃省唯一），全国首批现代学徒制试点单位，全国百所示范性职业技能鉴定所，全国职业院校数字校园建设实验校，全国职业院校实习管理</w:t>
      </w:r>
      <w:r>
        <w:rPr>
          <w:rFonts w:ascii="Times New Roman" w:eastAsia="Times New Roman" w:hAnsi="Times New Roman" w:cs="Times New Roman"/>
        </w:rPr>
        <w:t>50</w:t>
      </w:r>
      <w:r>
        <w:rPr>
          <w:rFonts w:ascii="SimSun" w:eastAsia="SimSun" w:hAnsi="SimSun" w:cs="SimSun"/>
        </w:rPr>
        <w:t>强，全国职业院校学生管理</w:t>
      </w:r>
      <w:r>
        <w:rPr>
          <w:rFonts w:ascii="Times New Roman" w:eastAsia="Times New Roman" w:hAnsi="Times New Roman" w:cs="Times New Roman"/>
        </w:rPr>
        <w:t>50</w:t>
      </w:r>
      <w:r>
        <w:rPr>
          <w:rFonts w:ascii="SimSun" w:eastAsia="SimSun" w:hAnsi="SimSun" w:cs="SimSun"/>
        </w:rPr>
        <w:t>强，全国高校节能管理先进院校，甘肃省</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大学项目建设单位，国防教育特色学校，第四届黄炎培职业教育优秀学校，全国职业院校技能大赛突出贡献奖（甘肃唯一），</w:t>
      </w:r>
      <w:r>
        <w:rPr>
          <w:rFonts w:ascii="Times New Roman" w:eastAsia="Times New Roman" w:hAnsi="Times New Roman" w:cs="Times New Roman"/>
        </w:rPr>
        <w:t>2019</w:t>
      </w:r>
      <w:r>
        <w:rPr>
          <w:rFonts w:ascii="SimSun" w:eastAsia="SimSun" w:hAnsi="SimSun" w:cs="SimSun"/>
        </w:rPr>
        <w:t>亚太职业院校影响力</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2019</w:t>
      </w:r>
      <w:r>
        <w:rPr>
          <w:rFonts w:ascii="SimSun" w:eastAsia="SimSun" w:hAnsi="SimSun" w:cs="SimSun"/>
        </w:rPr>
        <w:t>年省级节约型公共机构示范单位，</w:t>
      </w:r>
      <w:r>
        <w:rPr>
          <w:rFonts w:ascii="Times New Roman" w:eastAsia="Times New Roman" w:hAnsi="Times New Roman" w:cs="Times New Roman"/>
        </w:rPr>
        <w:t>2020</w:t>
      </w:r>
      <w:r>
        <w:rPr>
          <w:rFonts w:ascii="SimSun" w:eastAsia="SimSun" w:hAnsi="SimSun" w:cs="SimSun"/>
        </w:rPr>
        <w:t>年中国高职高专院校综合竞争力排行榜全国</w:t>
      </w:r>
      <w:r>
        <w:rPr>
          <w:rFonts w:ascii="Times New Roman" w:eastAsia="Times New Roman" w:hAnsi="Times New Roman" w:cs="Times New Roman"/>
        </w:rPr>
        <w:t>40</w:t>
      </w:r>
      <w:r>
        <w:rPr>
          <w:rFonts w:ascii="SimSun" w:eastAsia="SimSun" w:hAnsi="SimSun" w:cs="SimSun"/>
        </w:rPr>
        <w:t>位、甘肃第一。普通高职在校生</w:t>
      </w:r>
      <w:r>
        <w:rPr>
          <w:rFonts w:ascii="Times New Roman" w:eastAsia="Times New Roman" w:hAnsi="Times New Roman" w:cs="Times New Roman"/>
        </w:rPr>
        <w:t>16000</w:t>
      </w:r>
      <w:r>
        <w:rPr>
          <w:rFonts w:ascii="SimSun" w:eastAsia="SimSun" w:hAnsi="SimSun" w:cs="SimSun"/>
        </w:rPr>
        <w:t>余人，成人学历教育</w:t>
      </w:r>
      <w:r>
        <w:rPr>
          <w:rFonts w:ascii="Times New Roman" w:eastAsia="Times New Roman" w:hAnsi="Times New Roman" w:cs="Times New Roman"/>
        </w:rPr>
        <w:t>2000</w:t>
      </w:r>
      <w:r>
        <w:rPr>
          <w:rFonts w:ascii="SimSun" w:eastAsia="SimSun" w:hAnsi="SimSun" w:cs="SimSun"/>
        </w:rPr>
        <w:t>余人，社会培训</w:t>
      </w:r>
      <w:r>
        <w:rPr>
          <w:rFonts w:ascii="Times New Roman" w:eastAsia="Times New Roman" w:hAnsi="Times New Roman" w:cs="Times New Roman"/>
        </w:rPr>
        <w:t>10000</w:t>
      </w:r>
      <w:r>
        <w:rPr>
          <w:rFonts w:ascii="SimSun" w:eastAsia="SimSun" w:hAnsi="SimSun" w:cs="SimSun"/>
        </w:rPr>
        <w:t>余人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学院招生委员会对招生工作进行建议、指导和监督。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招生工作领导小组是招生议事决策机构，对学校招生工作进行全面指导，对招生章程、招生计划、录取规则等方面的重要事项进行集体决策，研究部署上级招生主管部门安排的有关工作。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招生办公室在招生工作领导小组的全面领导下，负责日常工作的执行和落实。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类型分两大类：普通高考招生、甘肃省高等职业教育考试招生。其中普通高考招生包括普通文理类、定向培养士官、建档立卡贫困专项、艺术（美术）类等类别；甘肃省高等职业教育考试招生包括综合评价招生（含普通专业招生、专业类招生、现代学徒制招生、国际合作班招生）、中职升学考试招生（含普通专业招生、专业类招生、现代学徒制招生、国际合作班招生）和中高职一体化五年一贯制转段考试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学院招生录取工作在上级行政部门以及各省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招生委员会（考试院、招生办公室）统一组织下进行。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学院招生计划通过各省（市、自治区）招生主管部门、学院招生简章、学院招生服务网、学院微信公众平台等渠道向社会公布。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学院对考生的体检要求按照教育部、卫生部、中国残疾人联合会印发的《普通高等学校招生体检工作指导意见》及有关补充规定执行，定向培养士官生的政审和体检按照征集义务兵的规定执行。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学校同意并执行各省（区、市）教育行政部门、招生考试机构有关加分投档的政策规定。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普通高考录取按照各省（市、自治区）规定批次及办法进行录取。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甘肃省高等职业教育考试招生按照《关于做好</w:t>
      </w:r>
      <w:r>
        <w:rPr>
          <w:rFonts w:ascii="Times New Roman" w:eastAsia="Times New Roman" w:hAnsi="Times New Roman" w:cs="Times New Roman"/>
        </w:rPr>
        <w:t xml:space="preserve"> 2020 </w:t>
      </w:r>
      <w:r>
        <w:rPr>
          <w:rFonts w:ascii="SimSun" w:eastAsia="SimSun" w:hAnsi="SimSun" w:cs="SimSun"/>
        </w:rPr>
        <w:t>年甘肃省高等职业教育考试招生工作的通知》执行。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对生源比较充足的热门专业，根据生源情况，在适当调整增加招生计划的同时，并提出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学院调阅考生档案的比例为</w:t>
      </w:r>
      <w:r>
        <w:rPr>
          <w:rFonts w:ascii="Times New Roman" w:eastAsia="Times New Roman" w:hAnsi="Times New Roman" w:cs="Times New Roman"/>
        </w:rPr>
        <w:t>100%-120%</w:t>
      </w:r>
      <w:r>
        <w:rPr>
          <w:rFonts w:ascii="SimSun" w:eastAsia="SimSun" w:hAnsi="SimSun" w:cs="SimSun"/>
        </w:rPr>
        <w:t>，根据各省（区、市）招生政策、投档方式、招生计划及生源情况的不同适当调整比例。除定向培养士官招生外，各专业不限制男、女招生比例。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学校部分专业按专业类招生，专业类招生中所含专业及专业的培养方向，通过省级招生主管部门和兰州资源环境职业技术学院招生服务网公布。专业类招生的专业分流原则：第一学期末，结合招生计划，综合考虑社会需求、阶段性学业成绩以及专业办学条件，尊重学生意愿自由选择专业类内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学院按照省级教育考试院所公布的最低录取控制线及投档原则，遵循</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投档方式，按实际投档情况进行录取，经首轮投档后仍未满足招生计划，则按重新征集志愿再投档，直到满足专业招生计划为止。征集志愿仍不足则将剩余计划调剂到其他生源质量好的省份完成招生计划。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录取过程中学院实行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即遵循分数优先原则，按分数由高分到低分，结合考生专业志愿，择优安排专业录取。对于进档考生的专业安排，采取分数优先的原则，同一专业志愿考生按高考成绩由高分到低分择优录取。第一专业志愿不能满足的考生，按其第二专业志愿安排专业，仍不满足则按其第三专业志愿安排专业，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普通高考录取规则见第二十六条，同等条件下参考相关科目成绩，相关科目成绩比较顺序：文史类考生依次比较文综、语文、外语、数学；理工类考生依次比较理综、数学、外语、语文。若所有专业志愿均不能满足但服从调剂者，可录取到计划未满额的专业；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艺术（美术）类招生：艺术类（美术）考生的专业课成绩统一使用省内统考成绩。考生文化成绩、专业考试成绩均达到合格线的情况下，按照专业考试成绩从高分到低分录取。如出现专业成绩相同的情况，则按照文化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综合评价招生：按照考生高中学业水平考试成绩录取，录取规则见第二十六条。当排序成绩相同时，按语文、数学、英语单科顺序及单科原始成绩高低排序。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中职升学考试招生：按照甘肃省中等职业学校八个专业类别分别录取，录取规则见第二十六条。同等条件下，参考相关科目成绩，比较顺序为：专业基础、公共基础、专业技能。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中高职一体化五年一贯制转段考试招生：按照</w:t>
      </w:r>
      <w:r>
        <w:rPr>
          <w:rFonts w:ascii="Times New Roman" w:eastAsia="Times New Roman" w:hAnsi="Times New Roman" w:cs="Times New Roman"/>
        </w:rPr>
        <w:t>“</w:t>
      </w:r>
      <w:r>
        <w:rPr>
          <w:rFonts w:ascii="SimSun" w:eastAsia="SimSun" w:hAnsi="SimSun" w:cs="SimSun"/>
        </w:rPr>
        <w:t>一专业一线，分数优先</w:t>
      </w:r>
      <w:r>
        <w:rPr>
          <w:rFonts w:ascii="Times New Roman" w:eastAsia="Times New Roman" w:hAnsi="Times New Roman" w:cs="Times New Roman"/>
        </w:rPr>
        <w:t>”</w:t>
      </w:r>
      <w:r>
        <w:rPr>
          <w:rFonts w:ascii="SimSun" w:eastAsia="SimSun" w:hAnsi="SimSun" w:cs="SimSun"/>
        </w:rPr>
        <w:t>的原则，按分数由高分到低分进行录取。同等条件下，参考相关科目成绩，比较顺序为：语文、数学、计算机应用基础、时事政治和心理健康。专业招生计划未完成时，多余计划按其他各专业报名人数比例进行调配；转段总招生计划未完成时，多余计划转为中职升学考试或普通高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定向培养士官招生录取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定向培养士官生招生录取工作严格执行中央军委政治工作部、国防动员部、教育部和甘肃省教育考试院有关规定，按照各省（市、自治区）规定批次及办法进行录取。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定向培养士官生招生严格按照中央军委政治工作部、国防动员部有关规定执行，招收参加</w:t>
      </w:r>
      <w:r>
        <w:rPr>
          <w:rFonts w:ascii="Times New Roman" w:eastAsia="Times New Roman" w:hAnsi="Times New Roman" w:cs="Times New Roman"/>
        </w:rPr>
        <w:t>2020</w:t>
      </w:r>
      <w:r>
        <w:rPr>
          <w:rFonts w:ascii="SimSun" w:eastAsia="SimSun" w:hAnsi="SimSun" w:cs="SimSun"/>
        </w:rPr>
        <w:t>年全国普通高校招生统一考试的普通高中应、往届毕业生，年龄不超过</w:t>
      </w:r>
      <w:r>
        <w:rPr>
          <w:rFonts w:ascii="Times New Roman" w:eastAsia="Times New Roman" w:hAnsi="Times New Roman" w:cs="Times New Roman"/>
        </w:rPr>
        <w:t>20</w:t>
      </w:r>
      <w:r>
        <w:rPr>
          <w:rFonts w:ascii="SimSun" w:eastAsia="SimSun" w:hAnsi="SimSun" w:cs="SimSun"/>
        </w:rPr>
        <w:t>周岁（截止当年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日），未婚，其政治、身体条件按照征集义务兵的规定执行。各专业招生人数、男女生数根据教育部和中央军委政治工作部、国防动员部联合下达的定向培养招生计划严格执行。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收费及奖助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按照省发展和改革委员会、省财政厅文件（甘发改收费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652</w:t>
      </w:r>
      <w:r>
        <w:rPr>
          <w:rFonts w:ascii="SimSun" w:eastAsia="SimSun" w:hAnsi="SimSun" w:cs="SimSun"/>
        </w:rPr>
        <w:t>号、</w:t>
      </w:r>
      <w:r>
        <w:rPr>
          <w:rFonts w:ascii="Times New Roman" w:eastAsia="Times New Roman" w:hAnsi="Times New Roman" w:cs="Times New Roman"/>
        </w:rPr>
        <w:t>1133</w:t>
      </w:r>
      <w:r>
        <w:rPr>
          <w:rFonts w:ascii="SimSun" w:eastAsia="SimSun" w:hAnsi="SimSun" w:cs="SimSun"/>
        </w:rPr>
        <w:t>号）执行，普通生学费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学年，士官生学费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学年；现代学徒制与普通生收费标准一致。泰国西那瓦大学专科升本科（双证）国际班（</w:t>
      </w:r>
      <w:r>
        <w:rPr>
          <w:rFonts w:ascii="Times New Roman" w:eastAsia="Times New Roman" w:hAnsi="Times New Roman" w:cs="Times New Roman"/>
        </w:rPr>
        <w:t>3+2</w:t>
      </w:r>
      <w:r>
        <w:rPr>
          <w:rFonts w:ascii="SimSun" w:eastAsia="SimSun" w:hAnsi="SimSun" w:cs="SimSun"/>
        </w:rPr>
        <w:t>）：专科学习阶段学费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学年；在泰国的本科学习阶段总学杂费</w:t>
      </w:r>
      <w:r>
        <w:rPr>
          <w:rFonts w:ascii="Times New Roman" w:eastAsia="Times New Roman" w:hAnsi="Times New Roman" w:cs="Times New Roman"/>
        </w:rPr>
        <w:t>7.68</w:t>
      </w:r>
      <w:r>
        <w:rPr>
          <w:rFonts w:ascii="SimSun" w:eastAsia="SimSun" w:hAnsi="SimSun" w:cs="SimSun"/>
        </w:rPr>
        <w:t>万元（人民币）（具体费用参照当年学校专升本学费收费标准），杂费包括国际学生管理费、教材费、论文指导费，住宿费另收。在新生入学时如有新的收费标准，则按照物价部门的最新批复为准。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根据财政部、教育部、总参谋部《关于对直接招收为士官的高等学校学生施行国家资助的通知》（财教</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462</w:t>
      </w:r>
      <w:r>
        <w:rPr>
          <w:rFonts w:ascii="SimSun" w:eastAsia="SimSun" w:hAnsi="SimSun" w:cs="SimSun"/>
        </w:rPr>
        <w:t>号），国家对直接招收为士官的高等学校学生施行国家资助，入伍时对其在校期间缴纳的学费实行一次性补偿或获得的国家助学贷款实行代偿。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奖助贷政策：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考入我院的学生，可以享受国家及当地政策：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奖</w:t>
      </w:r>
      <w:r>
        <w:rPr>
          <w:rFonts w:ascii="Times New Roman" w:eastAsia="Times New Roman" w:hAnsi="Times New Roman" w:cs="Times New Roman"/>
        </w:rPr>
        <w:t>”</w:t>
      </w:r>
      <w:r>
        <w:rPr>
          <w:rFonts w:ascii="SimSun" w:eastAsia="SimSun" w:hAnsi="SimSun" w:cs="SimSun"/>
        </w:rPr>
        <w:t>：国家奖学金、国家励志奖学金；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：国家助学金、服兵役国家教育资助；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贷</w:t>
      </w:r>
      <w:r>
        <w:rPr>
          <w:rFonts w:ascii="Times New Roman" w:eastAsia="Times New Roman" w:hAnsi="Times New Roman" w:cs="Times New Roman"/>
        </w:rPr>
        <w:t>”</w:t>
      </w:r>
      <w:r>
        <w:rPr>
          <w:rFonts w:ascii="SimSun" w:eastAsia="SimSun" w:hAnsi="SimSun" w:cs="SimSun"/>
        </w:rPr>
        <w:t>：新生入学资助项目（在当地县级教育部门咨询办理）；生源地信用助学贷款（在户籍所在县办理）；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还可享受以下学院</w:t>
      </w:r>
      <w:r>
        <w:rPr>
          <w:rFonts w:ascii="Times New Roman" w:eastAsia="Times New Roman" w:hAnsi="Times New Roman" w:cs="Times New Roman"/>
        </w:rPr>
        <w:t>“</w:t>
      </w:r>
      <w:r>
        <w:rPr>
          <w:rFonts w:ascii="SimSun" w:eastAsia="SimSun" w:hAnsi="SimSun" w:cs="SimSun"/>
        </w:rPr>
        <w:t>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勤</w:t>
      </w:r>
      <w:r>
        <w:rPr>
          <w:rFonts w:ascii="Times New Roman" w:eastAsia="Times New Roman" w:hAnsi="Times New Roman" w:cs="Times New Roman"/>
        </w:rPr>
        <w:t>”</w:t>
      </w:r>
      <w:r>
        <w:rPr>
          <w:rFonts w:ascii="SimSun" w:eastAsia="SimSun" w:hAnsi="SimSun" w:cs="SimSun"/>
        </w:rPr>
        <w:t>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）设立专项奖学金，奖励品学兼优、家庭经济困难学生；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）针对家庭经济困难学生，采取勤工助学等形式给予资助；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）单设国防助学金，在校入伍学生可以直接享受；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）天水市麦积区贫困户以及琥珀镇就读我院的学生享受免学费、免住宿费</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）现代学徒制班单设合作企业奖助学金；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）在中等职业院校学习期间，参加学生技能大赛获奖（全国职业院校技能大赛［以下简称</w:t>
      </w:r>
      <w:r>
        <w:rPr>
          <w:rFonts w:ascii="Times New Roman" w:eastAsia="Times New Roman" w:hAnsi="Times New Roman" w:cs="Times New Roman"/>
        </w:rPr>
        <w:t>“</w:t>
      </w:r>
      <w:r>
        <w:rPr>
          <w:rFonts w:ascii="SimSun" w:eastAsia="SimSun" w:hAnsi="SimSun" w:cs="SimSun"/>
        </w:rPr>
        <w:t>国赛</w:t>
      </w:r>
      <w:r>
        <w:rPr>
          <w:rFonts w:ascii="Times New Roman" w:eastAsia="Times New Roman" w:hAnsi="Times New Roman" w:cs="Times New Roman"/>
        </w:rPr>
        <w:t>”</w:t>
      </w:r>
      <w:r>
        <w:rPr>
          <w:rFonts w:ascii="SimSun" w:eastAsia="SimSun" w:hAnsi="SimSun" w:cs="SimSun"/>
        </w:rPr>
        <w:t>］二等奖及以上、全省中等职业学校学生技能大赛［以下简称</w:t>
      </w:r>
      <w:r>
        <w:rPr>
          <w:rFonts w:ascii="Times New Roman" w:eastAsia="Times New Roman" w:hAnsi="Times New Roman" w:cs="Times New Roman"/>
        </w:rPr>
        <w:t>“</w:t>
      </w:r>
      <w:r>
        <w:rPr>
          <w:rFonts w:ascii="SimSun" w:eastAsia="SimSun" w:hAnsi="SimSun" w:cs="SimSun"/>
        </w:rPr>
        <w:t>省赛</w:t>
      </w:r>
      <w:r>
        <w:rPr>
          <w:rFonts w:ascii="Times New Roman" w:eastAsia="Times New Roman" w:hAnsi="Times New Roman" w:cs="Times New Roman"/>
        </w:rPr>
        <w:t>”</w:t>
      </w:r>
      <w:r>
        <w:rPr>
          <w:rFonts w:ascii="SimSun" w:eastAsia="SimSun" w:hAnsi="SimSun" w:cs="SimSun"/>
        </w:rPr>
        <w:t>］一等奖）考入我院的新生免除第一学年学费；舟曲职业中等专业学校、秦安职业中等专业学校、积石山县职业教育培训中心、甘肃省镇原县职业技术学校等</w:t>
      </w:r>
      <w:r>
        <w:rPr>
          <w:rFonts w:ascii="Times New Roman" w:eastAsia="Times New Roman" w:hAnsi="Times New Roman" w:cs="Times New Roman"/>
        </w:rPr>
        <w:t>4</w:t>
      </w:r>
      <w:r>
        <w:rPr>
          <w:rFonts w:ascii="SimSun" w:eastAsia="SimSun" w:hAnsi="SimSun" w:cs="SimSun"/>
        </w:rPr>
        <w:t>所对口帮扶学校的</w:t>
      </w:r>
      <w:r>
        <w:rPr>
          <w:rFonts w:ascii="Times New Roman" w:eastAsia="Times New Roman" w:hAnsi="Times New Roman" w:cs="Times New Roman"/>
        </w:rPr>
        <w:t>“</w:t>
      </w:r>
      <w:r>
        <w:rPr>
          <w:rFonts w:ascii="SimSun" w:eastAsia="SimSun" w:hAnsi="SimSun" w:cs="SimSun"/>
        </w:rPr>
        <w:t>国赛</w:t>
      </w:r>
      <w:r>
        <w:rPr>
          <w:rFonts w:ascii="Times New Roman" w:eastAsia="Times New Roman" w:hAnsi="Times New Roman" w:cs="Times New Roman"/>
        </w:rPr>
        <w:t>”</w:t>
      </w:r>
      <w:r>
        <w:rPr>
          <w:rFonts w:ascii="SimSun" w:eastAsia="SimSun" w:hAnsi="SimSun" w:cs="SimSun"/>
        </w:rPr>
        <w:t>获奖以及</w:t>
      </w:r>
      <w:r>
        <w:rPr>
          <w:rFonts w:ascii="Times New Roman" w:eastAsia="Times New Roman" w:hAnsi="Times New Roman" w:cs="Times New Roman"/>
        </w:rPr>
        <w:t>“</w:t>
      </w:r>
      <w:r>
        <w:rPr>
          <w:rFonts w:ascii="SimSun" w:eastAsia="SimSun" w:hAnsi="SimSun" w:cs="SimSun"/>
        </w:rPr>
        <w:t>省赛</w:t>
      </w:r>
      <w:r>
        <w:rPr>
          <w:rFonts w:ascii="Times New Roman" w:eastAsia="Times New Roman" w:hAnsi="Times New Roman" w:cs="Times New Roman"/>
        </w:rPr>
        <w:t>”</w:t>
      </w:r>
      <w:r>
        <w:rPr>
          <w:rFonts w:ascii="SimSun" w:eastAsia="SimSun" w:hAnsi="SimSun" w:cs="SimSun"/>
        </w:rPr>
        <w:t>获得二等奖及以上考入我院的新生免除第一学年学费。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学院招生工作委员会、纪检监察部门全程参与监督招生工作。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学院以</w:t>
      </w:r>
      <w:r>
        <w:rPr>
          <w:rFonts w:ascii="Times New Roman" w:eastAsia="Times New Roman" w:hAnsi="Times New Roman" w:cs="Times New Roman"/>
        </w:rPr>
        <w:t>“</w:t>
      </w:r>
      <w:r>
        <w:rPr>
          <w:rFonts w:ascii="SimSun" w:eastAsia="SimSun" w:hAnsi="SimSun" w:cs="SimSun"/>
        </w:rPr>
        <w:t>公开报名条件，公开录取标准，公开录取结果</w:t>
      </w:r>
      <w:r>
        <w:rPr>
          <w:rFonts w:ascii="Times New Roman" w:eastAsia="Times New Roman" w:hAnsi="Times New Roman" w:cs="Times New Roman"/>
        </w:rPr>
        <w:t>”</w:t>
      </w:r>
      <w:r>
        <w:rPr>
          <w:rFonts w:ascii="SimSun" w:eastAsia="SimSun" w:hAnsi="SimSun" w:cs="SimSun"/>
        </w:rPr>
        <w:t>的方式，接受社会各界监督。监督电话：（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8798186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新生入学后，学院将对已录取报到的新生进行全面复查和体检，对其中不符合条件或弄虚作假、违规舞弊者，一律取消其入学资格，退回生源地，并报相关机构备案。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专业人数：参见各省（市、自治区）普通高校招生办公室公布的招生计划。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本校公共外语课及相关专业课不具备非英语语种开设条件，请非英语语种的考生谨慎填报。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学院简介、专业介绍等详细信息见当年招生简章或通过学院招生服务网查询。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录取结果按照教育部要求和各省（自治区）规定的形式公布，考生可登陆学院招生服务网查询。学院邮寄录取通知书。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通讯地址：甘肃省兰州市城关区东岗镇窦家山</w:t>
      </w:r>
      <w:r>
        <w:rPr>
          <w:rFonts w:ascii="Times New Roman" w:eastAsia="Times New Roman" w:hAnsi="Times New Roman" w:cs="Times New Roman"/>
        </w:rPr>
        <w:t>36</w:t>
      </w:r>
      <w:r>
        <w:rPr>
          <w:rFonts w:ascii="SimSun" w:eastAsia="SimSun" w:hAnsi="SimSun" w:cs="SimSun"/>
        </w:rPr>
        <w:t>号（兰州资源环境职业技术学院招生工作处）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学院官方网址：</w:t>
      </w:r>
      <w:r>
        <w:rPr>
          <w:rFonts w:ascii="Times New Roman" w:eastAsia="Times New Roman" w:hAnsi="Times New Roman" w:cs="Times New Roman"/>
        </w:rPr>
        <w:t xml:space="preserve">http://www.lzre.edu.cn/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学院招生服务网址：</w:t>
      </w:r>
      <w:r>
        <w:rPr>
          <w:rFonts w:ascii="Times New Roman" w:eastAsia="Times New Roman" w:hAnsi="Times New Roman" w:cs="Times New Roman"/>
        </w:rPr>
        <w:t xml:space="preserve">http://zsc.lzre.edu.cn/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0931-8799489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0931-8799137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w:t>
      </w:r>
      <w:r>
        <w:rPr>
          <w:rFonts w:ascii="Times New Roman" w:eastAsia="Times New Roman" w:hAnsi="Times New Roman" w:cs="Times New Roman"/>
        </w:rPr>
        <w:t xml:space="preserve">lzre1951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本章程若与国家法律、法规、规范和上级有关政策不符之处，以国家法律、法规、规范和上级有关政策为准。学院以往有关招生工作的要求、规定如与本章程有不一致之处，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第四十六条</w:t>
      </w:r>
      <w:r>
        <w:rPr>
          <w:rFonts w:ascii="Times New Roman" w:eastAsia="Times New Roman" w:hAnsi="Times New Roman" w:cs="Times New Roman"/>
        </w:rPr>
        <w:t xml:space="preserve">  </w:t>
      </w:r>
      <w:r>
        <w:rPr>
          <w:rFonts w:ascii="SimSun" w:eastAsia="SimSun" w:hAnsi="SimSun" w:cs="SimSun"/>
        </w:rPr>
        <w:t>学院招生宣传须经招生工作处批准后方可实施。凡未经招生工作处授权，私自宣传导致的招生问题，后果由宣传单位自负。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第四十七条</w:t>
      </w:r>
      <w:r>
        <w:rPr>
          <w:rFonts w:ascii="Times New Roman" w:eastAsia="Times New Roman" w:hAnsi="Times New Roman" w:cs="Times New Roman"/>
        </w:rPr>
        <w:t xml:space="preserve">  </w:t>
      </w:r>
      <w:r>
        <w:rPr>
          <w:rFonts w:ascii="SimSun" w:eastAsia="SimSun" w:hAnsi="SimSun" w:cs="SimSun"/>
        </w:rPr>
        <w:t>本章程解释权属学院招生工作处。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第四十八条</w:t>
      </w:r>
      <w:r>
        <w:rPr>
          <w:rFonts w:ascii="Times New Roman" w:eastAsia="Times New Roman" w:hAnsi="Times New Roman" w:cs="Times New Roman"/>
        </w:rPr>
        <w:t xml:space="preserve">  </w:t>
      </w:r>
      <w:r>
        <w:rPr>
          <w:rFonts w:ascii="SimSun" w:eastAsia="SimSun" w:hAnsi="SimSun" w:cs="SimSun"/>
        </w:rPr>
        <w:t>本章程自批准签发之日起生效执行。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年甘肃交通职业技术学院招生章程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2.html" TargetMode="External" /><Relationship Id="rId5" Type="http://schemas.openxmlformats.org/officeDocument/2006/relationships/hyperlink" Target="http://www.gk114.com/a/gxzs/zszc/gansu/2020/0615/1680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