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内蒙古能源职业学院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为更好地实施高考招生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，根据《中华人民共和国教育法》、《中华人民共和国高等教育法》和教育部及教育厅的相关政策法规和文件的要求，为确保我院普通高考招生工作的顺利进行，结合我院实际，特制定本章程。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（一）学院全称：内蒙古能源职业学院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（二）国标代码：</w:t>
      </w:r>
      <w:r>
        <w:rPr>
          <w:rFonts w:ascii="Times New Roman" w:eastAsia="Times New Roman" w:hAnsi="Times New Roman" w:cs="Times New Roman"/>
        </w:rPr>
        <w:t xml:space="preserve">14337  </w:t>
      </w:r>
      <w:r>
        <w:rPr>
          <w:rFonts w:ascii="SimSun" w:eastAsia="SimSun" w:hAnsi="SimSun" w:cs="SimSun"/>
        </w:rPr>
        <w:t>报考代码：</w:t>
      </w:r>
      <w:r>
        <w:rPr>
          <w:rFonts w:ascii="Times New Roman" w:eastAsia="Times New Roman" w:hAnsi="Times New Roman" w:cs="Times New Roman"/>
        </w:rPr>
        <w:t>J28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（二）学院地址：内蒙古自治区呼和浩特市新城区乌兰不浪路（生盖营村北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米路东）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（三）办学层次：高职高专（专科）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（四）办学性质：民办全日制普通高等职业学院。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（六）外语语种：不限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受师资等办学条件所限，入学后外语只开设英语教学，非英语语种考生谨慎报考。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（七）学院简介：内蒙古能源职业学院是经内蒙古自治区人民政府批准、教育部备案的民办全日制普通高等职业院校。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我院所有录取批次均安排在高职高专批次。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内蒙古自治区物价部门审定标准执行。即：城市轨道交通运营管理、消防工程技术、幼儿发展与健康管理、光伏发电技术与应用、风电系统运行与维护、发电厂及电力系统、新能源汽车运用与维修、机电一体化专业学费均为</w:t>
      </w:r>
      <w:r>
        <w:rPr>
          <w:rFonts w:ascii="Times New Roman" w:eastAsia="Times New Roman" w:hAnsi="Times New Roman" w:cs="Times New Roman"/>
        </w:rPr>
        <w:t>7600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学年；会计专业学费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学年；高铁综合维修技术、高速铁路客运乘务专业学费为</w:t>
      </w:r>
      <w:r>
        <w:rPr>
          <w:rFonts w:ascii="Times New Roman" w:eastAsia="Times New Roman" w:hAnsi="Times New Roman" w:cs="Times New Roman"/>
        </w:rPr>
        <w:t>9800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学年。空中乘务、无人机应用技术专业学费为</w:t>
      </w:r>
      <w:r>
        <w:rPr>
          <w:rFonts w:ascii="Times New Roman" w:eastAsia="Times New Roman" w:hAnsi="Times New Roman" w:cs="Times New Roman"/>
        </w:rPr>
        <w:t>12500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公平竞争、公正选拔、公开程序，以全国普通高等学校招生统一考试的成绩为依据，承认各省政策性分数照顾，德智体全面衡量，根据考生填报志愿，按各省区招生录取分数线从高分到低分择优录取。在内蒙古录取新生，按专业志愿清方式进行，即投档考生按专业志愿从高分到低分录取。投档成绩相同时，按照考生单科成绩，文科考生依次根据语文、数学、外语单科成绩安排专业，理科考生依次根据数学、语文、外语单科成绩安排专业，高职类考生依次按照专业综合、高职语文、高职数学、高职英语成绩排序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（二）录取专业要求与照顾政策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、《空中乘务》专业报考要求：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五官端正、肤色好、身体健康、性格开朗、举止端庄；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身高要求：女，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；男，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183cm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体重要求：体重</w:t>
      </w:r>
      <w:r>
        <w:rPr>
          <w:rFonts w:ascii="Times New Roman" w:eastAsia="Times New Roman" w:hAnsi="Times New Roman" w:cs="Times New Roman"/>
        </w:rPr>
        <w:t>(kg)=[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(cm)-110]</w:t>
      </w:r>
      <w:r>
        <w:rPr>
          <w:rFonts w:ascii="SimSun" w:eastAsia="SimSun" w:hAnsi="SimSun" w:cs="SimSun"/>
        </w:rPr>
        <w:t>加减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(cm)-110]</w:t>
      </w:r>
      <w:r>
        <w:rPr>
          <w:rFonts w:ascii="SimSun" w:eastAsia="SimSun" w:hAnsi="SimSun" w:cs="SimSun"/>
        </w:rPr>
        <w:t>乘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④</w:t>
      </w:r>
      <w:r>
        <w:rPr>
          <w:rFonts w:ascii="SimSun" w:eastAsia="SimSun" w:hAnsi="SimSun" w:cs="SimSun"/>
        </w:rPr>
        <w:t>视力要求：眼球无变形，无色盲色弱，斜眼，矫正视力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⑤</w:t>
      </w:r>
      <w:r>
        <w:rPr>
          <w:rFonts w:ascii="SimSun" w:eastAsia="SimSun" w:hAnsi="SimSun" w:cs="SimSun"/>
        </w:rPr>
        <w:t>面部、颈部、手部无明显的疤痕，肤色好，无久治不愈的皮肤病；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⑥</w:t>
      </w:r>
      <w:r>
        <w:rPr>
          <w:rFonts w:ascii="SimSun" w:eastAsia="SimSun" w:hAnsi="SimSun" w:cs="SimSun"/>
        </w:rPr>
        <w:t>口齿清楚，普通话流利，英文发音基本准确，听力不低于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米；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⑦</w:t>
      </w:r>
      <w:r>
        <w:rPr>
          <w:rFonts w:ascii="SimSun" w:eastAsia="SimSun" w:hAnsi="SimSun" w:cs="SimSun"/>
        </w:rPr>
        <w:t>行走正常，无明显的内、外八字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无精神病史、癫痫史、肝功能正常、无肾炎和传染病及各类慢性疾病；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⑧</w:t>
      </w:r>
      <w:r>
        <w:rPr>
          <w:rFonts w:ascii="SimSun" w:eastAsia="SimSun" w:hAnsi="SimSun" w:cs="SimSun"/>
        </w:rPr>
        <w:t>无犯罪史，无严重违纪史，综合素质强，有较强的普通话基础和语言表达能力，热爱民航事业。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、照顾政策按照内蒙古自治区有关规定执行。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五、颁发毕业证书的学校名称及证书种类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颁发毕业证书的学校名称：内蒙古能源职业学院，普通高等学校高职高专毕业证书。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六：联系办法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联系人及电话：秦老师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15948938884</w:t>
      </w:r>
      <w:r>
        <w:rPr>
          <w:rFonts w:ascii="SimSun" w:eastAsia="SimSun" w:hAnsi="SimSun" w:cs="SimSun"/>
        </w:rPr>
        <w:t>、乌老师：</w:t>
      </w:r>
      <w:r>
        <w:rPr>
          <w:rFonts w:ascii="Times New Roman" w:eastAsia="Times New Roman" w:hAnsi="Times New Roman" w:cs="Times New Roman"/>
        </w:rPr>
        <w:t xml:space="preserve">18686018044 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http://www.nmpower.cn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七、本章程若与国家法律、法规、规章、制度和上级有关政策相抵触，以国家法律、法规、规章、制度和上级有关政策为准。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八、本章程解释权归内蒙古能源职业学院。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</w:t>
      </w:r>
      <w:r>
        <w:rPr>
          <w:rFonts w:ascii="SimSun" w:eastAsia="SimSun" w:hAnsi="SimSun" w:cs="SimSun"/>
        </w:rPr>
        <w:t>内蒙古能源职业学院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</w:t>
      </w:r>
      <w:r>
        <w:rPr>
          <w:rFonts w:ascii="SimSun" w:eastAsia="SimSun" w:hAnsi="SimSun" w:cs="SimSun"/>
        </w:rPr>
        <w:t>二〇二〇年五月十六日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鄂尔多斯生态环境职业学院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赤峰工业职业技术学院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38.html" TargetMode="External" /><Relationship Id="rId5" Type="http://schemas.openxmlformats.org/officeDocument/2006/relationships/hyperlink" Target="http://www.gk114.com/a/gxzs/zszc/nmg/2021/0328/19140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