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为做好内蒙古财经大学</w:t>
      </w:r>
      <w:r>
        <w:rPr>
          <w:rFonts w:ascii="Microsoft YaHei" w:eastAsia="Microsoft YaHei" w:hAnsi="Microsoft YaHei" w:cs="Microsoft YaHei"/>
          <w:color w:val="333333"/>
        </w:rPr>
        <w:t>2023年本、专科招生工作，依法维护学校和考生合法权益，根据《中华人民共和国教育法》《中华人民共和国高等教育法》《教育部关于做好2023年普通高校招生工作的通知》《2023年普通高等学校招生工作规定》等文件精神，结合学校工作实际，制定本招生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招生章程是学校向社会公布招生信息的主要形式，是开展招生录取工作的重要依据。招生录取过程中，学校自觉接受各省（市、自治区）招生委员会、纪检监察部门、考生、媒体和社会各界的监督。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学校基本情况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1.学校名称：内蒙古财经大学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2.学校类型：公办全日制普通高等学校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3.办学层次：硕士研究生、本科、高职高专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4.学校代码：10139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5.学校地址：西校区：呼和浩特市北二环路185号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　　　　</w:t>
      </w:r>
      <w:r>
        <w:rPr>
          <w:rFonts w:ascii="Microsoft YaHei" w:eastAsia="Microsoft YaHei" w:hAnsi="Microsoft YaHei" w:cs="Microsoft YaHei"/>
          <w:color w:val="333333"/>
        </w:rPr>
        <w:t>     东校区：呼和浩特市海拉尔大街47号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成立招生工作领导小组，招生工作领导小组执行国家和省（市、自治区）有关招生工作的政策规定，统一领导、组织和协调全校的招生工作，负责制定招生章程、管理办法和实施细则，处理招生工作中遇到的重大问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招生办公室是学校组织、实施招生工作的常设机构，在学校招生工作领导小组的统一领导下开展工作，具体负责招生日常工作。学校招生办公室设在教务处。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学校纪委负责招生期间全过程、全方位监督，受理考生和家长投诉意见，依据相关规定对行为违规考生和工作人员提出处理意见。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内蒙古财经大学</w:t>
      </w:r>
      <w:r>
        <w:rPr>
          <w:rFonts w:ascii="Microsoft YaHei" w:eastAsia="Microsoft YaHei" w:hAnsi="Microsoft YaHei" w:cs="Microsoft YaHei"/>
          <w:color w:val="333333"/>
        </w:rPr>
        <w:t>2023年面向全国26个省（市、自治区）招生，根据国家经济社会发展需要、学校事业发展规划和办学条件，以优化生源结构、促进区域均衡发展为原则，制定2023年招生计划。招生计划以各省级招生机构公布为准。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招生录取工作遵循</w:t>
      </w:r>
      <w:r>
        <w:rPr>
          <w:rFonts w:ascii="Microsoft YaHei" w:eastAsia="Microsoft YaHei" w:hAnsi="Microsoft YaHei" w:cs="Microsoft YaHei"/>
          <w:color w:val="333333"/>
        </w:rPr>
        <w:t>“公开程序、公平竞争、公正选拔”的原则，执行教育部和各省（市、自治区）招生委员会制定的录取政策和本招生章程公布的有关规定，根据各省（市、自治区）招生委员会划定的录取控制分数线，结合考生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学校录取工作全部采用网上远程录取的方式。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提档比例按照有关省（市、自治区）规定执行。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对于享受各种优惠政策加分考生的录取，按照教育部规定的属地化管理原则，执行考生所在省（市、自治区）招生主管部门制定的加分政策和录取规定，录取和专业安排以考生投档成绩为准。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专业安排以专业志愿清为原则。志愿间不设分数级差。如考生所填报专业已录取额满，并服从专业调剂者，学校将根据剩余专业的专业一志愿报考比例和考生投档分数，由高到低依次调剂；未填报专业服从调剂者，在其所填报志愿专业已录满时，学校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由省级招生部门按规定投档到我校的考生，先执行教育部相关优先录取政策；当投档成绩相同时，对文科和蒙授文科考生，依次按语文（蒙古语文甲或朝鲜语文）、文科综合、外语、文科数学择优录取；对理科和蒙授理科考生，依次按理科数学、理科综合、语文（蒙古语文甲或朝鲜语文）、外语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高考综合改革试点省份，当考生投档成绩相同时，如提供同分排位，同分排位靠前考生优先；如不提供同分排位或同分排位相同，依次按照语文、数学、外语的顺序择优录取。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往年被专项计划录取后放弃入学或退学的考生，不再具有专项计划报考资格。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有特殊要求的专业：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会计学（中外合作办学）、金融学（中外合作办学）专业只招收英语语种考生。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外国语言文学类专业只招收英语语种考生，英语笔试成绩最低分数要求</w:t>
      </w:r>
      <w:r>
        <w:rPr>
          <w:rFonts w:ascii="Microsoft YaHei" w:eastAsia="Microsoft YaHei" w:hAnsi="Microsoft YaHei" w:cs="Microsoft YaHei"/>
          <w:color w:val="333333"/>
        </w:rPr>
        <w:t>100分（满分以150分计）。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本科专业中会计学（中外合作办学）专业、金融学（中外合作办学）专业、投资学（财富管理方向）专业只录取填报专业志愿的考生。以上专业学生（除国家有特殊规定外）入校后不接受转专业申请。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我校预科班录取时不分专业，预科结束后，根据教育部、自治区和学校有关文件精神及规定，转入相关招生专业学习。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对考生的身体健康要求，依据教育部、卫生部、中国残疾人联合会颁布的《普通高等学校招生体检工作指导意见》有关规定执行。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学校建立了</w:t>
      </w:r>
      <w:r>
        <w:rPr>
          <w:rFonts w:ascii="Microsoft YaHei" w:eastAsia="Microsoft YaHei" w:hAnsi="Microsoft YaHei" w:cs="Microsoft YaHei"/>
          <w:color w:val="333333"/>
        </w:rPr>
        <w:t>“奖、助、贷、勤、补、减、免”七位一体资助工作体系。家庭经济困难学生学费无法筹集，可通过“绿色通道”先行办理入学手续，学生可以按照资助相关政策申请国家助学贷款、国家助学金、困难学生补助、学费减免，可以申报各项奖助学金、可通过勤工助学获得劳务报酬，可参加预征入伍申请学费减免、学费补偿代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学费、学历与学位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学费、住宿费收费标准严格按照内蒙古自治区物价部门批准的标准执行。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新生入学后，按照《普通高等学校学生管理规定》和学校规章制度对学生进行培养和管理。学生在学校规定的学制期限内，对修完培养计划规定的内容并达到毕业要求者，准予毕业并颁发内蒙古财经大学全日制普通本、专科毕业证书；对符合学位授予条件者，授予相应学士学位并颁发内蒙古财经大学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考生可通过信函、电话或登录网站获取学校概况、招生计划、专业介绍、录取结果等详细信息。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</w:t>
      </w:r>
      <w:r>
        <w:rPr>
          <w:rFonts w:ascii="Microsoft YaHei" w:eastAsia="Microsoft YaHei" w:hAnsi="Microsoft YaHei" w:cs="Microsoft YaHei"/>
          <w:color w:val="333333"/>
        </w:rPr>
        <w:t> 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https://www.imufe.edu.cn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学校招生信息网：</w:t>
      </w:r>
      <w:r>
        <w:rPr>
          <w:rFonts w:ascii="Microsoft YaHei" w:eastAsia="Microsoft YaHei" w:hAnsi="Microsoft YaHei" w:cs="Microsoft YaHei"/>
          <w:color w:val="333333"/>
        </w:rPr>
        <w:t> </w:t>
      </w:r>
      <w:hyperlink r:id="rId5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https://www.imufe.edu.cn/zsxxw/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</w:t>
      </w:r>
      <w:r>
        <w:rPr>
          <w:rFonts w:ascii="Microsoft YaHei" w:eastAsia="Microsoft YaHei" w:hAnsi="Microsoft YaHei" w:cs="Microsoft YaHei"/>
          <w:color w:val="333333"/>
        </w:rPr>
        <w:t>0471-3345908  </w:t>
      </w:r>
      <w:r>
        <w:rPr>
          <w:rFonts w:ascii="Microsoft YaHei" w:eastAsia="Microsoft YaHei" w:hAnsi="Microsoft YaHei" w:cs="Microsoft YaHei"/>
          <w:color w:val="333333"/>
        </w:rPr>
        <w:t>0471</w:t>
      </w:r>
      <w:r>
        <w:rPr>
          <w:rFonts w:ascii="Microsoft YaHei" w:eastAsia="Microsoft YaHei" w:hAnsi="Microsoft YaHei" w:cs="Microsoft YaHei"/>
          <w:color w:val="333333"/>
        </w:rPr>
        <w:t>-</w:t>
      </w:r>
      <w:r>
        <w:rPr>
          <w:rFonts w:ascii="Microsoft YaHei" w:eastAsia="Microsoft YaHei" w:hAnsi="Microsoft YaHei" w:cs="Microsoft YaHei"/>
          <w:color w:val="333333"/>
        </w:rPr>
        <w:t>5300555 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0471</w:t>
      </w:r>
      <w:r>
        <w:rPr>
          <w:rFonts w:ascii="Microsoft YaHei" w:eastAsia="Microsoft YaHei" w:hAnsi="Microsoft YaHei" w:cs="Microsoft YaHei"/>
          <w:color w:val="333333"/>
        </w:rPr>
        <w:t>-</w:t>
      </w:r>
      <w:r>
        <w:rPr>
          <w:rFonts w:ascii="Microsoft YaHei" w:eastAsia="Microsoft YaHei" w:hAnsi="Microsoft YaHei" w:cs="Microsoft YaHei"/>
          <w:color w:val="333333"/>
        </w:rPr>
        <w:t>5300312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招生办公室电话：</w:t>
      </w:r>
      <w:r>
        <w:rPr>
          <w:rFonts w:ascii="Microsoft YaHei" w:eastAsia="Microsoft YaHei" w:hAnsi="Microsoft YaHei" w:cs="Microsoft YaHei"/>
          <w:color w:val="333333"/>
        </w:rPr>
        <w:t>0471—5300319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通讯地址：内蒙古呼和浩特市回民区北二环路</w:t>
      </w:r>
      <w:r>
        <w:rPr>
          <w:rFonts w:ascii="Microsoft YaHei" w:eastAsia="Microsoft YaHei" w:hAnsi="Microsoft YaHei" w:cs="Microsoft YaHei"/>
          <w:color w:val="333333"/>
        </w:rPr>
        <w:t>185号内蒙古财经大学教务处招生办公室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010070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</w:t>
      </w:r>
      <w:r>
        <w:rPr>
          <w:rFonts w:ascii="Microsoft YaHei" w:eastAsia="Microsoft YaHei" w:hAnsi="Microsoft YaHei" w:cs="Microsoft YaHei"/>
          <w:color w:val="333333"/>
        </w:rPr>
        <w:t> 本章程适用于我校普通本、专科招生工作，具体招生专业计划，以上级主管部门实际审批为准。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内蒙古财经大学不委托任何单位和个人从事</w:t>
      </w:r>
      <w:r>
        <w:rPr>
          <w:rFonts w:ascii="Microsoft YaHei" w:eastAsia="Microsoft YaHei" w:hAnsi="Microsoft YaHei" w:cs="Microsoft YaHei"/>
          <w:color w:val="333333"/>
        </w:rPr>
        <w:t>“招生中介”活动。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本招生章程由内蒙古财经大学负责解释。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内蒙古建筑职业技术学院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呼伦贝尔学院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内蒙古建筑职业技术学院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内蒙古丰州职业学院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07/28189.html" TargetMode="External" /><Relationship Id="rId11" Type="http://schemas.openxmlformats.org/officeDocument/2006/relationships/hyperlink" Target="http://www.gk114.com/a/gxzs/zszc/nmg/2021/0630/20157.html" TargetMode="External" /><Relationship Id="rId12" Type="http://schemas.openxmlformats.org/officeDocument/2006/relationships/hyperlink" Target="http://www.gk114.com/a/gxzs/zszc/nmg/2021/0601/19680.html" TargetMode="External" /><Relationship Id="rId13" Type="http://schemas.openxmlformats.org/officeDocument/2006/relationships/hyperlink" Target="http://www.gk114.com/a/gxzs/zszc/nmg/2021/0328/19169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49.html" TargetMode="External" /><Relationship Id="rId16" Type="http://schemas.openxmlformats.org/officeDocument/2006/relationships/hyperlink" Target="http://www.gk114.com/a/gxzs/zszc/nmg/2021/0328/19147.html" TargetMode="External" /><Relationship Id="rId17" Type="http://schemas.openxmlformats.org/officeDocument/2006/relationships/hyperlink" Target="http://www.gk114.com/a/gxzs/zszc/nmg/2021/0328/19146.html" TargetMode="External" /><Relationship Id="rId18" Type="http://schemas.openxmlformats.org/officeDocument/2006/relationships/hyperlink" Target="http://www.gk114.com/a/gxzs/zszc/nmg/2021/0615/19929.html" TargetMode="External" /><Relationship Id="rId19" Type="http://schemas.openxmlformats.org/officeDocument/2006/relationships/hyperlink" Target="http://www.gk114.com/a/gxzs/zszc/nmg/2019/0514/893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7.html" TargetMode="External" /><Relationship Id="rId21" Type="http://schemas.openxmlformats.org/officeDocument/2006/relationships/hyperlink" Target="http://www.gk114.com/a/gxzs/zszc/nmg/2019/0221/6448.html" TargetMode="External" /><Relationship Id="rId22" Type="http://schemas.openxmlformats.org/officeDocument/2006/relationships/hyperlink" Target="http://www.gk114.com/a/gxzs/zszc/nmg/2019/0221/6449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imufe.edu.cn/" TargetMode="External" /><Relationship Id="rId5" Type="http://schemas.openxmlformats.org/officeDocument/2006/relationships/hyperlink" Target="https://www.imufe.edu.cn/zsxxw/" TargetMode="External" /><Relationship Id="rId6" Type="http://schemas.openxmlformats.org/officeDocument/2006/relationships/hyperlink" Target="http://www.gk114.com/a/gxzs/zszc/nmg/2023/0611/28255.html" TargetMode="External" /><Relationship Id="rId7" Type="http://schemas.openxmlformats.org/officeDocument/2006/relationships/hyperlink" Target="http://www.gk114.com/a/gxzs/zszc/nmg/2023/0611/28257.html" TargetMode="External" /><Relationship Id="rId8" Type="http://schemas.openxmlformats.org/officeDocument/2006/relationships/hyperlink" Target="http://www.gk114.com/a/gxzs/zszc/nmg/" TargetMode="External" /><Relationship Id="rId9" Type="http://schemas.openxmlformats.org/officeDocument/2006/relationships/hyperlink" Target="http://www.gk114.com/a/gxzs/zszc/nmg/2023/0611/282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