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内蒙古鸿德文理学院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内蒙古鸿德文理学院</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号）、内蒙古自治区以及相关省（市、自治区）招生考试有关文件规定，结合我院实际，制定本招生章程。</w:t>
      </w:r>
      <w:r>
        <w:rPr>
          <w:rFonts w:ascii="Times New Roman" w:eastAsia="Times New Roman" w:hAnsi="Times New Roman" w:cs="Times New Roman"/>
        </w:rPr>
        <w:t xml:space="preserve"> </w:t>
      </w:r>
      <w:r>
        <w:rPr>
          <w:rFonts w:ascii="SimSun" w:eastAsia="SimSun" w:hAnsi="SimSun" w:cs="SimSun"/>
        </w:rPr>
        <w:t>一、基本情况</w:t>
      </w:r>
      <w:r>
        <w:rPr>
          <w:rFonts w:ascii="Times New Roman" w:eastAsia="Times New Roman" w:hAnsi="Times New Roman" w:cs="Times New Roman"/>
        </w:rPr>
        <w:t xml:space="preserve"> 1.</w:t>
      </w:r>
      <w:r>
        <w:rPr>
          <w:rFonts w:ascii="SimSun" w:eastAsia="SimSun" w:hAnsi="SimSun" w:cs="SimSun"/>
        </w:rPr>
        <w:t>学校全称：内蒙古鸿德文理学院</w:t>
      </w:r>
      <w:r>
        <w:rPr>
          <w:rFonts w:ascii="Times New Roman" w:eastAsia="Times New Roman" w:hAnsi="Times New Roman" w:cs="Times New Roman"/>
        </w:rPr>
        <w:t xml:space="preserve"> 2.</w:t>
      </w:r>
      <w:r>
        <w:rPr>
          <w:rFonts w:ascii="SimSun" w:eastAsia="SimSun" w:hAnsi="SimSun" w:cs="SimSun"/>
        </w:rPr>
        <w:t>学校代码：</w:t>
      </w:r>
      <w:r>
        <w:rPr>
          <w:rFonts w:ascii="Times New Roman" w:eastAsia="Times New Roman" w:hAnsi="Times New Roman" w:cs="Times New Roman"/>
        </w:rPr>
        <w:t>14205 3.</w:t>
      </w:r>
      <w:r>
        <w:rPr>
          <w:rFonts w:ascii="SimSun" w:eastAsia="SimSun" w:hAnsi="SimSun" w:cs="SimSun"/>
        </w:rPr>
        <w:t>学校地址：内蒙古呼和浩特市机场路</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4.</w:t>
      </w:r>
      <w:r>
        <w:rPr>
          <w:rFonts w:ascii="SimSun" w:eastAsia="SimSun" w:hAnsi="SimSun" w:cs="SimSun"/>
        </w:rPr>
        <w:t>办学层次：本科、专科</w:t>
      </w:r>
      <w:r>
        <w:rPr>
          <w:rFonts w:ascii="Times New Roman" w:eastAsia="Times New Roman" w:hAnsi="Times New Roman" w:cs="Times New Roman"/>
        </w:rPr>
        <w:t xml:space="preserve"> 5.</w:t>
      </w:r>
      <w:r>
        <w:rPr>
          <w:rFonts w:ascii="SimSun" w:eastAsia="SimSun" w:hAnsi="SimSun" w:cs="SimSun"/>
        </w:rPr>
        <w:t>办学类型：独立设置本科层次民办普通高等学校</w:t>
      </w:r>
      <w:r>
        <w:rPr>
          <w:rFonts w:ascii="Times New Roman" w:eastAsia="Times New Roman" w:hAnsi="Times New Roman" w:cs="Times New Roman"/>
        </w:rPr>
        <w:t xml:space="preserve"> 6.</w:t>
      </w:r>
      <w:r>
        <w:rPr>
          <w:rFonts w:ascii="SimSun" w:eastAsia="SimSun" w:hAnsi="SimSun" w:cs="SimSun"/>
        </w:rPr>
        <w:t>上级主管部门：内蒙古教育厅</w:t>
      </w:r>
      <w:r>
        <w:rPr>
          <w:rFonts w:ascii="Times New Roman" w:eastAsia="Times New Roman" w:hAnsi="Times New Roman" w:cs="Times New Roman"/>
        </w:rPr>
        <w:t xml:space="preserve"> </w:t>
      </w:r>
      <w:r>
        <w:rPr>
          <w:rFonts w:ascii="SimSun" w:eastAsia="SimSun" w:hAnsi="SimSun" w:cs="SimSun"/>
        </w:rPr>
        <w:t>二、招生计划及录取要求</w:t>
      </w:r>
      <w:r>
        <w:rPr>
          <w:rFonts w:ascii="Times New Roman" w:eastAsia="Times New Roman" w:hAnsi="Times New Roman" w:cs="Times New Roman"/>
        </w:rPr>
        <w:t xml:space="preserve"> 1.</w:t>
      </w:r>
      <w:r>
        <w:rPr>
          <w:rFonts w:ascii="SimSun" w:eastAsia="SimSun" w:hAnsi="SimSun" w:cs="SimSun"/>
        </w:rPr>
        <w:t>招生计划：招生专业与分省、分专业招生计划由我院报送各省（市、自治区）招生管理部门，并由我院和各省市招生办按规定向社会公布。</w:t>
      </w:r>
      <w:r>
        <w:rPr>
          <w:rFonts w:ascii="Times New Roman" w:eastAsia="Times New Roman" w:hAnsi="Times New Roman" w:cs="Times New Roman"/>
        </w:rPr>
        <w:t xml:space="preserve"> 2.</w:t>
      </w:r>
      <w:r>
        <w:rPr>
          <w:rFonts w:ascii="SimSun" w:eastAsia="SimSun" w:hAnsi="SimSun" w:cs="SimSun"/>
        </w:rPr>
        <w:t>外语语种：英语专业只招英语语种的考生，其它专业不限制考生应试的外语语种，但学校的公共外语课只开设英语，新生入学后外语课教学只安排英语，非英语语种考生谨慎填报。</w:t>
      </w:r>
      <w:r>
        <w:rPr>
          <w:rFonts w:ascii="Times New Roman" w:eastAsia="Times New Roman" w:hAnsi="Times New Roman" w:cs="Times New Roman"/>
        </w:rPr>
        <w:t xml:space="preserve"> 3.</w:t>
      </w:r>
      <w:r>
        <w:rPr>
          <w:rFonts w:ascii="SimSun" w:eastAsia="SimSun" w:hAnsi="SimSun" w:cs="SimSun"/>
        </w:rPr>
        <w:t>体检标准：按照《普通高等学校招生体检工作指导意见》及有关省（市、自治区）规定执行。</w:t>
      </w:r>
      <w:r>
        <w:rPr>
          <w:rFonts w:ascii="Times New Roman" w:eastAsia="Times New Roman" w:hAnsi="Times New Roman" w:cs="Times New Roman"/>
        </w:rPr>
        <w:t xml:space="preserve"> 4.</w:t>
      </w:r>
      <w:r>
        <w:rPr>
          <w:rFonts w:ascii="SimSun" w:eastAsia="SimSun" w:hAnsi="SimSun" w:cs="SimSun"/>
        </w:rPr>
        <w:t>男女比例：所有专业均无性别要求。</w:t>
      </w:r>
      <w:r>
        <w:rPr>
          <w:rFonts w:ascii="Times New Roman" w:eastAsia="Times New Roman" w:hAnsi="Times New Roman" w:cs="Times New Roman"/>
        </w:rPr>
        <w:t xml:space="preserve"> 5.</w:t>
      </w:r>
      <w:r>
        <w:rPr>
          <w:rFonts w:ascii="SimSun" w:eastAsia="SimSun" w:hAnsi="SimSun" w:cs="SimSun"/>
        </w:rPr>
        <w:t>本科录取批次</w:t>
      </w:r>
      <w:r>
        <w:rPr>
          <w:rFonts w:ascii="Times New Roman" w:eastAsia="Times New Roman" w:hAnsi="Times New Roman" w:cs="Times New Roman"/>
        </w:rPr>
        <w:t xml:space="preserve"> (1)</w:t>
      </w:r>
      <w:r>
        <w:rPr>
          <w:rFonts w:ascii="SimSun" w:eastAsia="SimSun" w:hAnsi="SimSun" w:cs="SimSun"/>
        </w:rPr>
        <w:t>普通文理科：区内本科二批，区外按各省（市、自治区）具体要求安排。</w:t>
      </w:r>
      <w:r>
        <w:rPr>
          <w:rFonts w:ascii="Times New Roman" w:eastAsia="Times New Roman" w:hAnsi="Times New Roman" w:cs="Times New Roman"/>
        </w:rPr>
        <w:t xml:space="preserve"> (2)</w:t>
      </w:r>
      <w:r>
        <w:rPr>
          <w:rFonts w:ascii="SimSun" w:eastAsia="SimSun" w:hAnsi="SimSun" w:cs="SimSun"/>
        </w:rPr>
        <w:t>艺术类：区内本科提前</w:t>
      </w:r>
      <w:r>
        <w:rPr>
          <w:rFonts w:ascii="Times New Roman" w:eastAsia="Times New Roman" w:hAnsi="Times New Roman" w:cs="Times New Roman"/>
        </w:rPr>
        <w:t>C</w:t>
      </w:r>
      <w:r>
        <w:rPr>
          <w:rFonts w:ascii="SimSun" w:eastAsia="SimSun" w:hAnsi="SimSun" w:cs="SimSun"/>
        </w:rPr>
        <w:t>批录取。区外按各省（市、自治区）具体要求安排。</w:t>
      </w:r>
      <w:r>
        <w:rPr>
          <w:rFonts w:ascii="Times New Roman" w:eastAsia="Times New Roman" w:hAnsi="Times New Roman" w:cs="Times New Roman"/>
        </w:rPr>
        <w:t xml:space="preserve"> 6.</w:t>
      </w:r>
      <w:r>
        <w:rPr>
          <w:rFonts w:ascii="SimSun" w:eastAsia="SimSun" w:hAnsi="SimSun" w:cs="SimSun"/>
        </w:rPr>
        <w:t>专科录取批次</w:t>
      </w:r>
      <w:r>
        <w:rPr>
          <w:rFonts w:ascii="Times New Roman" w:eastAsia="Times New Roman" w:hAnsi="Times New Roman" w:cs="Times New Roman"/>
        </w:rPr>
        <w:t xml:space="preserve"> (1)</w:t>
      </w:r>
      <w:r>
        <w:rPr>
          <w:rFonts w:ascii="SimSun" w:eastAsia="SimSun" w:hAnsi="SimSun" w:cs="SimSun"/>
        </w:rPr>
        <w:t>普通文理科</w:t>
      </w:r>
      <w:r>
        <w:rPr>
          <w:rFonts w:ascii="Times New Roman" w:eastAsia="Times New Roman" w:hAnsi="Times New Roman" w:cs="Times New Roman"/>
        </w:rPr>
        <w:t>:</w:t>
      </w:r>
      <w:r>
        <w:rPr>
          <w:rFonts w:ascii="SimSun" w:eastAsia="SimSun" w:hAnsi="SimSun" w:cs="SimSun"/>
        </w:rPr>
        <w:t>区内高职高专批次</w:t>
      </w:r>
      <w:r>
        <w:rPr>
          <w:rFonts w:ascii="Times New Roman" w:eastAsia="Times New Roman" w:hAnsi="Times New Roman" w:cs="Times New Roman"/>
        </w:rPr>
        <w:t>,</w:t>
      </w:r>
      <w:r>
        <w:rPr>
          <w:rFonts w:ascii="SimSun" w:eastAsia="SimSun" w:hAnsi="SimSun" w:cs="SimSun"/>
        </w:rPr>
        <w:t>区外按各省（市、自治区）具体要求安排。</w:t>
      </w:r>
      <w:r>
        <w:rPr>
          <w:rFonts w:ascii="Times New Roman" w:eastAsia="Times New Roman" w:hAnsi="Times New Roman" w:cs="Times New Roman"/>
        </w:rPr>
        <w:t xml:space="preserve"> (2)</w:t>
      </w:r>
      <w:r>
        <w:rPr>
          <w:rFonts w:ascii="SimSun" w:eastAsia="SimSun" w:hAnsi="SimSun" w:cs="SimSun"/>
        </w:rPr>
        <w:t>高职对口批次：区内高职高专批次</w:t>
      </w:r>
      <w:r>
        <w:rPr>
          <w:rFonts w:ascii="Times New Roman" w:eastAsia="Times New Roman" w:hAnsi="Times New Roman" w:cs="Times New Roman"/>
        </w:rPr>
        <w:t>,</w:t>
      </w:r>
      <w:r>
        <w:rPr>
          <w:rFonts w:ascii="SimSun" w:eastAsia="SimSun" w:hAnsi="SimSun" w:cs="SimSun"/>
        </w:rPr>
        <w:t>区外按各省（市、自治区）具体要求安排。</w:t>
      </w:r>
      <w:r>
        <w:rPr>
          <w:rFonts w:ascii="Times New Roman" w:eastAsia="Times New Roman" w:hAnsi="Times New Roman" w:cs="Times New Roman"/>
        </w:rPr>
        <w:t xml:space="preserve"> </w:t>
      </w:r>
      <w:r>
        <w:rPr>
          <w:rFonts w:ascii="SimSun" w:eastAsia="SimSun" w:hAnsi="SimSun" w:cs="SimSun"/>
        </w:rPr>
        <w:t>三、录取规则</w:t>
      </w:r>
      <w:r>
        <w:rPr>
          <w:rFonts w:ascii="Times New Roman" w:eastAsia="Times New Roman" w:hAnsi="Times New Roman" w:cs="Times New Roman"/>
        </w:rPr>
        <w:t xml:space="preserve"> 1.</w:t>
      </w:r>
      <w:r>
        <w:rPr>
          <w:rFonts w:ascii="SimSun" w:eastAsia="SimSun" w:hAnsi="SimSun" w:cs="SimSun"/>
        </w:rPr>
        <w:t>我院本着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的原则，以全国普通高考成绩为依据，德、智、体全面衡量，从高分到低分择优录取。如出现平行分录取情况，按内蒙古自治区考试中心政策执行。</w:t>
      </w:r>
      <w:r>
        <w:rPr>
          <w:rFonts w:ascii="Times New Roman" w:eastAsia="Times New Roman" w:hAnsi="Times New Roman" w:cs="Times New Roman"/>
        </w:rPr>
        <w:t xml:space="preserve"> 2.</w:t>
      </w:r>
      <w:r>
        <w:rPr>
          <w:rFonts w:ascii="SimSun" w:eastAsia="SimSun" w:hAnsi="SimSun" w:cs="SimSun"/>
        </w:rPr>
        <w:t>内蒙古自治区及我院投放计划的省（市、自治区）本科、专科计划实行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即投档考生按专业志愿从高分到低分录取。对部分专业第一志愿生源不足的情况下，依次接收非第一志愿考生。如考生所填报专业从第一志愿已录取满，对服从专业调剂者，将依次按第二志愿、第三志愿录取到未录满的专业，对未填报专业服从调剂者，在其所填报志愿专业录满时，原则上做退档处理。各专业志愿之间不设专业志愿级差。</w:t>
      </w:r>
      <w:r>
        <w:rPr>
          <w:rFonts w:ascii="Times New Roman" w:eastAsia="Times New Roman" w:hAnsi="Times New Roman" w:cs="Times New Roman"/>
        </w:rPr>
        <w:t xml:space="preserve"> 3.</w:t>
      </w:r>
      <w:r>
        <w:rPr>
          <w:rFonts w:ascii="SimSun" w:eastAsia="SimSun" w:hAnsi="SimSun" w:cs="SimSun"/>
        </w:rPr>
        <w:t>提档比例不超过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4.</w:t>
      </w:r>
      <w:r>
        <w:rPr>
          <w:rFonts w:ascii="SimSun" w:eastAsia="SimSun" w:hAnsi="SimSun" w:cs="SimSun"/>
        </w:rPr>
        <w:t>我院认可内蒙古自治区及有关省（市、自治区）对考生的加分和优惠政策，并按加分后成绩排序。</w:t>
      </w:r>
      <w:r>
        <w:rPr>
          <w:rFonts w:ascii="Times New Roman" w:eastAsia="Times New Roman" w:hAnsi="Times New Roman" w:cs="Times New Roman"/>
        </w:rPr>
        <w:t xml:space="preserve"> (1)</w:t>
      </w:r>
      <w:r>
        <w:rPr>
          <w:rFonts w:ascii="SimSun" w:eastAsia="SimSun" w:hAnsi="SimSun" w:cs="SimSun"/>
        </w:rPr>
        <w:t>艺术类专业录取办法：内蒙古自治区考生，美术学、视觉传达设计、绘画、环境设计、动画、摄影本科专业须取得全区美术类专业统考本科合格成绩，文化课成绩达到内蒙古自治区</w:t>
      </w:r>
      <w:r>
        <w:rPr>
          <w:rFonts w:ascii="Times New Roman" w:eastAsia="Times New Roman" w:hAnsi="Times New Roman" w:cs="Times New Roman"/>
        </w:rPr>
        <w:t>2020</w:t>
      </w:r>
      <w:r>
        <w:rPr>
          <w:rFonts w:ascii="SimSun" w:eastAsia="SimSun" w:hAnsi="SimSun" w:cs="SimSun"/>
        </w:rPr>
        <w:t>年普通高校艺术类专业本科录取最低控制线，按照文化课成绩由高分到低分择优录取。</w:t>
      </w:r>
      <w:r>
        <w:rPr>
          <w:rFonts w:ascii="Times New Roman" w:eastAsia="Times New Roman" w:hAnsi="Times New Roman" w:cs="Times New Roman"/>
        </w:rPr>
        <w:t xml:space="preserve"> (2)</w:t>
      </w:r>
      <w:r>
        <w:rPr>
          <w:rFonts w:ascii="SimSun" w:eastAsia="SimSun" w:hAnsi="SimSun" w:cs="SimSun"/>
        </w:rPr>
        <w:t>内蒙古自治区考生，广播电视编导本科专业须取得全区汉授编导类专业统考本科合格成绩。文化课成绩达到内蒙古自治区</w:t>
      </w:r>
      <w:r>
        <w:rPr>
          <w:rFonts w:ascii="Times New Roman" w:eastAsia="Times New Roman" w:hAnsi="Times New Roman" w:cs="Times New Roman"/>
        </w:rPr>
        <w:t>2020</w:t>
      </w:r>
      <w:r>
        <w:rPr>
          <w:rFonts w:ascii="SimSun" w:eastAsia="SimSun" w:hAnsi="SimSun" w:cs="SimSun"/>
        </w:rPr>
        <w:t>年普通高校汉授编导专业本科录取最低控制线，按照文化课成绩由高分到低分择优录取。</w:t>
      </w:r>
      <w:r>
        <w:rPr>
          <w:rFonts w:ascii="Times New Roman" w:eastAsia="Times New Roman" w:hAnsi="Times New Roman" w:cs="Times New Roman"/>
        </w:rPr>
        <w:t xml:space="preserve"> 5. </w:t>
      </w:r>
      <w:r>
        <w:rPr>
          <w:rFonts w:ascii="SimSun" w:eastAsia="SimSun" w:hAnsi="SimSun" w:cs="SimSun"/>
        </w:rPr>
        <w:t>有特殊要求的专业：英语（教育方向）、英语（翻译方向）专业要求外语语种为英语，英语单科成绩不低于</w:t>
      </w:r>
      <w:r>
        <w:rPr>
          <w:rFonts w:ascii="Times New Roman" w:eastAsia="Times New Roman" w:hAnsi="Times New Roman" w:cs="Times New Roman"/>
        </w:rPr>
        <w:t>90</w:t>
      </w:r>
      <w:r>
        <w:rPr>
          <w:rFonts w:ascii="SimSun" w:eastAsia="SimSun" w:hAnsi="SimSun" w:cs="SimSun"/>
        </w:rPr>
        <w:t>分，汉语言文学专业语文单科成绩要求不低于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四、学费标准</w:t>
      </w:r>
      <w:r>
        <w:rPr>
          <w:rFonts w:ascii="Times New Roman" w:eastAsia="Times New Roman" w:hAnsi="Times New Roman" w:cs="Times New Roman"/>
        </w:rPr>
        <w:t xml:space="preserve"> </w:t>
      </w:r>
      <w:r>
        <w:rPr>
          <w:rFonts w:ascii="SimSun" w:eastAsia="SimSun" w:hAnsi="SimSun" w:cs="SimSun"/>
        </w:rPr>
        <w:t>本科专业：汉语言文学、旅游管理、公共事业管理、新闻学、市场营销专业学费</w:t>
      </w:r>
      <w:r>
        <w:rPr>
          <w:rFonts w:ascii="Times New Roman" w:eastAsia="Times New Roman" w:hAnsi="Times New Roman" w:cs="Times New Roman"/>
        </w:rPr>
        <w:t>13500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学年；英语（教育方向）、英语（翻译方向）、学前教育专业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学年；工程管理、土木工程、计算机科学与技术、物业管理专业学费</w:t>
      </w:r>
      <w:r>
        <w:rPr>
          <w:rFonts w:ascii="Times New Roman" w:eastAsia="Times New Roman" w:hAnsi="Times New Roman" w:cs="Times New Roman"/>
        </w:rPr>
        <w:t>14500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学年；财务管理、会计学、审计学、金融学、保险学、广播电视学、电子商务专业学费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年；视觉传达设计、环境设计专业学费</w:t>
      </w:r>
      <w:r>
        <w:rPr>
          <w:rFonts w:ascii="Times New Roman" w:eastAsia="Times New Roman" w:hAnsi="Times New Roman" w:cs="Times New Roman"/>
        </w:rPr>
        <w:t>16500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学年；美术学、绘画专业学费</w:t>
      </w:r>
      <w:r>
        <w:rPr>
          <w:rFonts w:ascii="Times New Roman" w:eastAsia="Times New Roman" w:hAnsi="Times New Roman" w:cs="Times New Roman"/>
        </w:rPr>
        <w:t>17500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学年；动画、广播电视编导、摄影专业学费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专科专业：市场营销、新闻采编与制作、学前教育、会计、高速铁路客运乘务、应用英语专业学费</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五、奖学金、助学金及助学贷款</w:t>
      </w:r>
      <w:r>
        <w:rPr>
          <w:rFonts w:ascii="Times New Roman" w:eastAsia="Times New Roman" w:hAnsi="Times New Roman" w:cs="Times New Roman"/>
        </w:rPr>
        <w:t xml:space="preserve"> </w:t>
      </w:r>
      <w:r>
        <w:rPr>
          <w:rFonts w:ascii="SimSun" w:eastAsia="SimSun" w:hAnsi="SimSun" w:cs="SimSun"/>
        </w:rPr>
        <w:t>国家设有：国家奖学金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人，占学生数的</w:t>
      </w:r>
      <w:r>
        <w:rPr>
          <w:rFonts w:ascii="Times New Roman" w:eastAsia="Times New Roman" w:hAnsi="Times New Roman" w:cs="Times New Roman"/>
        </w:rPr>
        <w:t>0.25%</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人，占学生数的</w:t>
      </w:r>
      <w:r>
        <w:rPr>
          <w:rFonts w:ascii="Times New Roman" w:eastAsia="Times New Roman" w:hAnsi="Times New Roman" w:cs="Times New Roman"/>
        </w:rPr>
        <w:t>3%</w:t>
      </w:r>
      <w:r>
        <w:rPr>
          <w:rFonts w:ascii="SimSun" w:eastAsia="SimSun" w:hAnsi="SimSun" w:cs="SimSun"/>
        </w:rPr>
        <w:t>；国家助学金平均</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人，占学生数的</w:t>
      </w:r>
      <w:r>
        <w:rPr>
          <w:rFonts w:ascii="Times New Roman" w:eastAsia="Times New Roman" w:hAnsi="Times New Roman" w:cs="Times New Roman"/>
        </w:rPr>
        <w:t>25%</w:t>
      </w:r>
      <w:r>
        <w:rPr>
          <w:rFonts w:ascii="SimSun" w:eastAsia="SimSun" w:hAnsi="SimSun" w:cs="SimSun"/>
        </w:rPr>
        <w:t>；学校设有优秀学生奖学金，占学生数的</w:t>
      </w:r>
      <w:r>
        <w:rPr>
          <w:rFonts w:ascii="Times New Roman" w:eastAsia="Times New Roman" w:hAnsi="Times New Roman" w:cs="Times New Roman"/>
        </w:rPr>
        <w:t>25%</w:t>
      </w:r>
      <w:r>
        <w:rPr>
          <w:rFonts w:ascii="SimSun" w:eastAsia="SimSun" w:hAnsi="SimSun" w:cs="SimSun"/>
        </w:rPr>
        <w:t>。国家还通过绿色通道、减免学费、勤工助学、困难补助及各类社会资助活动等方式，为贫困学生的学习和生活提供机会和保障。家庭经济困难的贫困生，凭录取通知书在生源地可以申请国家开发银行生源地信用助学贷款，主要解决学生在校期间的学费及部分生活费，每人每年最多可申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六、招生组织及监督</w:t>
      </w:r>
      <w:r>
        <w:rPr>
          <w:rFonts w:ascii="Times New Roman" w:eastAsia="Times New Roman" w:hAnsi="Times New Roman" w:cs="Times New Roman"/>
        </w:rPr>
        <w:t xml:space="preserve"> 1.</w:t>
      </w:r>
      <w:r>
        <w:rPr>
          <w:rFonts w:ascii="SimSun" w:eastAsia="SimSun" w:hAnsi="SimSun" w:cs="SimSun"/>
        </w:rPr>
        <w:t>学校招生工作领导小组全面负责招生工作的组织和领导，负责研究决定招生工作中的重大问题。</w:t>
      </w:r>
      <w:r>
        <w:rPr>
          <w:rFonts w:ascii="Times New Roman" w:eastAsia="Times New Roman" w:hAnsi="Times New Roman" w:cs="Times New Roman"/>
        </w:rPr>
        <w:t xml:space="preserve"> 2.</w:t>
      </w:r>
      <w:r>
        <w:rPr>
          <w:rFonts w:ascii="SimSun" w:eastAsia="SimSun" w:hAnsi="SimSun" w:cs="SimSun"/>
        </w:rPr>
        <w:t>学校招生监察工作组全程监督，设立并公布招生监督电话，接受考生及考生家长来访、投诉和举报，及时处理各种问题。</w:t>
      </w:r>
      <w:r>
        <w:rPr>
          <w:rFonts w:ascii="Times New Roman" w:eastAsia="Times New Roman" w:hAnsi="Times New Roman" w:cs="Times New Roman"/>
        </w:rPr>
        <w:t xml:space="preserve"> 3.</w:t>
      </w:r>
      <w:r>
        <w:rPr>
          <w:rFonts w:ascii="SimSun" w:eastAsia="SimSun" w:hAnsi="SimSun" w:cs="SimSun"/>
        </w:rPr>
        <w:t>所有招生录取工作人员认真执行教育部、内蒙古自治区以及相关省（市、自治区）招生工作的规定，接受专门的培训和教育，严格按照规定程序开展录取工作。</w:t>
      </w:r>
      <w:r>
        <w:rPr>
          <w:rFonts w:ascii="Times New Roman" w:eastAsia="Times New Roman" w:hAnsi="Times New Roman" w:cs="Times New Roman"/>
        </w:rPr>
        <w:t xml:space="preserve"> 4.</w:t>
      </w:r>
      <w:r>
        <w:rPr>
          <w:rFonts w:ascii="SimSun" w:eastAsia="SimSun" w:hAnsi="SimSun" w:cs="SimSun"/>
        </w:rPr>
        <w:t>深入实施招生工作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，实现信息公开透明，由校长签发录取通知书，对录取结果负责，自觉接受社会监督。</w:t>
      </w:r>
      <w:r>
        <w:rPr>
          <w:rFonts w:ascii="Times New Roman" w:eastAsia="Times New Roman" w:hAnsi="Times New Roman" w:cs="Times New Roman"/>
        </w:rPr>
        <w:t xml:space="preserve"> </w:t>
      </w:r>
      <w:r>
        <w:rPr>
          <w:rFonts w:ascii="SimSun" w:eastAsia="SimSun" w:hAnsi="SimSun" w:cs="SimSun"/>
        </w:rPr>
        <w:t>七、颁发学历证书的学校名称及证书种类</w:t>
      </w:r>
      <w:r>
        <w:rPr>
          <w:rFonts w:ascii="Times New Roman" w:eastAsia="Times New Roman" w:hAnsi="Times New Roman" w:cs="Times New Roman"/>
        </w:rPr>
        <w:t xml:space="preserve"> 1.</w:t>
      </w:r>
      <w:r>
        <w:rPr>
          <w:rFonts w:ascii="SimSun" w:eastAsia="SimSun" w:hAnsi="SimSun" w:cs="SimSun"/>
        </w:rPr>
        <w:t>学校名称：内蒙古鸿德文理学院</w:t>
      </w:r>
      <w:r>
        <w:rPr>
          <w:rFonts w:ascii="Times New Roman" w:eastAsia="Times New Roman" w:hAnsi="Times New Roman" w:cs="Times New Roman"/>
        </w:rPr>
        <w:t xml:space="preserve"> 2.</w:t>
      </w:r>
      <w:r>
        <w:rPr>
          <w:rFonts w:ascii="SimSun" w:eastAsia="SimSun" w:hAnsi="SimSun" w:cs="SimSun"/>
        </w:rPr>
        <w:t>证书种类：普通高等教育学历证书，符合学位授予条件的颁发内蒙古鸿德文理学院学位证书</w:t>
      </w:r>
      <w:r>
        <w:rPr>
          <w:rFonts w:ascii="Times New Roman" w:eastAsia="Times New Roman" w:hAnsi="Times New Roman" w:cs="Times New Roman"/>
        </w:rPr>
        <w:t xml:space="preserve"> </w:t>
      </w:r>
      <w:r>
        <w:rPr>
          <w:rFonts w:ascii="SimSun" w:eastAsia="SimSun" w:hAnsi="SimSun" w:cs="SimSun"/>
        </w:rPr>
        <w:t>八、联系方式</w:t>
      </w:r>
      <w:r>
        <w:rPr>
          <w:rFonts w:ascii="Times New Roman" w:eastAsia="Times New Roman" w:hAnsi="Times New Roman" w:cs="Times New Roman"/>
        </w:rPr>
        <w:t xml:space="preserve"> 1.</w:t>
      </w:r>
      <w:r>
        <w:rPr>
          <w:rFonts w:ascii="SimSun" w:eastAsia="SimSun" w:hAnsi="SimSun" w:cs="SimSun"/>
        </w:rPr>
        <w:t>电话：</w:t>
      </w:r>
      <w:r>
        <w:rPr>
          <w:rFonts w:ascii="Times New Roman" w:eastAsia="Times New Roman" w:hAnsi="Times New Roman" w:cs="Times New Roman"/>
        </w:rPr>
        <w:t>0471-3695167</w:t>
      </w:r>
      <w:r>
        <w:rPr>
          <w:rFonts w:ascii="SimSun" w:eastAsia="SimSun" w:hAnsi="SimSun" w:cs="SimSun"/>
        </w:rPr>
        <w:t>、</w:t>
      </w:r>
      <w:r>
        <w:rPr>
          <w:rFonts w:ascii="Times New Roman" w:eastAsia="Times New Roman" w:hAnsi="Times New Roman" w:cs="Times New Roman"/>
        </w:rPr>
        <w:t>3693067 2.</w:t>
      </w:r>
      <w:r>
        <w:rPr>
          <w:rFonts w:ascii="SimSun" w:eastAsia="SimSun" w:hAnsi="SimSun" w:cs="SimSun"/>
        </w:rPr>
        <w:t>传真：</w:t>
      </w:r>
      <w:r>
        <w:rPr>
          <w:rFonts w:ascii="Times New Roman" w:eastAsia="Times New Roman" w:hAnsi="Times New Roman" w:cs="Times New Roman"/>
        </w:rPr>
        <w:t>0471-3693382 3.</w:t>
      </w:r>
      <w:r>
        <w:rPr>
          <w:rFonts w:ascii="SimSun" w:eastAsia="SimSun" w:hAnsi="SimSun" w:cs="SimSun"/>
        </w:rPr>
        <w:t>邮政编码：</w:t>
      </w:r>
      <w:r>
        <w:rPr>
          <w:rFonts w:ascii="Times New Roman" w:eastAsia="Times New Roman" w:hAnsi="Times New Roman" w:cs="Times New Roman"/>
        </w:rPr>
        <w:t>010010 4.</w:t>
      </w:r>
      <w:r>
        <w:rPr>
          <w:rFonts w:ascii="SimSun" w:eastAsia="SimSun" w:hAnsi="SimSun" w:cs="SimSun"/>
        </w:rPr>
        <w:t>网址：</w:t>
      </w:r>
      <w:r>
        <w:rPr>
          <w:rFonts w:ascii="Times New Roman" w:eastAsia="Times New Roman" w:hAnsi="Times New Roman" w:cs="Times New Roman"/>
        </w:rPr>
        <w:t>http://www.honder.com 5.</w:t>
      </w:r>
      <w:r>
        <w:rPr>
          <w:rFonts w:ascii="SimSun" w:eastAsia="SimSun" w:hAnsi="SimSun" w:cs="SimSun"/>
        </w:rPr>
        <w:t>通信地址：内蒙古呼和浩特市机场路</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九、本章程由内蒙古鸿德文理学院招生就业处负责解释。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46.html" TargetMode="External" /><Relationship Id="rId5" Type="http://schemas.openxmlformats.org/officeDocument/2006/relationships/hyperlink" Target="http://www.gk114.com/a/gxzs/zszc/nmg/2021/0328/1914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