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凯里学院麻勇恒教授应邀参加贵州省乌江历史文化挖掘专题研讨会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spacing w:before="240" w:after="240"/>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日，我校人文学院麻勇恒教授应邀参加在贵阳举行的</w:t>
      </w:r>
      <w:r>
        <w:rPr>
          <w:rFonts w:ascii="Times New Roman" w:eastAsia="Times New Roman" w:hAnsi="Times New Roman" w:cs="Times New Roman"/>
        </w:rPr>
        <w:t>“</w:t>
      </w:r>
      <w:r>
        <w:rPr>
          <w:rFonts w:ascii="SimSun" w:eastAsia="SimSun" w:hAnsi="SimSun" w:cs="SimSun"/>
        </w:rPr>
        <w:t>贵州省乌江文化研究会第一次会员大会暨乌江历史文化挖掘专题研讨会</w:t>
      </w:r>
      <w:r>
        <w:rPr>
          <w:rFonts w:ascii="Times New Roman" w:eastAsia="Times New Roman" w:hAnsi="Times New Roman" w:cs="Times New Roman"/>
        </w:rPr>
        <w:t>”</w:t>
      </w:r>
      <w:r>
        <w:rPr>
          <w:rFonts w:ascii="SimSun" w:eastAsia="SimSun" w:hAnsi="SimSun" w:cs="SimSun"/>
        </w:rPr>
        <w:t>。</w:t>
      </w:r>
    </w:p>
    <w:p>
      <w:pPr>
        <w:pStyle w:val="vsbcontentend"/>
        <w:spacing w:before="240" w:after="240"/>
        <w:rPr>
          <w:rFonts w:ascii="Times New Roman" w:eastAsia="Times New Roman" w:hAnsi="Times New Roman" w:cs="Times New Roman"/>
        </w:rPr>
      </w:pPr>
      <w:r>
        <w:rPr>
          <w:rFonts w:ascii="SimSun" w:eastAsia="SimSun" w:hAnsi="SimSun" w:cs="SimSun"/>
        </w:rPr>
        <w:t>研讨会就乌江文化研究会成立的意义、研究工作目标以及研究会下一步如何开展工作等问题进行了专题讨论。麻勇恒教授在交流发言中提出了对乌江流域贵州段孕生的民族文化与生态资源进行系统盘点与价值评估的建议，得到与会专家学者的广泛认可。会上，麻勇恒教授还当选为乌江文化研究会第一届理事。</w:t>
      </w:r>
    </w:p>
    <w:p>
      <w:pPr>
        <w:pStyle w:val="vsbcontentend"/>
        <w:spacing w:before="240" w:after="240"/>
        <w:jc w:val="center"/>
        <w:rPr>
          <w:rFonts w:ascii="Times New Roman" w:eastAsia="Times New Roman" w:hAnsi="Times New Roman" w:cs="Times New Roman"/>
        </w:rPr>
      </w:pPr>
      <w:r>
        <w:rPr>
          <w:rFonts w:ascii="Times New Roman" w:eastAsia="Times New Roman" w:hAnsi="Times New Roman" w:cs="Times New Roman"/>
          <w:strike w:val="0"/>
          <w:u w:val="none"/>
        </w:rPr>
        <w:drawing>
          <wp:inline>
            <wp:extent cx="5715000" cy="5715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5715000"/>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六盘水师范学院校长何林带队到钟山区第十四小学开展调研工作</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30.html" TargetMode="External" /><Relationship Id="rId11" Type="http://schemas.openxmlformats.org/officeDocument/2006/relationships/hyperlink" Target="http://www.gk114.com/a/gxzs/zszc/yunnan/2022/0609/22729.html" TargetMode="External" /><Relationship Id="rId12" Type="http://schemas.openxmlformats.org/officeDocument/2006/relationships/hyperlink" Target="http://www.gk114.com/a/gxzs/zszc/yunnan/2022/0609/22728.html" TargetMode="External" /><Relationship Id="rId13" Type="http://schemas.openxmlformats.org/officeDocument/2006/relationships/hyperlink" Target="http://www.gk114.com/a/gxzs/zszc/yunnan/2022/0609/22727.html" TargetMode="External" /><Relationship Id="rId14" Type="http://schemas.openxmlformats.org/officeDocument/2006/relationships/hyperlink" Target="http://www.gk114.com/a/gxzs/zszc/yunnan/2022/0609/22726.html" TargetMode="External" /><Relationship Id="rId15" Type="http://schemas.openxmlformats.org/officeDocument/2006/relationships/hyperlink" Target="http://www.gk114.com/a/gxzs/zszc/yunnan/2022/0609/22725.html" TargetMode="External" /><Relationship Id="rId16" Type="http://schemas.openxmlformats.org/officeDocument/2006/relationships/hyperlink" Target="http://www.gk114.com/a/gxzs/zszc/yunnan/2022/0609/22724.html" TargetMode="External" /><Relationship Id="rId17" Type="http://schemas.openxmlformats.org/officeDocument/2006/relationships/hyperlink" Target="http://www.gk114.com/a/gxzs/zszc/yunnan/2022/0609/22723.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yunnan/2020/0713/17413.html" TargetMode="External" /><Relationship Id="rId6" Type="http://schemas.openxmlformats.org/officeDocument/2006/relationships/hyperlink" Target="http://www.gk114.com/a/gxzs/zszc/yunnan/2020/0713/17415.html" TargetMode="External" /><Relationship Id="rId7" Type="http://schemas.openxmlformats.org/officeDocument/2006/relationships/hyperlink" Target="http://www.gk114.com/a/gxzs/zszc/yunnan/" TargetMode="External" /><Relationship Id="rId8" Type="http://schemas.openxmlformats.org/officeDocument/2006/relationships/hyperlink" Target="http://www.gk114.com/a/gxzs/zszc/yunnan/2022/1225/23945.html" TargetMode="External" /><Relationship Id="rId9" Type="http://schemas.openxmlformats.org/officeDocument/2006/relationships/hyperlink" Target="http://www.gk114.com/a/gxzs/zszc/yunnan/2022/0609/227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