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北京体育职业学院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年高等职业教育招生章程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一、学院名称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北京体育职业学院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二、办学地点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院本部：北京市丰台区光彩北路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分校区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：北京市大兴区芦城乡政府路</w:t>
      </w:r>
      <w:r>
        <w:rPr>
          <w:rFonts w:ascii="Times New Roman" w:eastAsia="Times New Roman" w:hAnsi="Times New Roman" w:cs="Times New Roman"/>
        </w:rPr>
        <w:t>21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分校区</w:t>
      </w:r>
      <w:r>
        <w:rPr>
          <w:rFonts w:ascii="Times New Roman" w:eastAsia="Times New Roman" w:hAnsi="Times New Roman" w:cs="Times New Roman"/>
        </w:rPr>
        <w:t>2:</w:t>
      </w:r>
      <w:r>
        <w:rPr>
          <w:rFonts w:ascii="SimSun" w:eastAsia="SimSun" w:hAnsi="SimSun" w:cs="SimSun"/>
        </w:rPr>
        <w:t>北京市石景山区鲁谷东街</w:t>
      </w:r>
      <w:r>
        <w:rPr>
          <w:rFonts w:ascii="Times New Roman" w:eastAsia="Times New Roman" w:hAnsi="Times New Roman" w:cs="Times New Roman"/>
        </w:rPr>
        <w:t>29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三、办学属性及层次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北京体育职业学院是经市政府批准，教育部备案，由北京市体育局举办的公办普通高等职业院校，专科层次，全日制在校学习。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四、招生专业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学校代码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专业代码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专业名称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学制</w:t>
      </w:r>
      <w:r>
        <w:rPr>
          <w:rFonts w:ascii="Times New Roman" w:eastAsia="Times New Roman" w:hAnsi="Times New Roman" w:cs="Times New Roman"/>
        </w:rPr>
        <w:t xml:space="preserve"> 1131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670408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体育运营与管理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（冰雪运动服务与推广）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三年</w:t>
      </w:r>
      <w:r>
        <w:rPr>
          <w:rFonts w:ascii="Times New Roman" w:eastAsia="Times New Roman" w:hAnsi="Times New Roman" w:cs="Times New Roman"/>
        </w:rPr>
        <w:t xml:space="preserve"> 670401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运动训练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（儿童体智能训练）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三年</w:t>
      </w:r>
      <w:r>
        <w:rPr>
          <w:rFonts w:ascii="Times New Roman" w:eastAsia="Times New Roman" w:hAnsi="Times New Roman" w:cs="Times New Roman"/>
        </w:rPr>
        <w:t xml:space="preserve"> 670409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体育保健与康复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（运动康复）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三年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五、招生范围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我院所有招生专业面向已参加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年高考报名且高招体检结果为合格的考生。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六、考试形式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考生均须参加普通高等学校招生统一文化考试。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七、录取原则</w:t>
      </w:r>
      <w:r>
        <w:rPr>
          <w:rFonts w:ascii="Times New Roman" w:eastAsia="Times New Roman" w:hAnsi="Times New Roman" w:cs="Times New Roman"/>
        </w:rPr>
        <w:t xml:space="preserve"> 1.</w:t>
      </w:r>
      <w:r>
        <w:rPr>
          <w:rFonts w:ascii="SimSun" w:eastAsia="SimSun" w:hAnsi="SimSun" w:cs="SimSun"/>
        </w:rPr>
        <w:t>所有报考我院的考生，成绩均须达到所在省、市的专科（高职）录取最低控制线，其中北京考生会考科目中的历史、信息技术必须达到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SimSun" w:eastAsia="SimSun" w:hAnsi="SimSun" w:cs="SimSun"/>
        </w:rPr>
        <w:t>级（含）以上，录取时从高分至低分择优录取。</w:t>
      </w:r>
      <w:r>
        <w:rPr>
          <w:rFonts w:ascii="Times New Roman" w:eastAsia="Times New Roman" w:hAnsi="Times New Roman" w:cs="Times New Roman"/>
        </w:rPr>
        <w:t xml:space="preserve"> 2.</w:t>
      </w:r>
      <w:r>
        <w:rPr>
          <w:rFonts w:ascii="SimSun" w:eastAsia="SimSun" w:hAnsi="SimSun" w:cs="SimSun"/>
        </w:rPr>
        <w:t>依据体育运营与管理专业（冰雪运动服务与推广）、体育保健与康复专业（运动康复）的教学计划、学习要求以及未来职业发展的需求，对于考生身体条件提出如下要求：考生的身体素质指数（</w:t>
      </w:r>
      <w:r>
        <w:rPr>
          <w:rFonts w:ascii="Times New Roman" w:eastAsia="Times New Roman" w:hAnsi="Times New Roman" w:cs="Times New Roman"/>
        </w:rPr>
        <w:t>BMI</w:t>
      </w:r>
      <w:r>
        <w:rPr>
          <w:rFonts w:ascii="SimSun" w:eastAsia="SimSun" w:hAnsi="SimSun" w:cs="SimSun"/>
        </w:rPr>
        <w:t>指数）须</w:t>
      </w:r>
      <w:r>
        <w:rPr>
          <w:rFonts w:ascii="Times New Roman" w:eastAsia="Times New Roman" w:hAnsi="Times New Roman" w:cs="Times New Roman"/>
        </w:rPr>
        <w:t>≤28</w:t>
      </w:r>
      <w:r>
        <w:rPr>
          <w:rFonts w:ascii="SimSun" w:eastAsia="SimSun" w:hAnsi="SimSun" w:cs="SimSun"/>
        </w:rPr>
        <w:t>，即：体重（千克）除以身高（米）的平方</w:t>
      </w:r>
      <w:r>
        <w:rPr>
          <w:rFonts w:ascii="Times New Roman" w:eastAsia="Times New Roman" w:hAnsi="Times New Roman" w:cs="Times New Roman"/>
        </w:rPr>
        <w:t>≤28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八、监督机制</w:t>
      </w:r>
      <w:r>
        <w:rPr>
          <w:rFonts w:ascii="Times New Roman" w:eastAsia="Times New Roman" w:hAnsi="Times New Roman" w:cs="Times New Roman"/>
        </w:rPr>
        <w:t xml:space="preserve"> 1.</w:t>
      </w:r>
      <w:r>
        <w:rPr>
          <w:rFonts w:ascii="SimSun" w:eastAsia="SimSun" w:hAnsi="SimSun" w:cs="SimSun"/>
        </w:rPr>
        <w:t>学院招生工作由纪检监察部门进行全程监督。</w:t>
      </w:r>
      <w:r>
        <w:rPr>
          <w:rFonts w:ascii="Times New Roman" w:eastAsia="Times New Roman" w:hAnsi="Times New Roman" w:cs="Times New Roman"/>
        </w:rPr>
        <w:t xml:space="preserve"> 2.</w:t>
      </w:r>
      <w:r>
        <w:rPr>
          <w:rFonts w:ascii="SimSun" w:eastAsia="SimSun" w:hAnsi="SimSun" w:cs="SimSun"/>
        </w:rPr>
        <w:t>招生工作严格按照公开、公正、公平的原则，坚持录取程序公开，招生办法公开，监督机制公开。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九、外语教学只开设英语课程。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十、学费标准：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十一、联系方式</w:t>
      </w:r>
      <w:r>
        <w:rPr>
          <w:rFonts w:ascii="Times New Roman" w:eastAsia="Times New Roman" w:hAnsi="Times New Roman" w:cs="Times New Roman"/>
        </w:rPr>
        <w:t xml:space="preserve"> 1</w:t>
      </w:r>
      <w:r>
        <w:rPr>
          <w:rFonts w:ascii="SimSun" w:eastAsia="SimSun" w:hAnsi="SimSun" w:cs="SimSun"/>
        </w:rPr>
        <w:t>．网址：</w:t>
      </w:r>
      <w:r>
        <w:rPr>
          <w:rFonts w:ascii="Times New Roman" w:eastAsia="Times New Roman" w:hAnsi="Times New Roman" w:cs="Times New Roman"/>
        </w:rPr>
        <w:t xml:space="preserve">www.bjtzhy.org 2. </w:t>
      </w: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87280851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87280848 </w:t>
      </w:r>
      <w:r>
        <w:rPr>
          <w:rFonts w:ascii="SimSun" w:eastAsia="SimSun" w:hAnsi="SimSun" w:cs="SimSun"/>
        </w:rPr>
        <w:t>本章程由北京体育职业学院招生就业办公室负责解释。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北京艺术传媒职业学院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北京卫生职业学院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年外语类保送生招生简章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北京外国语大学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北京第二外国语学院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北京语言大学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年外语类保送生招生简章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北京经济管理职业学院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北京体育职业学院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北京艺术传媒职业学院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北京社会管理职业学院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民政部培训中心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北京劳动保障职业学院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年北京交通运输职业学院招生章程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首都医科大学本科、高职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专科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北京戏曲艺术职业学院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3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beijing/2022/1225/23941.html" TargetMode="External" /><Relationship Id="rId11" Type="http://schemas.openxmlformats.org/officeDocument/2006/relationships/hyperlink" Target="http://www.gk114.com/a/gxzs/zszc/beijing/2022/0526/22543.html" TargetMode="External" /><Relationship Id="rId12" Type="http://schemas.openxmlformats.org/officeDocument/2006/relationships/hyperlink" Target="http://www.gk114.com/a/gxzs/zszc/beijing/2022/0526/22542.html" TargetMode="External" /><Relationship Id="rId13" Type="http://schemas.openxmlformats.org/officeDocument/2006/relationships/hyperlink" Target="http://www.gk114.com/a/gxzs/zszc/beijing/2022/0526/22541.html" TargetMode="External" /><Relationship Id="rId14" Type="http://schemas.openxmlformats.org/officeDocument/2006/relationships/hyperlink" Target="http://www.gk114.com/a/gxzs/zszc/beijing/2022/0526/22540.html" TargetMode="External" /><Relationship Id="rId15" Type="http://schemas.openxmlformats.org/officeDocument/2006/relationships/hyperlink" Target="http://www.gk114.com/a/gxzs/zszc/beijing/2022/0526/22538.html" TargetMode="External" /><Relationship Id="rId16" Type="http://schemas.openxmlformats.org/officeDocument/2006/relationships/hyperlink" Target="http://www.gk114.com/a/gxzs/zszc/beijing/2022/0526/22537.html" TargetMode="External" /><Relationship Id="rId17" Type="http://schemas.openxmlformats.org/officeDocument/2006/relationships/hyperlink" Target="http://www.gk114.com/a/gxzs/zszc/beijing/2021/0616/19945.html" TargetMode="External" /><Relationship Id="rId18" Type="http://schemas.openxmlformats.org/officeDocument/2006/relationships/hyperlink" Target="http://www.gk114.com/a/gxzs/zszc/beijing/2021/0614/19926.html" TargetMode="External" /><Relationship Id="rId19" Type="http://schemas.openxmlformats.org/officeDocument/2006/relationships/hyperlink" Target="http://www.gk114.com/a/gxzs/zszc/beijing/2021/0519/19651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beijing/2021/0517/19628.html" TargetMode="External" /><Relationship Id="rId21" Type="http://schemas.openxmlformats.org/officeDocument/2006/relationships/hyperlink" Target="http://www.gk114.com/a/gxzs/zszc/beijing/2019/0221/6366.html" TargetMode="External" /><Relationship Id="rId22" Type="http://schemas.openxmlformats.org/officeDocument/2006/relationships/hyperlink" Target="http://www.gk114.com/a/gxzs/zszc/beijing/2019/0221/6367.html" TargetMode="External" /><Relationship Id="rId23" Type="http://schemas.openxmlformats.org/officeDocument/2006/relationships/hyperlink" Target="http://www.gk114.com/a/gxzs/zszc/beijing/2019/0221/6362.html" TargetMode="External" /><Relationship Id="rId24" Type="http://schemas.openxmlformats.org/officeDocument/2006/relationships/theme" Target="theme/theme1.xml" /><Relationship Id="rId25" Type="http://schemas.openxmlformats.org/officeDocument/2006/relationships/numbering" Target="numbering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beijing/2019/0615/9923.html" TargetMode="External" /><Relationship Id="rId5" Type="http://schemas.openxmlformats.org/officeDocument/2006/relationships/hyperlink" Target="http://www.gk114.com/a/gxzs/zszc/beijing/2019/0615/9925.html" TargetMode="External" /><Relationship Id="rId6" Type="http://schemas.openxmlformats.org/officeDocument/2006/relationships/hyperlink" Target="http://www.gk114.com/a/gxzs/zszc/beijing/" TargetMode="External" /><Relationship Id="rId7" Type="http://schemas.openxmlformats.org/officeDocument/2006/relationships/hyperlink" Target="http://www.gk114.com/a/gxzs/zszc/beijing/2022/1225/23944.html" TargetMode="External" /><Relationship Id="rId8" Type="http://schemas.openxmlformats.org/officeDocument/2006/relationships/hyperlink" Target="http://www.gk114.com/a/gxzs/zszc/beijing/2022/1225/23943.html" TargetMode="External" /><Relationship Id="rId9" Type="http://schemas.openxmlformats.org/officeDocument/2006/relationships/hyperlink" Target="http://www.gk114.com/a/gxzs/zszc/beijing/2022/1225/2394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