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北京体育职业学院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年高等职业教育招生章程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一、学院名称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北京体育职业学院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二、办学地点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院本部：北京市丰台区光彩北路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分校区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：北京市大兴区芦城乡政府路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分校区</w:t>
      </w:r>
      <w:r>
        <w:rPr>
          <w:rFonts w:ascii="Times New Roman" w:eastAsia="Times New Roman" w:hAnsi="Times New Roman" w:cs="Times New Roman"/>
        </w:rPr>
        <w:t>2:</w:t>
      </w:r>
      <w:r>
        <w:rPr>
          <w:rFonts w:ascii="SimSun" w:eastAsia="SimSun" w:hAnsi="SimSun" w:cs="SimSun"/>
        </w:rPr>
        <w:t>北京市石景山区鲁谷东街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三、办学属性及层次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北京体育职业学院是经市政府批准，教育部备案，由北京市体育局举办的公办普通高等职业院校，专科层次，全日制在校学习。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四、招生范围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面向已参加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年高考报名且高招体检结果为合格的考生。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五、考试形式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考生均须参加普通高等学校招生统一文化考试。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所有报考我院的考生，成绩均须达到所在省、市的专科（高职）录取最低控制线，其中北京考生合格考科目中的历史、政治必须合格，录取时从高分至低分择优录取。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依据招生专业的教学计划、学习要求以及未来职业发展的需求，对于考生身体条件提出如下要求：考生的身体素质指数（</w:t>
      </w:r>
      <w:r>
        <w:rPr>
          <w:rFonts w:ascii="Times New Roman" w:eastAsia="Times New Roman" w:hAnsi="Times New Roman" w:cs="Times New Roman"/>
        </w:rPr>
        <w:t>BMI</w:t>
      </w:r>
      <w:r>
        <w:rPr>
          <w:rFonts w:ascii="SimSun" w:eastAsia="SimSun" w:hAnsi="SimSun" w:cs="SimSun"/>
        </w:rPr>
        <w:t>指数）须</w:t>
      </w:r>
      <w:r>
        <w:rPr>
          <w:rFonts w:ascii="Times New Roman" w:eastAsia="Times New Roman" w:hAnsi="Times New Roman" w:cs="Times New Roman"/>
        </w:rPr>
        <w:t>≤28</w:t>
      </w:r>
      <w:r>
        <w:rPr>
          <w:rFonts w:ascii="SimSun" w:eastAsia="SimSun" w:hAnsi="SimSun" w:cs="SimSun"/>
        </w:rPr>
        <w:t>，即：体重（千克）除以身高（米）的平方</w:t>
      </w:r>
      <w:r>
        <w:rPr>
          <w:rFonts w:ascii="Times New Roman" w:eastAsia="Times New Roman" w:hAnsi="Times New Roman" w:cs="Times New Roman"/>
        </w:rPr>
        <w:t>≤28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按照教育部、卫生部和中国残疾人联合会印发的《普通高等学校招生体检工作指导意见》及相关文件审查考生身体健康状况。新生入学后须接受复检，如发现不符合专业学习要求（严重肢体损伤、精神心理类疾病等），将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1.</w:t>
      </w:r>
      <w:r>
        <w:rPr>
          <w:rFonts w:ascii="SimSun" w:eastAsia="SimSun" w:hAnsi="SimSun" w:cs="SimSun"/>
        </w:rPr>
        <w:t>学院招生工作由纪检监察部门进行全程监督。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2.</w:t>
      </w:r>
      <w:r>
        <w:rPr>
          <w:rFonts w:ascii="SimSun" w:eastAsia="SimSun" w:hAnsi="SimSun" w:cs="SimSun"/>
        </w:rPr>
        <w:t>招生工作严格按照公开、公正、公平的原则，坚持录取程序公开，招生办法公开，监督机制公开。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八、外语教学只开设英语课程。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九、学费标准：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十、联系方式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．网址：</w:t>
      </w:r>
      <w:r>
        <w:rPr>
          <w:rFonts w:ascii="Times New Roman" w:eastAsia="Times New Roman" w:hAnsi="Times New Roman" w:cs="Times New Roman"/>
        </w:rPr>
        <w:t xml:space="preserve">www.bjtzhy.org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87280851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87280848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本章程由北京体育职业学院招生就业办公室负责解释。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年北京卫生职业学院统招招生章程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0526/22541.html" TargetMode="External" /><Relationship Id="rId11" Type="http://schemas.openxmlformats.org/officeDocument/2006/relationships/hyperlink" Target="http://www.gk114.com/a/gxzs/zszc/beijing/2022/0526/22540.html" TargetMode="External" /><Relationship Id="rId12" Type="http://schemas.openxmlformats.org/officeDocument/2006/relationships/hyperlink" Target="http://www.gk114.com/a/gxzs/zszc/beijing/2022/0526/22538.html" TargetMode="External" /><Relationship Id="rId13" Type="http://schemas.openxmlformats.org/officeDocument/2006/relationships/hyperlink" Target="http://www.gk114.com/a/gxzs/zszc/beijing/2022/0526/22537.html" TargetMode="External" /><Relationship Id="rId14" Type="http://schemas.openxmlformats.org/officeDocument/2006/relationships/hyperlink" Target="http://www.gk114.com/a/gxzs/zszc/beijing/2022/0526/22536.html" TargetMode="External" /><Relationship Id="rId15" Type="http://schemas.openxmlformats.org/officeDocument/2006/relationships/hyperlink" Target="http://www.gk114.com/a/gxzs/zszc/beijing/2022/0525/22535.html" TargetMode="External" /><Relationship Id="rId16" Type="http://schemas.openxmlformats.org/officeDocument/2006/relationships/hyperlink" Target="http://www.gk114.com/a/gxzs/zszc/beijing/2022/0525/22534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21/0520/19652.html" TargetMode="External" /><Relationship Id="rId5" Type="http://schemas.openxmlformats.org/officeDocument/2006/relationships/hyperlink" Target="http://www.gk114.com/a/gxzs/zszc/beijing/2021/0522/19662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0604/22654.html" TargetMode="External" /><Relationship Id="rId8" Type="http://schemas.openxmlformats.org/officeDocument/2006/relationships/hyperlink" Target="http://www.gk114.com/a/gxzs/zszc/beijing/2022/0526/22543.html" TargetMode="External" /><Relationship Id="rId9" Type="http://schemas.openxmlformats.org/officeDocument/2006/relationships/hyperlink" Target="http://www.gk114.com/a/gxzs/zszc/beijing/2022/0526/225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