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北京外国语大学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为贯彻落实教育部阳光高考政策，规范招生工作，确保招生工作</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，保证生源质量，维护高校和考生的合法权益，根据《中华人民共和国教育法》、《中华人民共和国高等教育法》和教育部有关招生工作的规定，结合我校实际情况，特制定本章程。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学校中文名称为北京外国语大学，简称北外；英文名称为</w:t>
      </w:r>
      <w:r>
        <w:rPr>
          <w:rFonts w:ascii="Times New Roman" w:eastAsia="Times New Roman" w:hAnsi="Times New Roman" w:cs="Times New Roman"/>
        </w:rPr>
        <w:t>Beijing Foreign Studies University</w:t>
      </w:r>
      <w:r>
        <w:rPr>
          <w:rFonts w:ascii="SimSun" w:eastAsia="SimSun" w:hAnsi="SimSun" w:cs="SimSun"/>
        </w:rPr>
        <w:t>，缩写为</w:t>
      </w:r>
      <w:r>
        <w:rPr>
          <w:rFonts w:ascii="Times New Roman" w:eastAsia="Times New Roman" w:hAnsi="Times New Roman" w:cs="Times New Roman"/>
        </w:rPr>
        <w:t>BFSU</w:t>
      </w:r>
      <w:r>
        <w:rPr>
          <w:rFonts w:ascii="SimSun" w:eastAsia="SimSun" w:hAnsi="SimSun" w:cs="SimSun"/>
        </w:rPr>
        <w:t>。校址为北京市海淀区西三环北路</w:t>
      </w:r>
      <w:r>
        <w:rPr>
          <w:rFonts w:ascii="Times New Roman" w:eastAsia="Times New Roman" w:hAnsi="Times New Roman" w:cs="Times New Roman"/>
        </w:rPr>
        <w:t>2</w:t>
      </w:r>
      <w:r>
        <w:rPr>
          <w:rFonts w:ascii="SimSun" w:eastAsia="SimSun" w:hAnsi="SimSun" w:cs="SimSun"/>
        </w:rPr>
        <w:t>号，邮政编码为</w:t>
      </w:r>
      <w:r>
        <w:rPr>
          <w:rFonts w:ascii="Times New Roman" w:eastAsia="Times New Roman" w:hAnsi="Times New Roman" w:cs="Times New Roman"/>
        </w:rPr>
        <w:t>100089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学校是国家公办、教育部直属的全日制普通高等学校。学校是首批</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对在规定的年限内达到所在专业毕业要求者，颁发北京外国语大学本科毕业证书；符合学校学位授予有关规定者，颁发普通高等教育本科毕业生学士学位证书。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w:t>
      </w:r>
      <w:r>
        <w:rPr>
          <w:rFonts w:ascii="SimSun" w:eastAsia="SimSun" w:hAnsi="SimSun" w:cs="SimSun"/>
        </w:rPr>
        <w:t>学校设立本科招生委员会，负责学校招生事务的咨议与监督。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学校设本科招生工作领导小组，负责制定全校的本科招生政策，讨论决定重大事宜。学校设立招生办公室，负责本科招生的日常工作。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学校设立招生监察办公室，负责监督招生工作。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学校面向全国招生，文理兼收（高考改革试点省份按各省相关规定执行）。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根据办学条件以及各省、自治区、直辖市高考报名人数和生源质量等因素编制本科分省分专业招生计划，具体招生计划、选考科目和各专业相关报考要求将报教育部备案后，由各省级招生考试主管部门向社会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学校预留计划不超过招生总计划的</w:t>
      </w:r>
      <w:r>
        <w:rPr>
          <w:rFonts w:ascii="Times New Roman" w:eastAsia="Times New Roman" w:hAnsi="Times New Roman" w:cs="Times New Roman"/>
        </w:rPr>
        <w:t>1%</w:t>
      </w:r>
      <w:r>
        <w:rPr>
          <w:rFonts w:ascii="SimSun" w:eastAsia="SimSun" w:hAnsi="SimSun" w:cs="SimSun"/>
        </w:rPr>
        <w:t>，用于调节各地统考上线生源的不平衡及解决同分数考生的录取。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学校招生录取工作在教育部领导下，依据教育部当年颁布的《教育部关于做好普通高等学校招生工作的通知》，遵循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的原则，在各省、自治区、直辖市招生考试主管部门统一组织下进行。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学校普通类型招生安排在提前批（实施综合评价）和本科一批次，考生可同时填报。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报名参加综合评价招生的考生，须参加学校组织的测试。关于综合评价招生细则，详见《北京外国语大学</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外语专业综合评价招生简章》。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本科一批次招生由考生参加高考，填报高考志愿表的相应批次志愿，学校依据考生的高考分数在各省、自治区、直辖市进行录取。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w:t>
      </w:r>
      <w:r>
        <w:rPr>
          <w:rFonts w:ascii="SimSun" w:eastAsia="SimSun" w:hAnsi="SimSun" w:cs="SimSun"/>
        </w:rPr>
        <w:t>学校根据在各省、自治区、直辖市当年的招生计划和生源情况确定提档比例。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对于顺序志愿的批次，提档比例一般不超过当年各省公布招生计划数的</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对于实行平行志愿的批次，提档比例一般不超过当年各省公布招生计划数的</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w:t>
      </w:r>
      <w:r>
        <w:rPr>
          <w:rFonts w:ascii="SimSun" w:eastAsia="SimSun" w:hAnsi="SimSun" w:cs="SimSun"/>
        </w:rPr>
        <w:t>对享受省、自治区、直辖市招生主管部门规定的全国性政策性加分的考生，按政策性加分投档，投档后以考生的实考分择优录取。所有高考加分项目及分值不适用于不安排分省分专业招生计划的招生项目。实考分相同的情况下，优先录取享受政策性加分的考生；没有享受政策性加分的，依次录取外语、语文、数学和外语口试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w:t>
      </w:r>
      <w:r>
        <w:rPr>
          <w:rFonts w:ascii="SimSun" w:eastAsia="SimSun" w:hAnsi="SimSun" w:cs="SimSun"/>
        </w:rPr>
        <w:t>学校在录取时，根据各省、自治区、直辖市考生填报志愿的情况按实考分择优按专业志愿依次录取。如所填专业志愿无法满足，服从专业调剂者，将根据实考分调剂到招生计划尚未完成的专业；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我校中外合作办学专业实行单独代码招生，只招收填报了本专业志愿的考生，不接受调剂。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顺序志愿投档录取批次中，在第一志愿考生生源不足的情况下，可录取非第一志愿考生。考生保证服从专业调剂的情况下，按照实考分数由高到低择优录取，直至完成计划。若符合条件的非第一志愿考生生源仍不足，将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在平行志愿投档的批次未完成计划时，征集志愿录取。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w:t>
      </w:r>
      <w:r>
        <w:rPr>
          <w:rFonts w:ascii="SimSun" w:eastAsia="SimSun" w:hAnsi="SimSun" w:cs="SimSun"/>
        </w:rPr>
        <w:t>学校在专业录取时不设定专业志愿级差。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w:t>
      </w:r>
      <w:r>
        <w:rPr>
          <w:rFonts w:ascii="SimSun" w:eastAsia="SimSun" w:hAnsi="SimSun" w:cs="SimSun"/>
        </w:rPr>
        <w:t>体检标准按教育部、卫生部、中国残疾人联合会印发的《普通高等学校招生体检工作指导意见》和教育部办公厅、卫生部办公厅《关于普通高等学校招生学生入学身体检查取消乙肝项目检测有关问题的通知》（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根据学校学科专业特点，凡有口吃、嘶哑或口腔有生理缺陷及耳鼻喉科疾病之一而妨碍发音、有听力障碍者不宜就读。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w:t>
      </w:r>
      <w:r>
        <w:rPr>
          <w:rFonts w:ascii="SimSun" w:eastAsia="SimSun" w:hAnsi="SimSun" w:cs="SimSun"/>
        </w:rPr>
        <w:t>学校招生的外语专业中，英语专业只招收英语语种考生。其他外语专业无外语语种限制，但入校后二外均为英语。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学校非外语专业的公共外语为英语，同时部分专业课为英语授课，所有学生应按我校课程设置规定学习。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中外合作办学专业为英文授课，建议非英语语种考生谨慎报考。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依据学校学科专业特点，除考生所在省级招生考试主管部门不组织高考外语口试的省份外，所有报考我校的考生必须参加外语口试且成绩合格（广西壮族自治区考生要求达到</w:t>
      </w:r>
      <w:r>
        <w:rPr>
          <w:rFonts w:ascii="Times New Roman" w:eastAsia="Times New Roman" w:hAnsi="Times New Roman" w:cs="Times New Roman"/>
        </w:rPr>
        <w:t>A</w:t>
      </w:r>
      <w:r>
        <w:rPr>
          <w:rFonts w:ascii="SimSun" w:eastAsia="SimSun" w:hAnsi="SimSun" w:cs="SimSun"/>
        </w:rPr>
        <w:t>等）。外语口试的组织及口试内容和成绩由考生所在地省级招生考试主管部门负责实施，我校不再单独组织外语口试和专业面试。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w:t>
      </w:r>
      <w:r>
        <w:rPr>
          <w:rFonts w:ascii="SimSun" w:eastAsia="SimSun" w:hAnsi="SimSun" w:cs="SimSun"/>
        </w:rPr>
        <w:t>学校对江苏省考生的学业水平测试选测科目等级要求：文科历史为</w:t>
      </w:r>
      <w:r>
        <w:rPr>
          <w:rFonts w:ascii="Times New Roman" w:eastAsia="Times New Roman" w:hAnsi="Times New Roman" w:cs="Times New Roman"/>
        </w:rPr>
        <w:t>A</w:t>
      </w:r>
      <w:r>
        <w:rPr>
          <w:rFonts w:ascii="SimSun" w:eastAsia="SimSun" w:hAnsi="SimSun" w:cs="SimSun"/>
        </w:rPr>
        <w:t>，其他为</w:t>
      </w:r>
      <w:r>
        <w:rPr>
          <w:rFonts w:ascii="Times New Roman" w:eastAsia="Times New Roman" w:hAnsi="Times New Roman" w:cs="Times New Roman"/>
        </w:rPr>
        <w:t>B</w:t>
      </w:r>
      <w:r>
        <w:rPr>
          <w:rFonts w:ascii="SimSun" w:eastAsia="SimSun" w:hAnsi="SimSun" w:cs="SimSun"/>
        </w:rPr>
        <w:t>及以上</w:t>
      </w:r>
      <w:r>
        <w:rPr>
          <w:rFonts w:ascii="Times New Roman" w:eastAsia="Times New Roman" w:hAnsi="Times New Roman" w:cs="Times New Roman"/>
        </w:rPr>
        <w:t>;</w:t>
      </w:r>
      <w:r>
        <w:rPr>
          <w:rFonts w:ascii="SimSun" w:eastAsia="SimSun" w:hAnsi="SimSun" w:cs="SimSun"/>
        </w:rPr>
        <w:t>理科要求物理为</w:t>
      </w:r>
      <w:r>
        <w:rPr>
          <w:rFonts w:ascii="Times New Roman" w:eastAsia="Times New Roman" w:hAnsi="Times New Roman" w:cs="Times New Roman"/>
        </w:rPr>
        <w:t>A</w:t>
      </w:r>
      <w:r>
        <w:rPr>
          <w:rFonts w:ascii="SimSun" w:eastAsia="SimSun" w:hAnsi="SimSun" w:cs="SimSun"/>
        </w:rPr>
        <w:t>，其他为</w:t>
      </w:r>
      <w:r>
        <w:rPr>
          <w:rFonts w:ascii="Times New Roman" w:eastAsia="Times New Roman" w:hAnsi="Times New Roman" w:cs="Times New Roman"/>
        </w:rPr>
        <w:t>B</w:t>
      </w:r>
      <w:r>
        <w:rPr>
          <w:rFonts w:ascii="SimSun" w:eastAsia="SimSun" w:hAnsi="SimSun" w:cs="SimSun"/>
        </w:rPr>
        <w:t>及以上。考生进档后按分数从高到低录取。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w:t>
      </w:r>
      <w:r>
        <w:rPr>
          <w:rFonts w:ascii="SimSun" w:eastAsia="SimSun" w:hAnsi="SimSun" w:cs="SimSun"/>
        </w:rPr>
        <w:t>学校在内蒙古自治区实行招生计划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w:t>
      </w:r>
      <w:r>
        <w:rPr>
          <w:rFonts w:ascii="SimSun" w:eastAsia="SimSun" w:hAnsi="SimSun" w:cs="SimSun"/>
        </w:rPr>
        <w:t>高考综合改革省份（北京市、天津市、上海市、浙江省、山东省、海南省）投档考生须符合我校招生专业在该省公布的相关要求，按其高考改革相关规定进行录取。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w:t>
      </w:r>
      <w:r>
        <w:rPr>
          <w:rFonts w:ascii="SimSun" w:eastAsia="SimSun" w:hAnsi="SimSun" w:cs="SimSun"/>
        </w:rPr>
        <w:t>学校保送生、高水平运动队、综合评价、高校专项计划、内地西藏班、内地新疆班、新疆协作计划、少数民族预科生、国家专项计划和港澳台联考计划等招生工作按教育部有关规定和学校公布的当年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w:t>
      </w:r>
      <w:r>
        <w:rPr>
          <w:rFonts w:ascii="SimSun" w:eastAsia="SimSun" w:hAnsi="SimSun" w:cs="SimSun"/>
        </w:rPr>
        <w:t>按教育部规定，经北京市物价局批准，我校本科专业的学费标准是：外国语言文学类专业学费为</w:t>
      </w:r>
      <w:r>
        <w:rPr>
          <w:rFonts w:ascii="Times New Roman" w:eastAsia="Times New Roman" w:hAnsi="Times New Roman" w:cs="Times New Roman"/>
        </w:rPr>
        <w:t>6000</w:t>
      </w:r>
      <w:r>
        <w:rPr>
          <w:rFonts w:ascii="SimSun" w:eastAsia="SimSun" w:hAnsi="SimSun" w:cs="SimSun"/>
        </w:rPr>
        <w:t>元／学年；国际经济与贸易（中外合作办学）专业学费为</w:t>
      </w:r>
      <w:r>
        <w:rPr>
          <w:rFonts w:ascii="Times New Roman" w:eastAsia="Times New Roman" w:hAnsi="Times New Roman" w:cs="Times New Roman"/>
        </w:rPr>
        <w:t>35000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学年；外交学（中外合作办学）专业在北外三年的学费标准是</w:t>
      </w:r>
      <w:r>
        <w:rPr>
          <w:rFonts w:ascii="Times New Roman" w:eastAsia="Times New Roman" w:hAnsi="Times New Roman" w:cs="Times New Roman"/>
        </w:rPr>
        <w:t>86000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学年，第三年在基尔大学学费费用按照基尔大学当年相关专业国际学生学费标准执行（参考费用：每年学费约</w:t>
      </w:r>
      <w:r>
        <w:rPr>
          <w:rFonts w:ascii="Times New Roman" w:eastAsia="Times New Roman" w:hAnsi="Times New Roman" w:cs="Times New Roman"/>
        </w:rPr>
        <w:t>13000</w:t>
      </w:r>
      <w:r>
        <w:rPr>
          <w:rFonts w:ascii="SimSun" w:eastAsia="SimSun" w:hAnsi="SimSun" w:cs="SimSun"/>
        </w:rPr>
        <w:t>英镑，生活费约</w:t>
      </w:r>
      <w:r>
        <w:rPr>
          <w:rFonts w:ascii="Times New Roman" w:eastAsia="Times New Roman" w:hAnsi="Times New Roman" w:cs="Times New Roman"/>
        </w:rPr>
        <w:t>9000</w:t>
      </w:r>
      <w:r>
        <w:rPr>
          <w:rFonts w:ascii="SimSun" w:eastAsia="SimSun" w:hAnsi="SimSun" w:cs="SimSun"/>
        </w:rPr>
        <w:t>英镑）；其他专业学费为</w:t>
      </w:r>
      <w:r>
        <w:rPr>
          <w:rFonts w:ascii="Times New Roman" w:eastAsia="Times New Roman" w:hAnsi="Times New Roman" w:cs="Times New Roman"/>
        </w:rPr>
        <w:t>5000</w:t>
      </w:r>
      <w:r>
        <w:rPr>
          <w:rFonts w:ascii="SimSun" w:eastAsia="SimSun" w:hAnsi="SimSun" w:cs="SimSun"/>
        </w:rPr>
        <w:t>元／学年。华侨、港澳地区及台湾省学生的收费标准按有关部门规定执行。学校根据住宿条件不同向在校生收取不同标准的住宿费，收费标准为每学年</w:t>
      </w:r>
      <w:r>
        <w:rPr>
          <w:rFonts w:ascii="Times New Roman" w:eastAsia="Times New Roman" w:hAnsi="Times New Roman" w:cs="Times New Roman"/>
        </w:rPr>
        <w:t>750—1200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w:t>
      </w:r>
      <w:r>
        <w:rPr>
          <w:rFonts w:ascii="SimSun" w:eastAsia="SimSun" w:hAnsi="SimSun" w:cs="SimSun"/>
        </w:rPr>
        <w:t>新生入学后，按照国家和学校有关规定进行入学资格复查。复查不合格的学生，依据招生工作有关规定处理。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w:t>
      </w:r>
      <w:r>
        <w:rPr>
          <w:rFonts w:ascii="SimSun" w:eastAsia="SimSun" w:hAnsi="SimSun" w:cs="SimSun"/>
        </w:rPr>
        <w:t>学校专业介绍详见我校本科招生网、奖学金及资助政策等信息详见我校学生处网站。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w:t>
      </w:r>
      <w:r>
        <w:rPr>
          <w:rFonts w:ascii="SimSun" w:eastAsia="SimSun" w:hAnsi="SimSun" w:cs="SimSun"/>
        </w:rPr>
        <w:t>学校网址：</w:t>
      </w:r>
      <w:r>
        <w:rPr>
          <w:rFonts w:ascii="Times New Roman" w:eastAsia="Times New Roman" w:hAnsi="Times New Roman" w:cs="Times New Roman"/>
        </w:rPr>
        <w:t>http://www.bfsu.edu.cn</w:t>
      </w:r>
      <w:r>
        <w:rPr>
          <w:rFonts w:ascii="SimSun" w:eastAsia="SimSun" w:hAnsi="SimSun" w:cs="SimSun"/>
        </w:rPr>
        <w:t>，本科招生网址：</w:t>
      </w:r>
      <w:r>
        <w:rPr>
          <w:rFonts w:ascii="Times New Roman" w:eastAsia="Times New Roman" w:hAnsi="Times New Roman" w:cs="Times New Roman"/>
        </w:rPr>
        <w:t>http://joinus.bfsu.edu.cn</w:t>
      </w:r>
      <w:r>
        <w:rPr>
          <w:rFonts w:ascii="SimSun" w:eastAsia="SimSun" w:hAnsi="SimSun" w:cs="SimSun"/>
        </w:rPr>
        <w:t>，招生办公室电子邮箱</w:t>
      </w:r>
      <w:r>
        <w:rPr>
          <w:rFonts w:ascii="Times New Roman" w:eastAsia="Times New Roman" w:hAnsi="Times New Roman" w:cs="Times New Roman"/>
        </w:rPr>
        <w:t>:bwzsb@bfsu.edu.cn</w:t>
      </w:r>
      <w:r>
        <w:rPr>
          <w:rFonts w:ascii="SimSun" w:eastAsia="SimSun" w:hAnsi="SimSun" w:cs="SimSun"/>
        </w:rPr>
        <w:t>，咨询电话：</w:t>
      </w:r>
      <w:r>
        <w:rPr>
          <w:rFonts w:ascii="Times New Roman" w:eastAsia="Times New Roman" w:hAnsi="Times New Roman" w:cs="Times New Roman"/>
        </w:rPr>
        <w:t>010-88816254</w:t>
      </w:r>
      <w:r>
        <w:rPr>
          <w:rFonts w:ascii="SimSun" w:eastAsia="SimSun" w:hAnsi="SimSun" w:cs="SimSun"/>
        </w:rPr>
        <w:t>、</w:t>
      </w:r>
      <w:r>
        <w:rPr>
          <w:rFonts w:ascii="Times New Roman" w:eastAsia="Times New Roman" w:hAnsi="Times New Roman" w:cs="Times New Roman"/>
        </w:rPr>
        <w:t>010-88816481</w:t>
      </w:r>
      <w:r>
        <w:rPr>
          <w:rFonts w:ascii="SimSun" w:eastAsia="SimSun" w:hAnsi="SimSun" w:cs="SimSun"/>
        </w:rPr>
        <w:t>，招生监察办公室电话：</w:t>
      </w:r>
      <w:r>
        <w:rPr>
          <w:rFonts w:ascii="Times New Roman" w:eastAsia="Times New Roman" w:hAnsi="Times New Roman" w:cs="Times New Roman"/>
        </w:rPr>
        <w:t>010-88816259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w:t>
      </w:r>
      <w:r>
        <w:rPr>
          <w:rFonts w:ascii="SimSun" w:eastAsia="SimSun" w:hAnsi="SimSun" w:cs="SimSun"/>
        </w:rPr>
        <w:t>学校不委托任何中介机构或个人进行招生培训和录取工作，不收取国家规定外的任何费用。对以学校名义进行非法招生宣传等活动的中介机构或个人，学校保留依法追究其责任的权利。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w:t>
      </w:r>
      <w:r>
        <w:rPr>
          <w:rFonts w:ascii="SimSun" w:eastAsia="SimSun" w:hAnsi="SimSun" w:cs="SimSun"/>
        </w:rPr>
        <w:t>本章程由学校招生工作领导小组审议通过。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w:t>
      </w:r>
      <w:r>
        <w:rPr>
          <w:rFonts w:ascii="SimSun" w:eastAsia="SimSun" w:hAnsi="SimSun" w:cs="SimSun"/>
        </w:rPr>
        <w:t>学校以往有关招生工作的要求、规定如与本章程不一致的，以本章程为准。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w:t>
      </w:r>
      <w:r>
        <w:rPr>
          <w:rFonts w:ascii="SimSun" w:eastAsia="SimSun" w:hAnsi="SimSun" w:cs="SimSun"/>
        </w:rPr>
        <w:t>本章程的解释权属学校本科招生办公室。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w:t>
      </w:r>
      <w:r>
        <w:rPr>
          <w:rFonts w:ascii="SimSun" w:eastAsia="SimSun" w:hAnsi="SimSun" w:cs="SimSun"/>
        </w:rPr>
        <w:t>本章程自发布之日起生效执行。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71.html" TargetMode="External" /><Relationship Id="rId5" Type="http://schemas.openxmlformats.org/officeDocument/2006/relationships/hyperlink" Target="http://www.gk114.com/a/gxzs/zszc/beijing/2021/0309/18873.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