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北京工业大学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年普通类本科招生章程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国家及各省（自治区、直辖市）教育主管部门普通高等学校招生工作相关文件规定，结合北京工业大学本科招生的具体情况，为规范招生行为，切实维护考生合法权益，制定本章程。本章程仅适用于北京工业大学普通类本科层次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学校全称：北京工业大学</w:t>
      </w:r>
      <w:r>
        <w:rPr>
          <w:rFonts w:ascii="Times New Roman" w:eastAsia="Times New Roman" w:hAnsi="Times New Roman" w:cs="Times New Roman"/>
        </w:rPr>
        <w:t xml:space="preserve">    </w:t>
      </w:r>
      <w:r>
        <w:rPr>
          <w:rFonts w:ascii="SimSun" w:eastAsia="SimSun" w:hAnsi="SimSun" w:cs="SimSun"/>
        </w:rPr>
        <w:t>院校国标代码：</w:t>
      </w:r>
      <w:r>
        <w:rPr>
          <w:rFonts w:ascii="Times New Roman" w:eastAsia="Times New Roman" w:hAnsi="Times New Roman" w:cs="Times New Roman"/>
        </w:rPr>
        <w:t xml:space="preserve">10005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办学性质：北京市政府设立的全日制多科性市属重点大学，国家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一流学科建设高校。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学校地址：平乐园校区位于北京市朝阳区平乐园</w:t>
      </w:r>
      <w:r>
        <w:rPr>
          <w:rFonts w:ascii="Times New Roman" w:eastAsia="Times New Roman" w:hAnsi="Times New Roman" w:cs="Times New Roman"/>
        </w:rPr>
        <w:t>100</w:t>
      </w:r>
      <w:r>
        <w:rPr>
          <w:rFonts w:ascii="SimSun" w:eastAsia="SimSun" w:hAnsi="SimSun" w:cs="SimSun"/>
        </w:rPr>
        <w:t>号；通州校区位于北京市通州区潞苑南大街</w:t>
      </w:r>
      <w:r>
        <w:rPr>
          <w:rFonts w:ascii="Times New Roman" w:eastAsia="Times New Roman" w:hAnsi="Times New Roman" w:cs="Times New Roman"/>
        </w:rPr>
        <w:t>89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学校招生工作贯彻</w:t>
      </w:r>
      <w:r>
        <w:rPr>
          <w:rFonts w:ascii="Times New Roman" w:eastAsia="Times New Roman" w:hAnsi="Times New Roman" w:cs="Times New Roman"/>
        </w:rPr>
        <w:t>“</w:t>
      </w:r>
      <w:r>
        <w:rPr>
          <w:rFonts w:ascii="SimSun" w:eastAsia="SimSun" w:hAnsi="SimSun" w:cs="SimSun"/>
        </w:rPr>
        <w:t>公平竞争、公正选拔、公开程序、综合评价、择优录取</w:t>
      </w:r>
      <w:r>
        <w:rPr>
          <w:rFonts w:ascii="Times New Roman" w:eastAsia="Times New Roman" w:hAnsi="Times New Roman" w:cs="Times New Roman"/>
        </w:rPr>
        <w:t>”</w:t>
      </w:r>
      <w:r>
        <w:rPr>
          <w:rFonts w:ascii="SimSun" w:eastAsia="SimSun" w:hAnsi="SimSun" w:cs="SimSun"/>
        </w:rPr>
        <w:t>的原则，并接受纪检监察部门、考生及家长以及社会各界的监督。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对经由省级招生机构审核通过并被学校确认录取的本科考生，将发放由校长签发并盖有北京工业大学公章的新生录取通知书，考生凭录取通知书来校报到。对取得学校学籍，学习期满成绩合格的本科毕业生，颁发普通高等教育毕业证书，毕业证书学校名称为北京工业大学。符合学位授予条件的，颁发相应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学费标准：根据国家有关文件精神，软件工程专业从第三学年开始学费为每学年</w:t>
      </w:r>
      <w:r>
        <w:rPr>
          <w:rFonts w:ascii="Times New Roman" w:eastAsia="Times New Roman" w:hAnsi="Times New Roman" w:cs="Times New Roman"/>
        </w:rPr>
        <w:t>16000</w:t>
      </w:r>
      <w:r>
        <w:rPr>
          <w:rFonts w:ascii="SimSun" w:eastAsia="SimSun" w:hAnsi="SimSun" w:cs="SimSun"/>
        </w:rPr>
        <w:t>元（人民币，下同）；北京</w:t>
      </w:r>
      <w:r>
        <w:rPr>
          <w:rFonts w:ascii="Times New Roman" w:eastAsia="Times New Roman" w:hAnsi="Times New Roman" w:cs="Times New Roman"/>
        </w:rPr>
        <w:t>-</w:t>
      </w:r>
      <w:r>
        <w:rPr>
          <w:rFonts w:ascii="SimSun" w:eastAsia="SimSun" w:hAnsi="SimSun" w:cs="SimSun"/>
        </w:rPr>
        <w:t>都柏林国际学院学费为每学年</w:t>
      </w:r>
      <w:r>
        <w:rPr>
          <w:rFonts w:ascii="Times New Roman" w:eastAsia="Times New Roman" w:hAnsi="Times New Roman" w:cs="Times New Roman"/>
        </w:rPr>
        <w:t>65000</w:t>
      </w:r>
      <w:r>
        <w:rPr>
          <w:rFonts w:ascii="SimSun" w:eastAsia="SimSun" w:hAnsi="SimSun" w:cs="SimSun"/>
        </w:rPr>
        <w:t>元；其它普通类专业学费为每学年</w:t>
      </w:r>
      <w:r>
        <w:rPr>
          <w:rFonts w:ascii="Times New Roman" w:eastAsia="Times New Roman" w:hAnsi="Times New Roman" w:cs="Times New Roman"/>
        </w:rPr>
        <w:t>5000</w:t>
      </w:r>
      <w:r>
        <w:rPr>
          <w:rFonts w:ascii="SimSun" w:eastAsia="SimSun" w:hAnsi="SimSun" w:cs="SimSun"/>
        </w:rPr>
        <w:t>元。若国家调整学费标准，则执行新规定。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学校设有招生工作领导小组，全面负责学校本科生招生工作。领导小组成员由主管校领导和相关部门负责人组成。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学校招生办公室是学校组织和实施全日制本科招生工作的常设机构。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计划分配和预留计划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招生计划分配：按照北京市教委核准的年度招生计划及有关规定，结合学校的办学条件，编制并报送招生来源计划。招生计划及专业报考要求以各省级招生机构公布为准。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预留计划使用：预留计划的使用经学校招生工作领导小组集体讨论决定，使用的基本原则是用于录取平行志愿省区超过计划数提档的、符合录取要求并服从专业调剂的考生，或投放到生源相对较好的省区。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严格执行国家及各省（自治区、直辖市）教育主管部门有关招生工作的规定。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在各省（自治区、直辖市）调档比例不超过计划录取数的</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学校调档后，按照高考总分优先（不考虑政策加分）的原则，确定考生录取专业，不分专业级差；部分专业录取时，考生相关科目的高考成绩可以作为参照的依据。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对于江苏籍普通类考生，学校录取采用先分数后等级的方法，选测科目等级要求为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对于内蒙古籍普通类考生，学校实行分数清录取规则。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浙江籍普通类考生，由浙江教育考试院按其相关规定直接投档到专业，对投档分相同的考生，参照浙江教育考试院同分投档的排序规则安排专业。浙江籍考生的高中学业水平选考科目按照学校向其省级招生考试机构报送并公布的要求执行，学生综合素质评价材料作为录取时的参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对政策加分实行调档加分，进专业不加分的原则。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北京工业大学北京</w:t>
      </w:r>
      <w:r>
        <w:rPr>
          <w:rFonts w:ascii="Times New Roman" w:eastAsia="Times New Roman" w:hAnsi="Times New Roman" w:cs="Times New Roman"/>
        </w:rPr>
        <w:t>-</w:t>
      </w:r>
      <w:r>
        <w:rPr>
          <w:rFonts w:ascii="SimSun" w:eastAsia="SimSun" w:hAnsi="SimSun" w:cs="SimSun"/>
        </w:rPr>
        <w:t>都柏林国际学院只录取有该学院专业志愿的考生，无该学院专业志愿者不予调剂。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录取的体检标准执行国家体检标准。部分专业色盲、色弱限报。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英语专业只招英语考生，考生（不含浙江籍）英语口语成绩应在良好（或</w:t>
      </w:r>
      <w:r>
        <w:rPr>
          <w:rFonts w:ascii="Times New Roman" w:eastAsia="Times New Roman" w:hAnsi="Times New Roman" w:cs="Times New Roman"/>
        </w:rPr>
        <w:t>4</w:t>
      </w:r>
      <w:r>
        <w:rPr>
          <w:rFonts w:ascii="SimSun" w:eastAsia="SimSun" w:hAnsi="SimSun" w:cs="SimSun"/>
        </w:rPr>
        <w:t>分）及以上。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各专业录取无男女生比例限制。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学校艺术类本科的招生录取，按照《北京工业大学</w:t>
      </w:r>
      <w:r>
        <w:rPr>
          <w:rFonts w:ascii="Times New Roman" w:eastAsia="Times New Roman" w:hAnsi="Times New Roman" w:cs="Times New Roman"/>
        </w:rPr>
        <w:t>2018</w:t>
      </w:r>
      <w:r>
        <w:rPr>
          <w:rFonts w:ascii="SimSun" w:eastAsia="SimSun" w:hAnsi="SimSun" w:cs="SimSun"/>
        </w:rPr>
        <w:t>年艺术类本科招生章程》执行。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招生咨询与投诉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北京工业大学本科生招生网址：</w:t>
      </w:r>
      <w:r>
        <w:rPr>
          <w:rFonts w:ascii="Times New Roman" w:eastAsia="Times New Roman" w:hAnsi="Times New Roman" w:cs="Times New Roman"/>
        </w:rPr>
        <w:t>http://admissions.bjut.edu.cn/</w:t>
      </w:r>
      <w:r>
        <w:rPr>
          <w:rFonts w:ascii="SimSun" w:eastAsia="SimSun" w:hAnsi="SimSun" w:cs="SimSun"/>
        </w:rPr>
        <w:t>；招生咨询电话：</w:t>
      </w:r>
      <w:r>
        <w:rPr>
          <w:rFonts w:ascii="Times New Roman" w:eastAsia="Times New Roman" w:hAnsi="Times New Roman" w:cs="Times New Roman"/>
        </w:rPr>
        <w:t>010—67391609</w:t>
      </w:r>
      <w:r>
        <w:rPr>
          <w:rFonts w:ascii="SimSun" w:eastAsia="SimSun" w:hAnsi="SimSun" w:cs="SimSun"/>
        </w:rPr>
        <w:t>（咨询时间：上午</w:t>
      </w:r>
      <w:r>
        <w:rPr>
          <w:rFonts w:ascii="Times New Roman" w:eastAsia="Times New Roman" w:hAnsi="Times New Roman" w:cs="Times New Roman"/>
        </w:rPr>
        <w:t>8:00—12:00</w:t>
      </w:r>
      <w:r>
        <w:rPr>
          <w:rFonts w:ascii="SimSun" w:eastAsia="SimSun" w:hAnsi="SimSun" w:cs="SimSun"/>
        </w:rPr>
        <w:t>，下午</w:t>
      </w:r>
      <w:r>
        <w:rPr>
          <w:rFonts w:ascii="Times New Roman" w:eastAsia="Times New Roman" w:hAnsi="Times New Roman" w:cs="Times New Roman"/>
        </w:rPr>
        <w:t>13:30—17:00</w:t>
      </w:r>
      <w:r>
        <w:rPr>
          <w:rFonts w:ascii="SimSun" w:eastAsia="SimSun" w:hAnsi="SimSun" w:cs="SimSun"/>
        </w:rPr>
        <w:t>；双休日、节假日及录取期间除外）；北京工业大学招生办微博：新浪微博</w:t>
      </w:r>
      <w:r>
        <w:rPr>
          <w:rFonts w:ascii="Times New Roman" w:eastAsia="Times New Roman" w:hAnsi="Times New Roman" w:cs="Times New Roman"/>
        </w:rPr>
        <w:t>@</w:t>
      </w:r>
      <w:r>
        <w:rPr>
          <w:rFonts w:ascii="SimSun" w:eastAsia="SimSun" w:hAnsi="SimSun" w:cs="SimSun"/>
        </w:rPr>
        <w:t>北京工业大学招生办；北京工业大学招生办微信：北京工业大学招生办公室（微信号</w:t>
      </w:r>
      <w:r>
        <w:rPr>
          <w:rFonts w:ascii="Times New Roman" w:eastAsia="Times New Roman" w:hAnsi="Times New Roman" w:cs="Times New Roman"/>
        </w:rPr>
        <w:t>bjutzsb</w:t>
      </w:r>
      <w:r>
        <w:rPr>
          <w:rFonts w:ascii="SimSun" w:eastAsia="SimSun" w:hAnsi="SimSun" w:cs="SimSun"/>
        </w:rPr>
        <w:t>）；信访与投诉电话：</w:t>
      </w:r>
      <w:r>
        <w:rPr>
          <w:rFonts w:ascii="Times New Roman" w:eastAsia="Times New Roman" w:hAnsi="Times New Roman" w:cs="Times New Roman"/>
        </w:rPr>
        <w:t>010—67392231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北京工业大学北京</w:t>
      </w:r>
      <w:r>
        <w:rPr>
          <w:rFonts w:ascii="Times New Roman" w:eastAsia="Times New Roman" w:hAnsi="Times New Roman" w:cs="Times New Roman"/>
        </w:rPr>
        <w:t>-</w:t>
      </w:r>
      <w:r>
        <w:rPr>
          <w:rFonts w:ascii="SimSun" w:eastAsia="SimSun" w:hAnsi="SimSun" w:cs="SimSun"/>
        </w:rPr>
        <w:t>都柏林国际学院是教育部批准的、由北京工业大学和国际一流大学爱尔兰国立都柏林大学合作设立的国家示范性高水平中外合作办学机构。学生完成规定的学业任务、达到毕业要求和学位授予条件，可同时获得北京工业大学颁发的中国相应的学历及学位证书和爱尔兰国立都柏林大学授予的相应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本章程由北京工业大学招生办公室负责解释。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励学成才计划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年普通专升本招生章程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北京工业大学耿丹学院二〇二一年招生章程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年普通高等教育统考统招招生章程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北京网络职业学院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年普通高等教育统考统招招生章程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北京财贸职业学院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年普通高等职业教育招生章程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307/21829.html" TargetMode="External" /><Relationship Id="rId11" Type="http://schemas.openxmlformats.org/officeDocument/2006/relationships/hyperlink" Target="http://www.gk114.com/a/gxzs/zszc/beijing/2021/0522/19668.html" TargetMode="External" /><Relationship Id="rId12" Type="http://schemas.openxmlformats.org/officeDocument/2006/relationships/hyperlink" Target="http://www.gk114.com/a/gxzs/zszc/beijing/2021/0522/19666.html" TargetMode="External" /><Relationship Id="rId13" Type="http://schemas.openxmlformats.org/officeDocument/2006/relationships/hyperlink" Target="http://www.gk114.com/a/gxzs/zszc/beijing/2021/0522/19665.html" TargetMode="External" /><Relationship Id="rId14" Type="http://schemas.openxmlformats.org/officeDocument/2006/relationships/hyperlink" Target="http://www.gk114.com/a/gxzs/zszc/beijing/2021/0309/18923.html" TargetMode="External" /><Relationship Id="rId15" Type="http://schemas.openxmlformats.org/officeDocument/2006/relationships/hyperlink" Target="http://www.gk114.com/a/gxzs/zszc/beijing/2021/0309/18916.html" TargetMode="External" /><Relationship Id="rId16" Type="http://schemas.openxmlformats.org/officeDocument/2006/relationships/hyperlink" Target="http://www.gk114.com/a/gxzs/zszc/beijing/2021/0309/18908.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221/6351.html" TargetMode="External" /><Relationship Id="rId5" Type="http://schemas.openxmlformats.org/officeDocument/2006/relationships/hyperlink" Target="http://www.gk114.com/a/gxzs/zszc/beijing/2019/0221/635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525/22531.html" TargetMode="External" /><Relationship Id="rId8" Type="http://schemas.openxmlformats.org/officeDocument/2006/relationships/hyperlink" Target="http://www.gk114.com/a/gxzs/zszc/beijing/2022/0512/22403.html" TargetMode="External" /><Relationship Id="rId9" Type="http://schemas.openxmlformats.org/officeDocument/2006/relationships/hyperlink" Target="http://www.gk114.com/a/gxzs/zszc/beijing/2022/0414/22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