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北京工商大学嘉华学院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w:t>
      </w:r>
      <w:r>
        <w:rPr>
          <w:rFonts w:ascii="Microsoft YaHei" w:eastAsia="Microsoft YaHei" w:hAnsi="Microsoft YaHei" w:cs="Microsoft YaHei"/>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中华人民共和国教育法》、《中华人民共和国高等教育法》及各省（自治区、直辖市）教育主管部门普通高等学校招生工作文件相关规定，结合北京工商大学嘉华学院本科招生的具体情况，为切实维护考生合法权益、规范学校招生行为，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学校名称：北京工商大学嘉华学院</w:t>
      </w:r>
      <w:r>
        <w:rPr>
          <w:rFonts w:ascii="Microsoft YaHei" w:eastAsia="Microsoft YaHei" w:hAnsi="Microsoft YaHei" w:cs="Microsoft YaHei"/>
          <w:color w:val="333333"/>
        </w:rPr>
        <w:t> 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w:t>
      </w:r>
      <w:r>
        <w:rPr>
          <w:rFonts w:ascii="Microsoft YaHei" w:eastAsia="Microsoft YaHei" w:hAnsi="Microsoft YaHei" w:cs="Microsoft YaHei"/>
          <w:color w:val="333333"/>
        </w:rPr>
        <w:t>办学类型：独立学院</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办学层次：全日制普通本科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颁发北京工商大学嘉华学院本科学历证书和学士学位证书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w:t>
      </w:r>
      <w:r>
        <w:rPr>
          <w:rFonts w:ascii="Microsoft YaHei" w:eastAsia="Microsoft YaHei" w:hAnsi="Microsoft YaHei" w:cs="Microsoft YaHei"/>
          <w:color w:val="333333"/>
        </w:rPr>
        <w:t>办学地点：北京市通州区宋庄南路甲一号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w:t>
      </w:r>
      <w:r>
        <w:rPr>
          <w:rFonts w:ascii="Microsoft YaHei" w:eastAsia="Microsoft YaHei" w:hAnsi="Microsoft YaHei" w:cs="Microsoft YaHei"/>
          <w:color w:val="333333"/>
        </w:rPr>
        <w:t>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w:t>
      </w:r>
      <w:r>
        <w:rPr>
          <w:rFonts w:ascii="Microsoft YaHei" w:eastAsia="Microsoft YaHei" w:hAnsi="Microsoft YaHei" w:cs="Microsoft YaHei"/>
          <w:color w:val="333333"/>
        </w:rPr>
        <w:t>章</w:t>
      </w:r>
      <w:r>
        <w:rPr>
          <w:rFonts w:ascii="Microsoft YaHei" w:eastAsia="Microsoft YaHei" w:hAnsi="Microsoft YaHei" w:cs="Microsoft YaHei"/>
          <w:color w:val="333333"/>
        </w:rPr>
        <w:t> </w:t>
      </w:r>
      <w:r>
        <w:rPr>
          <w:rFonts w:ascii="Microsoft YaHei" w:eastAsia="Microsoft YaHei" w:hAnsi="Microsoft YaHei" w:cs="Microsoft YaHei"/>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领导小组</w:t>
      </w:r>
      <w:r>
        <w:rPr>
          <w:rFonts w:ascii="Microsoft YaHei" w:eastAsia="Microsoft YaHei" w:hAnsi="Microsoft YaHei" w:cs="Microsoft YaHei"/>
          <w:color w:val="333333"/>
        </w:rPr>
        <w:t> 学校设立由校领导、招生办公室等组建的招生委员会，全面负责制定招生政策、确定分省招生计划、组织招生宣传、录取等事宜。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w:t>
      </w:r>
      <w:r>
        <w:rPr>
          <w:rFonts w:ascii="Microsoft YaHei" w:eastAsia="Microsoft YaHei" w:hAnsi="Microsoft YaHei" w:cs="Microsoft YaHei"/>
          <w:b/>
          <w:bCs/>
          <w:color w:val="333333"/>
        </w:rPr>
        <w:t>实施机构</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学校招生办公室处是我校本科招生的实施机构，负责处理本科招生的日常工作。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b/>
          <w:bCs/>
          <w:color w:val="333333"/>
        </w:rPr>
        <w:t>监督机构</w:t>
      </w:r>
      <w:r>
        <w:rPr>
          <w:rFonts w:ascii="Microsoft YaHei" w:eastAsia="Microsoft YaHei" w:hAnsi="Microsoft YaHei" w:cs="Microsoft YaHei"/>
          <w:color w:val="333333"/>
        </w:rPr>
        <w:t> 学校设立由校领导、纪检等有关部门负责人参加的招生工作监察小组，负责对招生工作实施监督和检查。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w:t>
      </w:r>
      <w:r>
        <w:rPr>
          <w:rFonts w:ascii="Microsoft YaHei" w:eastAsia="Microsoft YaHei" w:hAnsi="Microsoft YaHei" w:cs="Microsoft YaHei"/>
          <w:color w:val="333333"/>
        </w:rPr>
        <w:t>章</w:t>
      </w:r>
      <w:r>
        <w:rPr>
          <w:rFonts w:ascii="Microsoft YaHei" w:eastAsia="Microsoft YaHei" w:hAnsi="Microsoft YaHei" w:cs="Microsoft YaHei"/>
          <w:color w:val="333333"/>
        </w:rPr>
        <w:t> </w:t>
      </w:r>
      <w:r>
        <w:rPr>
          <w:rFonts w:ascii="Microsoft YaHei" w:eastAsia="Microsoft YaHei" w:hAnsi="Microsoft YaHei" w:cs="Microsoft YaHei"/>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依据教育部统一下达的全日制普通高校招生计划，招生委员会</w:t>
      </w:r>
      <w:r>
        <w:rPr>
          <w:rFonts w:ascii="Microsoft YaHei" w:eastAsia="Microsoft YaHei" w:hAnsi="Microsoft YaHei" w:cs="Microsoft YaHei"/>
          <w:color w:val="333333"/>
        </w:rPr>
        <w:t>根据上级主管部门规定及各省考试院协商，同时参照我校各省历年招生情况</w:t>
      </w:r>
      <w:r>
        <w:rPr>
          <w:rFonts w:ascii="Microsoft YaHei" w:eastAsia="Microsoft YaHei" w:hAnsi="Microsoft YaHei" w:cs="Microsoft YaHei"/>
          <w:color w:val="333333"/>
        </w:rPr>
        <w:t>制定学校的分省、分专业招生来源计划，通过各省</w:t>
      </w:r>
      <w:r>
        <w:rPr>
          <w:rFonts w:ascii="Microsoft YaHei" w:eastAsia="Microsoft YaHei" w:hAnsi="Microsoft YaHei" w:cs="Microsoft YaHei"/>
          <w:color w:val="333333"/>
        </w:rPr>
        <w:t>(自治区、直辖市)的招生考试主管部门向社会公布。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w:t>
      </w:r>
      <w:r>
        <w:rPr>
          <w:rFonts w:ascii="Microsoft YaHei" w:eastAsia="Microsoft YaHei" w:hAnsi="Microsoft YaHei" w:cs="Microsoft YaHei"/>
          <w:color w:val="333333"/>
        </w:rPr>
        <w:t>将</w:t>
      </w:r>
      <w:r>
        <w:rPr>
          <w:rFonts w:ascii="Microsoft YaHei" w:eastAsia="Microsoft YaHei" w:hAnsi="Microsoft YaHei" w:cs="Microsoft YaHei"/>
          <w:color w:val="333333"/>
        </w:rPr>
        <w:t>艺术类不超过</w:t>
      </w:r>
      <w:r>
        <w:rPr>
          <w:rFonts w:ascii="Microsoft YaHei" w:eastAsia="Microsoft YaHei" w:hAnsi="Microsoft YaHei" w:cs="Microsoft YaHei"/>
          <w:color w:val="333333"/>
        </w:rPr>
        <w:t>15%</w:t>
      </w:r>
      <w:r>
        <w:rPr>
          <w:rFonts w:ascii="Microsoft YaHei" w:eastAsia="Microsoft YaHei" w:hAnsi="Microsoft YaHei" w:cs="Microsoft YaHei"/>
          <w:color w:val="333333"/>
        </w:rPr>
        <w:t>，普通类不超过</w:t>
      </w:r>
      <w:r>
        <w:rPr>
          <w:rFonts w:ascii="Microsoft YaHei" w:eastAsia="Microsoft YaHei" w:hAnsi="Microsoft YaHei" w:cs="Microsoft YaHei"/>
          <w:color w:val="333333"/>
        </w:rPr>
        <w:t>1%</w:t>
      </w:r>
      <w:r>
        <w:rPr>
          <w:rFonts w:ascii="Microsoft YaHei" w:eastAsia="Microsoft YaHei" w:hAnsi="Microsoft YaHei" w:cs="Microsoft YaHei"/>
          <w:color w:val="333333"/>
        </w:rPr>
        <w:t>的计划作为预留计划</w:t>
      </w:r>
      <w:r>
        <w:rPr>
          <w:rFonts w:ascii="Microsoft YaHei" w:eastAsia="Microsoft YaHei" w:hAnsi="Microsoft YaHei" w:cs="Microsoft YaHei"/>
          <w:color w:val="333333"/>
        </w:rPr>
        <w:t>，主要用于调节各地统考上线生源的不平衡及解决同分数考生的录取问题。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w:t>
      </w:r>
      <w:r>
        <w:rPr>
          <w:rFonts w:ascii="Microsoft YaHei" w:eastAsia="Microsoft YaHei" w:hAnsi="Microsoft YaHei" w:cs="Microsoft YaHei"/>
          <w:color w:val="333333"/>
        </w:rPr>
        <w:t>章</w:t>
      </w:r>
      <w:r>
        <w:rPr>
          <w:rFonts w:ascii="Microsoft YaHei" w:eastAsia="Microsoft YaHei" w:hAnsi="Microsoft YaHei" w:cs="Microsoft YaHei"/>
          <w:color w:val="333333"/>
        </w:rPr>
        <w:t> </w:t>
      </w:r>
      <w:r>
        <w:rPr>
          <w:rFonts w:ascii="Microsoft YaHei" w:eastAsia="Microsoft YaHei" w:hAnsi="Microsoft YaHei" w:cs="Microsoft YaHei"/>
          <w:color w:val="333333"/>
        </w:rPr>
        <w:t>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w:t>
      </w:r>
      <w:r>
        <w:rPr>
          <w:rFonts w:ascii="Microsoft YaHei" w:eastAsia="Microsoft YaHei" w:hAnsi="Microsoft YaHei" w:cs="Microsoft YaHei"/>
          <w:color w:val="333333"/>
        </w:rPr>
        <w:t>条</w:t>
      </w:r>
      <w:r>
        <w:rPr>
          <w:rFonts w:ascii="Microsoft YaHei" w:eastAsia="Microsoft YaHei" w:hAnsi="Microsoft YaHei" w:cs="Microsoft YaHei"/>
          <w:color w:val="333333"/>
        </w:rPr>
        <w:t> 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w:t>
      </w:r>
      <w:r>
        <w:rPr>
          <w:rFonts w:ascii="Microsoft YaHei" w:eastAsia="Microsoft YaHei" w:hAnsi="Microsoft YaHei" w:cs="Microsoft YaHei"/>
          <w:color w:val="333333"/>
        </w:rPr>
        <w:t>学校</w:t>
      </w:r>
      <w:r>
        <w:rPr>
          <w:rFonts w:ascii="Microsoft YaHei" w:eastAsia="Microsoft YaHei" w:hAnsi="Microsoft YaHei" w:cs="Microsoft YaHei"/>
          <w:color w:val="333333"/>
        </w:rPr>
        <w:t>根据各省（自治区、直辖市）生源情况确定提档比例，按照顺序志愿投档的批次，调档比例原则上控制在</w:t>
      </w:r>
      <w:r>
        <w:rPr>
          <w:rFonts w:ascii="Microsoft YaHei" w:eastAsia="Microsoft YaHei" w:hAnsi="Microsoft YaHei" w:cs="Microsoft YaHei"/>
          <w:color w:val="333333"/>
        </w:rPr>
        <w:t>120%</w:t>
      </w:r>
      <w:r>
        <w:rPr>
          <w:rFonts w:ascii="Microsoft YaHei" w:eastAsia="Microsoft YaHei" w:hAnsi="Microsoft YaHei" w:cs="Microsoft YaHei"/>
          <w:color w:val="333333"/>
        </w:rPr>
        <w:t>以内；按照平行志愿投档的批次，调档比例原则上控制在</w:t>
      </w:r>
      <w:r>
        <w:rPr>
          <w:rFonts w:ascii="Microsoft YaHei" w:eastAsia="Microsoft YaHei" w:hAnsi="Microsoft YaHei" w:cs="Microsoft YaHei"/>
          <w:color w:val="333333"/>
        </w:rPr>
        <w:t>105%</w:t>
      </w:r>
      <w:r>
        <w:rPr>
          <w:rFonts w:ascii="Microsoft YaHei" w:eastAsia="Microsoft YaHei" w:hAnsi="Microsoft YaHei" w:cs="Microsoft YaHei"/>
          <w:color w:val="333333"/>
        </w:rPr>
        <w:t>以内。在内蒙古自治区按分数优先原则（分数清）进行录取。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w:t>
      </w:r>
      <w:r>
        <w:rPr>
          <w:rFonts w:ascii="Microsoft YaHei" w:eastAsia="Microsoft YaHei" w:hAnsi="Microsoft YaHei" w:cs="Microsoft YaHei"/>
          <w:color w:val="333333"/>
        </w:rPr>
        <w:t>在各省（自治区、直辖市）专业录取时专业录取时，分数优先（认可加分）按总分由高到低依次确定考生录取专业，不设专业级差。在分数相同的情况下，优先录取专业志愿顺序靠前、相关科目分数高的考生，相关科目分数比较顺序：语文、数学、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3.艺术类专业录取规则：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（1）艺术类专业按照各省（自治区、直辖市）招生管理部门所规定的批次录取，文理兼收。在新高考改革的省份，不限定选考科目。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（2）非校考专业：考生高考文化课成绩达到所在省（自治区、直辖市）的艺术类本科录取控制分数线后，按照省级艺术类专业统考（联考）成绩择优录取；专业成绩相同时，优先录取文化课成绩高者。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校考专业：对于取得我校相关艺术类专业校考合格证的考生，在高考文化课成绩达到当地艺术类专业本科录取控制分数线后，按照艺术专业校考成绩（不分文理）择优录取；优先录取具有本校校考合格成绩的考生；从第一志愿开始，计划未完成时，认可其他本科院校相同或相近专业的校考合格成绩，此时按照文化课成绩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（4）录取专业时，按照专业志愿顺序择优录取，各专业之间不设分数级差。若考生所在省（自治区、直辖市）有特殊规定的参照各省（自治区、直辖市）制定的原则进行录取。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w:t>
      </w:r>
      <w:r>
        <w:rPr>
          <w:rFonts w:ascii="Microsoft YaHei" w:eastAsia="Microsoft YaHei" w:hAnsi="Microsoft YaHei" w:cs="Microsoft YaHei"/>
          <w:color w:val="333333"/>
        </w:rPr>
        <w:t>）往届生的录取和应届生一视同仁，并执行各省</w:t>
      </w:r>
      <w:r>
        <w:rPr>
          <w:rFonts w:ascii="Microsoft YaHei" w:eastAsia="Microsoft YaHei" w:hAnsi="Microsoft YaHei" w:cs="Microsoft YaHei"/>
          <w:color w:val="333333"/>
        </w:rPr>
        <w:t>(自治区、直辖市)招办的有关规定，无男女生比例限制。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4.学校认可各省、自治区、直辖市招生部门的有关政策性加分，按照加分后的投档成绩进行录取和专业安排。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w:t>
      </w:r>
      <w:r>
        <w:rPr>
          <w:rFonts w:ascii="Microsoft YaHei" w:eastAsia="Microsoft YaHei" w:hAnsi="Microsoft YaHei" w:cs="Microsoft YaHei"/>
          <w:color w:val="333333"/>
        </w:rPr>
        <w:t>条</w:t>
      </w:r>
      <w:r>
        <w:rPr>
          <w:rFonts w:ascii="Microsoft YaHei" w:eastAsia="Microsoft YaHei" w:hAnsi="Microsoft YaHei" w:cs="Microsoft YaHei"/>
          <w:color w:val="333333"/>
        </w:rPr>
        <w:t> 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专业录取无语种要求、无单科成绩要求。学校</w:t>
      </w:r>
      <w:r>
        <w:rPr>
          <w:rFonts w:ascii="Microsoft YaHei" w:eastAsia="Microsoft YaHei" w:hAnsi="Microsoft YaHei" w:cs="Microsoft YaHei"/>
          <w:color w:val="333333"/>
        </w:rPr>
        <w:t>对肢体残障的考生，若其生活能够自理、符合所报专业要求，且高考成绩达到录取标准，予以正常录取。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w:t>
      </w:r>
      <w:r>
        <w:rPr>
          <w:rFonts w:ascii="Microsoft YaHei" w:eastAsia="Microsoft YaHei" w:hAnsi="Microsoft YaHei" w:cs="Microsoft YaHei"/>
          <w:color w:val="333333"/>
        </w:rPr>
        <w:t> </w:t>
      </w:r>
      <w:r>
        <w:rPr>
          <w:rFonts w:ascii="Microsoft YaHei" w:eastAsia="Microsoft YaHei" w:hAnsi="Microsoft YaHei" w:cs="Microsoft YaHei"/>
          <w:color w:val="333333"/>
        </w:rPr>
        <w:t>收费标准及</w:t>
      </w:r>
      <w:r>
        <w:rPr>
          <w:rFonts w:ascii="Microsoft YaHei" w:eastAsia="Microsoft YaHei" w:hAnsi="Microsoft YaHei" w:cs="Microsoft YaHei"/>
          <w:color w:val="333333"/>
        </w:rPr>
        <w:t>奖、资助政策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根据国家规定，</w:t>
      </w:r>
      <w:r>
        <w:rPr>
          <w:rFonts w:ascii="Microsoft YaHei" w:eastAsia="Microsoft YaHei" w:hAnsi="Microsoft YaHei" w:cs="Microsoft YaHei"/>
          <w:color w:val="333333"/>
        </w:rPr>
        <w:t>2023年我校所有专业学费、住宿费标准统一。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w:t>
      </w:r>
      <w:r>
        <w:rPr>
          <w:rFonts w:ascii="Microsoft YaHei" w:eastAsia="Microsoft YaHei" w:hAnsi="Microsoft YaHei" w:cs="Microsoft YaHei"/>
          <w:color w:val="333333"/>
        </w:rPr>
        <w:t>79800元/学年；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w:t>
      </w:r>
      <w:r>
        <w:rPr>
          <w:rFonts w:ascii="Microsoft YaHei" w:eastAsia="Microsoft YaHei" w:hAnsi="Microsoft YaHei" w:cs="Microsoft YaHei"/>
          <w:color w:val="333333"/>
        </w:rPr>
        <w:t>8000元/学年。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为家庭困难的大一新生开设绿色通道，确保每一位学生能顺利入学；为家庭困难的学生提供校内勤工助学岗位。学生在学期间有机会获得国家奖学金、国家励志奖学金、国家助学金、校级奖学金等多种奖励和资助。学校可协助家庭困难的学生申请生源地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w:t>
      </w:r>
      <w:r>
        <w:rPr>
          <w:rFonts w:ascii="Microsoft YaHei" w:eastAsia="Microsoft YaHei" w:hAnsi="Microsoft YaHei" w:cs="Microsoft YaHei"/>
          <w:color w:val="333333"/>
        </w:rPr>
        <w:t>章</w:t>
      </w:r>
      <w:r>
        <w:rPr>
          <w:rFonts w:ascii="Microsoft YaHei" w:eastAsia="Microsoft YaHei" w:hAnsi="Microsoft YaHei" w:cs="Microsoft YaHei"/>
          <w:color w:val="333333"/>
        </w:rPr>
        <w:t> </w:t>
      </w:r>
      <w:r>
        <w:rPr>
          <w:rFonts w:ascii="Microsoft YaHei" w:eastAsia="Microsoft YaHei" w:hAnsi="Microsoft YaHei" w:cs="Microsoft YaHei"/>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新生入学后，我校将对已录取报到的新生进行全面复查，对其中不符合条件或弄虚作假、违规舞弊者，无论何时发现，一律取消其入学资格，并报相关机构备案。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北京工商大学嘉华学院招生咨询联系方式如下：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w:t>
      </w:r>
      <w:r>
        <w:rPr>
          <w:rFonts w:ascii="Microsoft YaHei" w:eastAsia="Microsoft YaHei" w:hAnsi="Microsoft YaHei" w:cs="Microsoft YaHei"/>
          <w:color w:val="333333"/>
        </w:rPr>
        <w:t>010-69597736；69597746传真：010-69599901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地址：北京市通州区宋庄南路甲</w:t>
      </w:r>
      <w:r>
        <w:rPr>
          <w:rFonts w:ascii="Microsoft YaHei" w:eastAsia="Microsoft YaHei" w:hAnsi="Microsoft YaHei" w:cs="Microsoft YaHei"/>
          <w:color w:val="333333"/>
        </w:rPr>
        <w:t>1号  </w:t>
      </w:r>
      <w:r>
        <w:rPr>
          <w:rFonts w:ascii="Microsoft YaHei" w:eastAsia="Microsoft YaHei" w:hAnsi="Microsoft YaHei" w:cs="Microsoft YaHei"/>
          <w:color w:val="333333"/>
        </w:rPr>
        <w:t>邮编：</w:t>
      </w:r>
      <w:r>
        <w:rPr>
          <w:rFonts w:ascii="Microsoft YaHei" w:eastAsia="Microsoft YaHei" w:hAnsi="Microsoft YaHei" w:cs="Microsoft YaHei"/>
          <w:color w:val="333333"/>
        </w:rPr>
        <w:t>101118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w:t>
      </w:r>
      <w:r>
        <w:rPr>
          <w:rFonts w:ascii="Microsoft YaHei" w:eastAsia="Microsoft YaHei" w:hAnsi="Microsoft YaHei" w:cs="Microsoft YaHei"/>
          <w:color w:val="333333"/>
        </w:rPr>
        <w:t>http://zs.canvard.net.cn/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学校微信平台：</w:t>
      </w:r>
      <w:r>
        <w:rPr>
          <w:rFonts w:ascii="Microsoft YaHei" w:eastAsia="Microsoft YaHei" w:hAnsi="Microsoft YaHei" w:cs="Microsoft YaHei"/>
          <w:color w:val="333333"/>
        </w:rPr>
        <w:t>jhxy010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官方微博：</w:t>
      </w:r>
      <w:r>
        <w:rPr>
          <w:rFonts w:ascii="Microsoft YaHei" w:eastAsia="Microsoft YaHei" w:hAnsi="Microsoft YaHei" w:cs="Microsoft YaHei"/>
          <w:color w:val="333333"/>
        </w:rPr>
        <w:t>@北京工商大学嘉华学院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学校的有关招生政策及录取结果等将及时在招生官网上公布，考生可自行查询或电话咨询招生办公室。</w:t>
      </w:r>
      <w:r>
        <w:rPr>
          <w:rFonts w:ascii="Microsoft YaHei" w:eastAsia="Microsoft YaHei" w:hAnsi="Microsoft YaHei" w:cs="Microsoft YaHei"/>
          <w:color w:val="333333"/>
        </w:rPr>
        <w:t>本章程公布后，如遇部分省份高考招生政策调整，将根据当地相关政策制定相应的录取政策，并另行公布。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本章程由北京工商大学嘉华学院招生委员会负责解释，自发布之日起执行。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北京工商大学嘉华学院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w:t>
      </w:r>
      <w:r>
        <w:rPr>
          <w:rFonts w:ascii="Microsoft YaHei" w:eastAsia="Microsoft YaHei" w:hAnsi="Microsoft YaHei" w:cs="Microsoft YaHei"/>
          <w:color w:val="333333"/>
        </w:rPr>
        <w:t>年</w:t>
      </w:r>
      <w:r>
        <w:rPr>
          <w:rFonts w:ascii="Microsoft YaHei" w:eastAsia="Microsoft YaHei" w:hAnsi="Microsoft YaHei" w:cs="Microsoft YaHei"/>
          <w:color w:val="333333"/>
        </w:rPr>
        <w:t>4月</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首都师范大学科德学院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首都师范大学科德学院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北京科技职业学院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北京培黎职业学院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北京工业大学耿丹学院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北京邮电大学世纪学院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北京交通职业技术学院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26.html" TargetMode="External" /><Relationship Id="rId11" Type="http://schemas.openxmlformats.org/officeDocument/2006/relationships/hyperlink" Target="http://www.gk114.com/a/gxzs/zszc/beijing/2023/0524/27925.html" TargetMode="External" /><Relationship Id="rId12" Type="http://schemas.openxmlformats.org/officeDocument/2006/relationships/hyperlink" Target="http://www.gk114.com/a/gxzs/zszc/beijing/2023/0524/27924.html" TargetMode="External" /><Relationship Id="rId13" Type="http://schemas.openxmlformats.org/officeDocument/2006/relationships/hyperlink" Target="http://www.gk114.com/a/gxzs/zszc/beijing/2023/0524/27923.html" TargetMode="External" /><Relationship Id="rId14" Type="http://schemas.openxmlformats.org/officeDocument/2006/relationships/hyperlink" Target="http://www.gk114.com/a/gxzs/zszc/beijing/2023/0524/27922.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24/27931.html" TargetMode="External" /><Relationship Id="rId5" Type="http://schemas.openxmlformats.org/officeDocument/2006/relationships/hyperlink" Target="http://www.gk114.com/a/gxzs/zszc/beijing/" TargetMode="External" /><Relationship Id="rId6" Type="http://schemas.openxmlformats.org/officeDocument/2006/relationships/hyperlink" Target="http://www.gk114.com/a/gxzs/zszc/beijing/2023/0524/27930.html" TargetMode="External" /><Relationship Id="rId7" Type="http://schemas.openxmlformats.org/officeDocument/2006/relationships/hyperlink" Target="http://www.gk114.com/a/gxzs/zszc/beijing/2023/0524/27929.html" TargetMode="External" /><Relationship Id="rId8" Type="http://schemas.openxmlformats.org/officeDocument/2006/relationships/hyperlink" Target="http://www.gk114.com/a/gxzs/zszc/beijing/2023/0524/27928.html" TargetMode="External" /><Relationship Id="rId9" Type="http://schemas.openxmlformats.org/officeDocument/2006/relationships/hyperlink" Target="http://www.gk114.com/a/gxzs/zszc/beijing/2023/0524/279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